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4611" w14:textId="77777777" w:rsidR="00A36FF8" w:rsidRDefault="00A36FF8" w:rsidP="00A36FF8">
      <w:pPr>
        <w:jc w:val="center"/>
      </w:pPr>
      <w:r>
        <w:rPr>
          <w:noProof/>
          <w:lang w:eastAsia="zh-TW"/>
        </w:rPr>
        <w:drawing>
          <wp:inline distT="0" distB="0" distL="0" distR="0" wp14:anchorId="59AD33A9" wp14:editId="64A3CE62">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07005" cy="1256030"/>
                    </a:xfrm>
                    <a:prstGeom prst="rect">
                      <a:avLst/>
                    </a:prstGeom>
                  </pic:spPr>
                </pic:pic>
              </a:graphicData>
            </a:graphic>
          </wp:inline>
        </w:drawing>
      </w:r>
    </w:p>
    <w:p w14:paraId="7BB1D4C3" w14:textId="77777777" w:rsidR="00A36FF8" w:rsidRDefault="00A36FF8" w:rsidP="00A36FF8">
      <w:pPr>
        <w:jc w:val="center"/>
      </w:pPr>
    </w:p>
    <w:p w14:paraId="703C2DD4" w14:textId="77777777" w:rsidR="00A36FF8" w:rsidRDefault="00A36FF8" w:rsidP="00A36FF8">
      <w:pPr>
        <w:jc w:val="center"/>
      </w:pPr>
      <w:r>
        <w:rPr>
          <w:noProof/>
          <w:lang w:eastAsia="zh-TW"/>
        </w:rPr>
        <mc:AlternateContent>
          <mc:Choice Requires="wps">
            <w:drawing>
              <wp:anchor distT="45720" distB="45720" distL="114300" distR="114300" simplePos="0" relativeHeight="251659264" behindDoc="1" locked="0" layoutInCell="1" allowOverlap="1" wp14:anchorId="7B316655" wp14:editId="312FB7D3">
                <wp:simplePos x="0" y="0"/>
                <wp:positionH relativeFrom="column">
                  <wp:posOffset>904212</wp:posOffset>
                </wp:positionH>
                <wp:positionV relativeFrom="paragraph">
                  <wp:posOffset>-150964</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53E38DCA" w14:textId="77777777" w:rsidR="002951AE" w:rsidRPr="00EE2ABE" w:rsidRDefault="002951AE" w:rsidP="00A36FF8">
                            <w:pPr>
                              <w:spacing w:before="120"/>
                              <w:jc w:val="center"/>
                              <w:rPr>
                                <w:b/>
                                <w:bCs/>
                                <w:color w:val="4472C4" w:themeColor="accent1"/>
                                <w:sz w:val="56"/>
                                <w:szCs w:val="56"/>
                                <w:lang w:val="de-DE"/>
                              </w:rPr>
                            </w:pPr>
                            <w:r w:rsidRPr="00EE2ABE">
                              <w:rPr>
                                <w:b/>
                                <w:bCs/>
                                <w:color w:val="4472C4" w:themeColor="accent1"/>
                                <w:sz w:val="56"/>
                                <w:szCs w:val="56"/>
                                <w:lang w:val="de-DE"/>
                              </w:rPr>
                              <w:t>SQAS 2022 Tankreinigung</w:t>
                            </w:r>
                          </w:p>
                          <w:p w14:paraId="5BC36628" w14:textId="77777777" w:rsidR="002951AE" w:rsidRPr="00EE2ABE" w:rsidRDefault="002951AE" w:rsidP="00A36FF8">
                            <w:pPr>
                              <w:jc w:val="center"/>
                              <w:rPr>
                                <w:rFonts w:ascii="Calibri" w:eastAsia="Times New Roman" w:hAnsi="Calibri" w:cs="Calibri"/>
                                <w:b/>
                                <w:bCs/>
                                <w:color w:val="4472C4" w:themeColor="accent1"/>
                                <w:sz w:val="56"/>
                                <w:szCs w:val="56"/>
                                <w:lang w:val="de-DE"/>
                              </w:rPr>
                            </w:pPr>
                            <w:r w:rsidRPr="00EE2ABE">
                              <w:rPr>
                                <w:rFonts w:ascii="Calibri" w:eastAsia="Times New Roman" w:hAnsi="Calibri" w:cs="Calibri"/>
                                <w:b/>
                                <w:bCs/>
                                <w:color w:val="4472C4" w:themeColor="accent1"/>
                                <w:sz w:val="56"/>
                                <w:szCs w:val="56"/>
                                <w:lang w:val="de-DE"/>
                              </w:rPr>
                              <w:t>Fragebogen und Richtlinien</w:t>
                            </w:r>
                          </w:p>
                          <w:p w14:paraId="7232FC52" w14:textId="166C04E3" w:rsidR="002951AE" w:rsidRPr="00EE2ABE" w:rsidRDefault="001D7610" w:rsidP="00A36FF8">
                            <w:pPr>
                              <w:jc w:val="center"/>
                              <w:rPr>
                                <w:rFonts w:ascii="Calibri" w:eastAsia="Times New Roman" w:hAnsi="Calibri" w:cs="Calibri"/>
                                <w:b/>
                                <w:bCs/>
                                <w:color w:val="00B050"/>
                                <w:sz w:val="48"/>
                                <w:szCs w:val="48"/>
                                <w:lang w:val="de-DE"/>
                              </w:rPr>
                            </w:pPr>
                            <w:r w:rsidRPr="00EE2ABE">
                              <w:rPr>
                                <w:rFonts w:ascii="Calibri" w:eastAsia="Times New Roman" w:hAnsi="Calibri" w:cs="Calibri"/>
                                <w:b/>
                                <w:bCs/>
                                <w:color w:val="00B050"/>
                                <w:sz w:val="48"/>
                                <w:szCs w:val="48"/>
                                <w:lang w:val="de-DE"/>
                              </w:rPr>
                              <w:t>Überarbeitet</w:t>
                            </w:r>
                            <w:r w:rsidR="002B4791">
                              <w:rPr>
                                <w:rFonts w:ascii="Calibri" w:eastAsia="Times New Roman" w:hAnsi="Calibri" w:cs="Calibri"/>
                                <w:b/>
                                <w:bCs/>
                                <w:color w:val="00B050"/>
                                <w:sz w:val="48"/>
                                <w:szCs w:val="48"/>
                                <w:lang w:val="de-DE"/>
                              </w:rPr>
                              <w:t xml:space="preserve"> </w:t>
                            </w:r>
                            <w:r w:rsidR="002B4791" w:rsidRPr="002B4791">
                              <w:rPr>
                                <w:rFonts w:ascii="Calibri" w:eastAsia="Times New Roman" w:hAnsi="Calibri" w:cs="Calibri"/>
                                <w:b/>
                                <w:bCs/>
                                <w:color w:val="FF0000"/>
                                <w:sz w:val="48"/>
                                <w:szCs w:val="48"/>
                                <w:lang w:val="de-DE"/>
                              </w:rPr>
                              <w:t>Version 2</w:t>
                            </w:r>
                          </w:p>
                          <w:p w14:paraId="2906D64B" w14:textId="77777777" w:rsidR="002951AE" w:rsidRPr="00EE2ABE" w:rsidRDefault="002951AE" w:rsidP="00A36FF8">
                            <w:pPr>
                              <w:jc w:val="center"/>
                              <w:rPr>
                                <w:rFonts w:ascii="Calibri" w:eastAsia="Times New Roman" w:hAnsi="Calibri" w:cs="Calibri"/>
                                <w:b/>
                                <w:bCs/>
                                <w:color w:val="4472C4" w:themeColor="accent1"/>
                                <w:sz w:val="48"/>
                                <w:szCs w:val="48"/>
                                <w:lang w:val="de-DE"/>
                              </w:rPr>
                            </w:pPr>
                          </w:p>
                          <w:p w14:paraId="0657C282" w14:textId="77777777" w:rsidR="002951AE" w:rsidRPr="00EE2ABE" w:rsidRDefault="002951AE" w:rsidP="00A36FF8">
                            <w:pPr>
                              <w:jc w:val="center"/>
                              <w:rPr>
                                <w:rFonts w:ascii="Calibri" w:eastAsia="Times New Roman" w:hAnsi="Calibri" w:cs="Calibri"/>
                                <w:b/>
                                <w:bCs/>
                                <w:color w:val="4472C4" w:themeColor="accent1"/>
                                <w:sz w:val="48"/>
                                <w:szCs w:val="48"/>
                                <w:lang w:val="de-DE"/>
                              </w:rPr>
                            </w:pPr>
                          </w:p>
                          <w:p w14:paraId="6FCD9EBC" w14:textId="77777777" w:rsidR="002951AE" w:rsidRPr="00853A33" w:rsidRDefault="002951AE" w:rsidP="00A36FF8">
                            <w:pPr>
                              <w:rPr>
                                <w:rFonts w:ascii="Calibri" w:eastAsia="Times New Roman" w:hAnsi="Calibri" w:cs="Calibri"/>
                                <w:b/>
                                <w:bCs/>
                                <w:color w:val="4472C4" w:themeColor="accent1"/>
                                <w:sz w:val="56"/>
                                <w:szCs w:val="56"/>
                              </w:rPr>
                            </w:pPr>
                            <w:r w:rsidRPr="00EE2ABE">
                              <w:rPr>
                                <w:noProof/>
                                <w:lang w:val="de-DE"/>
                              </w:rPr>
                              <w:t xml:space="preserve"> </w:t>
                            </w:r>
                            <w:r w:rsidRPr="00EE2ABE">
                              <w:rPr>
                                <w:noProof/>
                                <w:lang w:val="de-DE"/>
                              </w:rPr>
                              <w:tab/>
                            </w:r>
                            <w:r w:rsidRPr="00EE2ABE">
                              <w:rPr>
                                <w:noProof/>
                                <w:lang w:val="de-DE"/>
                              </w:rPr>
                              <w:tab/>
                            </w:r>
                            <w:r w:rsidRPr="00EE2ABE">
                              <w:rPr>
                                <w:noProof/>
                                <w:lang w:val="de-DE"/>
                              </w:rPr>
                              <w:tab/>
                            </w:r>
                            <w:r w:rsidRPr="00EE2ABE">
                              <w:rPr>
                                <w:noProof/>
                                <w:lang w:val="de-DE"/>
                              </w:rPr>
                              <w:tab/>
                            </w:r>
                            <w:r>
                              <w:rPr>
                                <w:noProof/>
                                <w:lang w:eastAsia="zh-TW"/>
                              </w:rPr>
                              <w:drawing>
                                <wp:inline distT="0" distB="0" distL="0" distR="0" wp14:anchorId="76B75C04" wp14:editId="7351FB76">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Pr>
                                <w:noProof/>
                                <w:lang w:val="en"/>
                              </w:rPr>
                              <w:tab/>
                            </w:r>
                            <w:r>
                              <w:rPr>
                                <w:noProof/>
                                <w:lang w:val="en"/>
                              </w:rPr>
                              <w:tab/>
                            </w:r>
                            <w:r>
                              <w:rPr>
                                <w:noProof/>
                                <w:lang w:eastAsia="zh-TW"/>
                              </w:rPr>
                              <w:drawing>
                                <wp:inline distT="0" distB="0" distL="0" distR="0" wp14:anchorId="2B28E15E" wp14:editId="5A5AA498">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512695" cy="867410"/>
                                          </a:xfrm>
                                          <a:prstGeom prst="rect">
                                            <a:avLst/>
                                          </a:prstGeom>
                                        </pic:spPr>
                                      </pic:pic>
                                    </a:graphicData>
                                  </a:graphic>
                                </wp:inline>
                              </w:drawing>
                            </w:r>
                          </w:p>
                          <w:p w14:paraId="3E4F8443" w14:textId="10D67492" w:rsidR="002951AE" w:rsidRPr="007B7EC7" w:rsidRDefault="002951AE" w:rsidP="00A36FF8">
                            <w:pPr>
                              <w:jc w:val="right"/>
                              <w:rPr>
                                <w:color w:val="00B050"/>
                                <w:sz w:val="28"/>
                                <w:szCs w:val="28"/>
                              </w:rPr>
                            </w:pPr>
                            <w:r w:rsidRPr="007B7EC7">
                              <w:rPr>
                                <w:color w:val="00B050"/>
                                <w:sz w:val="28"/>
                                <w:szCs w:val="28"/>
                                <w:lang w:val="en"/>
                              </w:rPr>
                              <w:t xml:space="preserve">Version </w:t>
                            </w:r>
                            <w:r w:rsidR="007E0DB4">
                              <w:rPr>
                                <w:color w:val="00B050"/>
                                <w:sz w:val="28"/>
                                <w:szCs w:val="28"/>
                                <w:lang w:val="en"/>
                              </w:rPr>
                              <w:t>25</w:t>
                            </w:r>
                            <w:r w:rsidR="007B7EC7" w:rsidRPr="007B7EC7">
                              <w:rPr>
                                <w:color w:val="00B050"/>
                                <w:sz w:val="28"/>
                                <w:szCs w:val="28"/>
                                <w:lang w:val="en"/>
                              </w:rPr>
                              <w:t>/</w:t>
                            </w:r>
                            <w:r w:rsidR="007E0DB4">
                              <w:rPr>
                                <w:color w:val="00B050"/>
                                <w:sz w:val="28"/>
                                <w:szCs w:val="28"/>
                                <w:lang w:val="en"/>
                              </w:rPr>
                              <w:t>11</w:t>
                            </w:r>
                            <w:r w:rsidRPr="007B7EC7">
                              <w:rPr>
                                <w:color w:val="00B050"/>
                                <w:sz w:val="28"/>
                                <w:szCs w:val="28"/>
                                <w:lang w:val="en"/>
                              </w:rPr>
                              <w:t>/2</w:t>
                            </w:r>
                            <w:r w:rsidR="007B7EC7" w:rsidRPr="007B7EC7">
                              <w:rPr>
                                <w:color w:val="00B050"/>
                                <w:sz w:val="28"/>
                                <w:szCs w:val="28"/>
                                <w:lang w:val="en"/>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16655" id="_x0000_t202" coordsize="21600,21600" o:spt="202" path="m,l,21600r21600,l21600,xe">
                <v:stroke joinstyle="miter"/>
                <v:path gradientshapeok="t" o:connecttype="rect"/>
              </v:shapetype>
              <v:shape id="Text Box 2" o:spid="_x0000_s1026" type="#_x0000_t202" style="position:absolute;left:0;text-align:left;margin-left:71.2pt;margin-top:-11.9pt;width:647.35pt;height:36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tEQIAACEEAAAOAAAAZHJzL2Uyb0RvYy54bWysU9tu2zAMfR+wfxD0vtjx7DU14hRdugwD&#10;ugvQ7QNkWY6FyaImKbGzrx8lu2l2exmmB4EUqUPykFzfjL0iR2GdBF3R5SKlRGgOjdT7in75vHux&#10;osR5phumQIuKnoSjN5vnz9aDKUUGHahGWIIg2pWDqWjnvSmTxPFO9MwtwAiNxhZszzyqdp80lg2I&#10;3qskS9NXyQC2MRa4cA5f7yYj3UT8thXcf2xbJzxRFcXcfLxtvOtwJ5s1K/eWmU7yOQ32D1n0TGoM&#10;eoa6Y56Rg5W/QfWSW3DQ+gWHPoG2lVzEGrCaZfpLNQ8dMyLWguQ4c6bJ/T9Y/uH4YD5Z4sfXMGID&#10;YxHO3AP/6oiGbcf0XtxaC0MnWIOBl4GyZDCunL8Gql3pAkg9vIcGm8wOHiLQ2No+sIJ1EkTHBpzO&#10;pIvRE46PqyxbvswLSjja8uK6WBV5jMHKx+/GOv9WQE+CUFGLXY3w7HjvfEiHlY8uIZoDJZudVCoq&#10;dl9vlSVHhhOwi2dG/8lNaTJUNFsVV8VEwV8x0nj+hNFLj7OsZI9FnZ1YGYh7o5s4aZ5JNcmYs9Iz&#10;k4G8iUY/1iM6BkZraE7IqYVpZnHHUOjAfqdkwHmtqPt2YFZQot5p7Mv1Ms/DgEclL64yVOylpb60&#10;MM0RqqKekknc+rgUgTENt9i/VkZmnzKZc8U5jITPOxMG/VKPXk+bvfkBAAD//wMAUEsDBBQABgAI&#10;AAAAIQCI/nx94QAAAAwBAAAPAAAAZHJzL2Rvd25yZXYueG1sTI9BbsIwEEX3lXoHayp1BzYhIlUa&#10;B6GWqgsWVQkHcOJpEojHkW0gvX3Nqiy/5unP+8V6MgO7oPO9JQmLuQCG1FjdUyvhUH3MXoD5oEir&#10;wRJK+EUP6/LxoVC5tlf6xss+tCyWkM+VhC6EMefcNx0a5ed2RIq3H+uMCjG6lmunrrHcDDwRYsWN&#10;6il+6NSIbx02p/3ZSDhiXbW7zc5VX9nqffuptqfseJDy+WnavAILOIV/GG76UR3K6FTbM2nPhpjT&#10;JI2ohFmyjBtuRLrMFsBqCZkQAnhZ8PsR5R8AAAD//wMAUEsBAi0AFAAGAAgAAAAhALaDOJL+AAAA&#10;4QEAABMAAAAAAAAAAAAAAAAAAAAAAFtDb250ZW50X1R5cGVzXS54bWxQSwECLQAUAAYACAAAACEA&#10;OP0h/9YAAACUAQAACwAAAAAAAAAAAAAAAAAvAQAAX3JlbHMvLnJlbHNQSwECLQAUAAYACAAAACEA&#10;5X6LbRECAAAhBAAADgAAAAAAAAAAAAAAAAAuAgAAZHJzL2Uyb0RvYy54bWxQSwECLQAUAAYACAAA&#10;ACEAiP58feEAAAAMAQAADwAAAAAAAAAAAAAAAABrBAAAZHJzL2Rvd25yZXYueG1sUEsFBgAAAAAE&#10;AAQA8wAAAHkFAAAAAA==&#10;" strokeweight="2.25pt">
                <v:textbox>
                  <w:txbxContent>
                    <w:p w14:paraId="53E38DCA" w14:textId="77777777" w:rsidR="002951AE" w:rsidRPr="00EE2ABE" w:rsidRDefault="002951AE" w:rsidP="00A36FF8">
                      <w:pPr>
                        <w:spacing w:before="120"/>
                        <w:jc w:val="center"/>
                        <w:rPr>
                          <w:b/>
                          <w:bCs/>
                          <w:color w:val="4472C4" w:themeColor="accent1"/>
                          <w:sz w:val="56"/>
                          <w:szCs w:val="56"/>
                          <w:lang w:val="de-DE"/>
                        </w:rPr>
                      </w:pPr>
                      <w:r w:rsidRPr="00EE2ABE">
                        <w:rPr>
                          <w:b/>
                          <w:bCs/>
                          <w:color w:val="4472C4" w:themeColor="accent1"/>
                          <w:sz w:val="56"/>
                          <w:szCs w:val="56"/>
                          <w:lang w:val="de-DE"/>
                        </w:rPr>
                        <w:t>SQAS 2022 Tankreinigung</w:t>
                      </w:r>
                    </w:p>
                    <w:p w14:paraId="5BC36628" w14:textId="77777777" w:rsidR="002951AE" w:rsidRPr="00EE2ABE" w:rsidRDefault="002951AE" w:rsidP="00A36FF8">
                      <w:pPr>
                        <w:jc w:val="center"/>
                        <w:rPr>
                          <w:rFonts w:ascii="Calibri" w:eastAsia="Times New Roman" w:hAnsi="Calibri" w:cs="Calibri"/>
                          <w:b/>
                          <w:bCs/>
                          <w:color w:val="4472C4" w:themeColor="accent1"/>
                          <w:sz w:val="56"/>
                          <w:szCs w:val="56"/>
                          <w:lang w:val="de-DE"/>
                        </w:rPr>
                      </w:pPr>
                      <w:r w:rsidRPr="00EE2ABE">
                        <w:rPr>
                          <w:rFonts w:ascii="Calibri" w:eastAsia="Times New Roman" w:hAnsi="Calibri" w:cs="Calibri"/>
                          <w:b/>
                          <w:bCs/>
                          <w:color w:val="4472C4" w:themeColor="accent1"/>
                          <w:sz w:val="56"/>
                          <w:szCs w:val="56"/>
                          <w:lang w:val="de-DE"/>
                        </w:rPr>
                        <w:t>Fragebogen und Richtlinien</w:t>
                      </w:r>
                    </w:p>
                    <w:p w14:paraId="7232FC52" w14:textId="166C04E3" w:rsidR="002951AE" w:rsidRPr="00EE2ABE" w:rsidRDefault="001D7610" w:rsidP="00A36FF8">
                      <w:pPr>
                        <w:jc w:val="center"/>
                        <w:rPr>
                          <w:rFonts w:ascii="Calibri" w:eastAsia="Times New Roman" w:hAnsi="Calibri" w:cs="Calibri"/>
                          <w:b/>
                          <w:bCs/>
                          <w:color w:val="00B050"/>
                          <w:sz w:val="48"/>
                          <w:szCs w:val="48"/>
                          <w:lang w:val="de-DE"/>
                        </w:rPr>
                      </w:pPr>
                      <w:r w:rsidRPr="00EE2ABE">
                        <w:rPr>
                          <w:rFonts w:ascii="Calibri" w:eastAsia="Times New Roman" w:hAnsi="Calibri" w:cs="Calibri"/>
                          <w:b/>
                          <w:bCs/>
                          <w:color w:val="00B050"/>
                          <w:sz w:val="48"/>
                          <w:szCs w:val="48"/>
                          <w:lang w:val="de-DE"/>
                        </w:rPr>
                        <w:t>Überarbeitet</w:t>
                      </w:r>
                      <w:r w:rsidR="002B4791">
                        <w:rPr>
                          <w:rFonts w:ascii="Calibri" w:eastAsia="Times New Roman" w:hAnsi="Calibri" w:cs="Calibri"/>
                          <w:b/>
                          <w:bCs/>
                          <w:color w:val="00B050"/>
                          <w:sz w:val="48"/>
                          <w:szCs w:val="48"/>
                          <w:lang w:val="de-DE"/>
                        </w:rPr>
                        <w:t xml:space="preserve"> </w:t>
                      </w:r>
                      <w:r w:rsidR="002B4791" w:rsidRPr="002B4791">
                        <w:rPr>
                          <w:rFonts w:ascii="Calibri" w:eastAsia="Times New Roman" w:hAnsi="Calibri" w:cs="Calibri"/>
                          <w:b/>
                          <w:bCs/>
                          <w:color w:val="FF0000"/>
                          <w:sz w:val="48"/>
                          <w:szCs w:val="48"/>
                          <w:lang w:val="de-DE"/>
                        </w:rPr>
                        <w:t>Version 2</w:t>
                      </w:r>
                    </w:p>
                    <w:p w14:paraId="2906D64B" w14:textId="77777777" w:rsidR="002951AE" w:rsidRPr="00EE2ABE" w:rsidRDefault="002951AE" w:rsidP="00A36FF8">
                      <w:pPr>
                        <w:jc w:val="center"/>
                        <w:rPr>
                          <w:rFonts w:ascii="Calibri" w:eastAsia="Times New Roman" w:hAnsi="Calibri" w:cs="Calibri"/>
                          <w:b/>
                          <w:bCs/>
                          <w:color w:val="4472C4" w:themeColor="accent1"/>
                          <w:sz w:val="48"/>
                          <w:szCs w:val="48"/>
                          <w:lang w:val="de-DE"/>
                        </w:rPr>
                      </w:pPr>
                    </w:p>
                    <w:p w14:paraId="0657C282" w14:textId="77777777" w:rsidR="002951AE" w:rsidRPr="00EE2ABE" w:rsidRDefault="002951AE" w:rsidP="00A36FF8">
                      <w:pPr>
                        <w:jc w:val="center"/>
                        <w:rPr>
                          <w:rFonts w:ascii="Calibri" w:eastAsia="Times New Roman" w:hAnsi="Calibri" w:cs="Calibri"/>
                          <w:b/>
                          <w:bCs/>
                          <w:color w:val="4472C4" w:themeColor="accent1"/>
                          <w:sz w:val="48"/>
                          <w:szCs w:val="48"/>
                          <w:lang w:val="de-DE"/>
                        </w:rPr>
                      </w:pPr>
                    </w:p>
                    <w:p w14:paraId="6FCD9EBC" w14:textId="77777777" w:rsidR="002951AE" w:rsidRPr="00853A33" w:rsidRDefault="002951AE" w:rsidP="00A36FF8">
                      <w:pPr>
                        <w:rPr>
                          <w:rFonts w:ascii="Calibri" w:eastAsia="Times New Roman" w:hAnsi="Calibri" w:cs="Calibri"/>
                          <w:b/>
                          <w:bCs/>
                          <w:color w:val="4472C4" w:themeColor="accent1"/>
                          <w:sz w:val="56"/>
                          <w:szCs w:val="56"/>
                        </w:rPr>
                      </w:pPr>
                      <w:r w:rsidRPr="00EE2ABE">
                        <w:rPr>
                          <w:noProof/>
                          <w:lang w:val="de-DE"/>
                        </w:rPr>
                        <w:t xml:space="preserve"> </w:t>
                      </w:r>
                      <w:r w:rsidRPr="00EE2ABE">
                        <w:rPr>
                          <w:noProof/>
                          <w:lang w:val="de-DE"/>
                        </w:rPr>
                        <w:tab/>
                      </w:r>
                      <w:r w:rsidRPr="00EE2ABE">
                        <w:rPr>
                          <w:noProof/>
                          <w:lang w:val="de-DE"/>
                        </w:rPr>
                        <w:tab/>
                      </w:r>
                      <w:r w:rsidRPr="00EE2ABE">
                        <w:rPr>
                          <w:noProof/>
                          <w:lang w:val="de-DE"/>
                        </w:rPr>
                        <w:tab/>
                      </w:r>
                      <w:r w:rsidRPr="00EE2ABE">
                        <w:rPr>
                          <w:noProof/>
                          <w:lang w:val="de-DE"/>
                        </w:rPr>
                        <w:tab/>
                      </w:r>
                      <w:r>
                        <w:rPr>
                          <w:noProof/>
                          <w:lang w:eastAsia="zh-TW"/>
                        </w:rPr>
                        <w:drawing>
                          <wp:inline distT="0" distB="0" distL="0" distR="0" wp14:anchorId="76B75C04" wp14:editId="7351FB76">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Pr>
                          <w:noProof/>
                          <w:lang w:val="en"/>
                        </w:rPr>
                        <w:tab/>
                      </w:r>
                      <w:r>
                        <w:rPr>
                          <w:noProof/>
                          <w:lang w:val="en"/>
                        </w:rPr>
                        <w:tab/>
                      </w:r>
                      <w:r>
                        <w:rPr>
                          <w:noProof/>
                          <w:lang w:eastAsia="zh-TW"/>
                        </w:rPr>
                        <w:drawing>
                          <wp:inline distT="0" distB="0" distL="0" distR="0" wp14:anchorId="2B28E15E" wp14:editId="5A5AA498">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512695" cy="867410"/>
                                    </a:xfrm>
                                    <a:prstGeom prst="rect">
                                      <a:avLst/>
                                    </a:prstGeom>
                                  </pic:spPr>
                                </pic:pic>
                              </a:graphicData>
                            </a:graphic>
                          </wp:inline>
                        </w:drawing>
                      </w:r>
                    </w:p>
                    <w:p w14:paraId="3E4F8443" w14:textId="10D67492" w:rsidR="002951AE" w:rsidRPr="007B7EC7" w:rsidRDefault="002951AE" w:rsidP="00A36FF8">
                      <w:pPr>
                        <w:jc w:val="right"/>
                        <w:rPr>
                          <w:color w:val="00B050"/>
                          <w:sz w:val="28"/>
                          <w:szCs w:val="28"/>
                        </w:rPr>
                      </w:pPr>
                      <w:r w:rsidRPr="007B7EC7">
                        <w:rPr>
                          <w:color w:val="00B050"/>
                          <w:sz w:val="28"/>
                          <w:szCs w:val="28"/>
                          <w:lang w:val="en"/>
                        </w:rPr>
                        <w:t xml:space="preserve">Version </w:t>
                      </w:r>
                      <w:r w:rsidR="007E0DB4">
                        <w:rPr>
                          <w:color w:val="00B050"/>
                          <w:sz w:val="28"/>
                          <w:szCs w:val="28"/>
                          <w:lang w:val="en"/>
                        </w:rPr>
                        <w:t>25</w:t>
                      </w:r>
                      <w:r w:rsidR="007B7EC7" w:rsidRPr="007B7EC7">
                        <w:rPr>
                          <w:color w:val="00B050"/>
                          <w:sz w:val="28"/>
                          <w:szCs w:val="28"/>
                          <w:lang w:val="en"/>
                        </w:rPr>
                        <w:t>/</w:t>
                      </w:r>
                      <w:r w:rsidR="007E0DB4">
                        <w:rPr>
                          <w:color w:val="00B050"/>
                          <w:sz w:val="28"/>
                          <w:szCs w:val="28"/>
                          <w:lang w:val="en"/>
                        </w:rPr>
                        <w:t>11</w:t>
                      </w:r>
                      <w:r w:rsidRPr="007B7EC7">
                        <w:rPr>
                          <w:color w:val="00B050"/>
                          <w:sz w:val="28"/>
                          <w:szCs w:val="28"/>
                          <w:lang w:val="en"/>
                        </w:rPr>
                        <w:t>/2</w:t>
                      </w:r>
                      <w:r w:rsidR="007B7EC7" w:rsidRPr="007B7EC7">
                        <w:rPr>
                          <w:color w:val="00B050"/>
                          <w:sz w:val="28"/>
                          <w:szCs w:val="28"/>
                          <w:lang w:val="en"/>
                        </w:rPr>
                        <w:t>2</w:t>
                      </w:r>
                    </w:p>
                  </w:txbxContent>
                </v:textbox>
                <w10:wrap type="square"/>
              </v:shape>
            </w:pict>
          </mc:Fallback>
        </mc:AlternateContent>
      </w:r>
      <w:r>
        <w:rPr>
          <w:lang w:val="en"/>
        </w:rPr>
        <w:br w:type="page"/>
      </w:r>
    </w:p>
    <w:p w14:paraId="4FB71AEC" w14:textId="77777777" w:rsidR="00A36FF8" w:rsidRPr="00AC5F40" w:rsidRDefault="00A36FF8" w:rsidP="00A36FF8">
      <w:pPr>
        <w:spacing w:before="120"/>
        <w:jc w:val="center"/>
        <w:rPr>
          <w:b/>
          <w:bCs/>
          <w:color w:val="4472C4" w:themeColor="accent1"/>
          <w:sz w:val="40"/>
          <w:szCs w:val="40"/>
          <w:lang w:val="nl-BE"/>
        </w:rPr>
      </w:pPr>
      <w:r w:rsidRPr="00AC5F40">
        <w:rPr>
          <w:b/>
          <w:bCs/>
          <w:color w:val="4472C4" w:themeColor="accent1"/>
          <w:sz w:val="40"/>
          <w:szCs w:val="40"/>
          <w:lang w:val="nl-BE"/>
        </w:rPr>
        <w:lastRenderedPageBreak/>
        <w:t>SQAS 2022 Tankreinigung</w:t>
      </w:r>
      <w:r w:rsidRPr="00AC5F40">
        <w:rPr>
          <w:color w:val="4472C4" w:themeColor="accent1"/>
          <w:sz w:val="40"/>
          <w:szCs w:val="40"/>
          <w:lang w:val="nl-BE"/>
        </w:rPr>
        <w:t> </w:t>
      </w:r>
      <w:r w:rsidRPr="00AC5F40">
        <w:rPr>
          <w:b/>
          <w:bCs/>
          <w:color w:val="4472C4" w:themeColor="accent1"/>
          <w:sz w:val="40"/>
          <w:szCs w:val="40"/>
          <w:lang w:val="nl-BE"/>
        </w:rPr>
        <w:t>– Fragebogen und Richtlinien</w:t>
      </w:r>
    </w:p>
    <w:p w14:paraId="644E9518" w14:textId="77777777" w:rsidR="00A36FF8" w:rsidRPr="00AC5F40" w:rsidRDefault="00A36FF8">
      <w:pPr>
        <w:rPr>
          <w:lang w:val="nl-BE"/>
        </w:rPr>
      </w:pPr>
    </w:p>
    <w:p w14:paraId="6159010D" w14:textId="71D4787C" w:rsidR="00AC5F40" w:rsidRPr="003E698C" w:rsidRDefault="00AC5F40" w:rsidP="00AC5F40">
      <w:pPr>
        <w:spacing w:after="0" w:line="240" w:lineRule="auto"/>
        <w:ind w:left="567"/>
        <w:rPr>
          <w:rStyle w:val="Hyperlink"/>
          <w:b/>
          <w:bCs/>
          <w:color w:val="000000" w:themeColor="text1"/>
          <w:sz w:val="32"/>
          <w:szCs w:val="32"/>
          <w:lang w:val="de-DE"/>
        </w:rPr>
      </w:pPr>
      <w:r w:rsidRPr="00AC5F40">
        <w:rPr>
          <w:b/>
          <w:bCs/>
          <w:sz w:val="32"/>
          <w:szCs w:val="32"/>
          <w:lang w:val="nl-BE"/>
        </w:rPr>
        <w:t>6.</w:t>
      </w:r>
      <w:r w:rsidRPr="003E698C">
        <w:rPr>
          <w:lang w:val="de-DE"/>
        </w:rPr>
        <w:t xml:space="preserve"> </w:t>
      </w:r>
      <w:r w:rsidRPr="003E698C">
        <w:rPr>
          <w:lang w:val="de-DE"/>
        </w:rPr>
        <w:tab/>
      </w:r>
      <w:hyperlink w:anchor="Equipmentandinstallations" w:history="1">
        <w:r w:rsidRPr="00145F0A">
          <w:rPr>
            <w:rStyle w:val="Hyperlink"/>
            <w:b/>
            <w:bCs/>
            <w:color w:val="000000" w:themeColor="text1"/>
            <w:sz w:val="32"/>
            <w:szCs w:val="32"/>
            <w:lang w:val="nl-BE"/>
          </w:rPr>
          <w:t>Equipment und Einrichtungen/Anlagen</w:t>
        </w:r>
      </w:hyperlink>
    </w:p>
    <w:p w14:paraId="2E8A3D58" w14:textId="77777777" w:rsidR="00AC5F40" w:rsidRPr="00145F0A" w:rsidRDefault="00AC5F40" w:rsidP="00AC5F40">
      <w:pPr>
        <w:spacing w:after="0" w:line="240" w:lineRule="auto"/>
        <w:ind w:left="567"/>
        <w:rPr>
          <w:color w:val="000000" w:themeColor="text1"/>
          <w:sz w:val="32"/>
          <w:szCs w:val="32"/>
          <w:lang w:val="nl-BE"/>
        </w:rPr>
      </w:pPr>
      <w:r w:rsidRPr="00145F0A">
        <w:rPr>
          <w:color w:val="000000" w:themeColor="text1"/>
          <w:sz w:val="32"/>
          <w:szCs w:val="32"/>
          <w:lang w:val="nl-BE"/>
        </w:rPr>
        <w:tab/>
      </w:r>
      <w:r w:rsidRPr="00145F0A">
        <w:rPr>
          <w:color w:val="000000" w:themeColor="text1"/>
          <w:sz w:val="32"/>
          <w:szCs w:val="32"/>
          <w:lang w:val="nl-BE"/>
        </w:rPr>
        <w:tab/>
        <w:t>6.1</w:t>
      </w:r>
      <w:r w:rsidRPr="00145F0A">
        <w:rPr>
          <w:color w:val="000000" w:themeColor="text1"/>
          <w:sz w:val="32"/>
          <w:szCs w:val="32"/>
          <w:lang w:val="nl-BE"/>
        </w:rPr>
        <w:tab/>
      </w:r>
      <w:hyperlink w:anchor="EquipmentandinstallationSpecification" w:history="1">
        <w:r w:rsidRPr="00145F0A">
          <w:rPr>
            <w:rStyle w:val="Hyperlink"/>
            <w:color w:val="auto"/>
            <w:sz w:val="32"/>
            <w:szCs w:val="32"/>
            <w:lang w:val="nl-BE"/>
          </w:rPr>
          <w:t>Spezifikation des Equipments und der Einrichtungen/Anlagen</w:t>
        </w:r>
      </w:hyperlink>
    </w:p>
    <w:p w14:paraId="086028D9" w14:textId="575D9D51" w:rsidR="00AC5F40" w:rsidRPr="00AC5F40"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t>6.2</w:t>
      </w:r>
      <w:r w:rsidRPr="00AC5F40">
        <w:rPr>
          <w:sz w:val="32"/>
          <w:szCs w:val="32"/>
          <w:lang w:val="nl-BE"/>
        </w:rPr>
        <w:tab/>
      </w:r>
      <w:hyperlink w:anchor="Maintenanceandinspection" w:history="1">
        <w:r w:rsidRPr="00AC5F40">
          <w:rPr>
            <w:rStyle w:val="Hyperlink"/>
            <w:color w:val="auto"/>
            <w:sz w:val="32"/>
            <w:szCs w:val="32"/>
            <w:lang w:val="nl-BE"/>
          </w:rPr>
          <w:t>Wartung und Inspektionen</w:t>
        </w:r>
      </w:hyperlink>
    </w:p>
    <w:p w14:paraId="6C0BB212" w14:textId="77777777" w:rsidR="00AC5F40" w:rsidRPr="00AC5F40"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t>6.3</w:t>
      </w:r>
      <w:r w:rsidRPr="00AC5F40">
        <w:rPr>
          <w:sz w:val="32"/>
          <w:szCs w:val="32"/>
          <w:lang w:val="nl-BE"/>
        </w:rPr>
        <w:tab/>
      </w:r>
      <w:hyperlink w:anchor="ElectricalInstallations" w:history="1">
        <w:r w:rsidRPr="00AC5F40">
          <w:rPr>
            <w:rStyle w:val="Hyperlink"/>
            <w:color w:val="auto"/>
            <w:sz w:val="32"/>
            <w:szCs w:val="32"/>
            <w:lang w:val="nl-BE"/>
          </w:rPr>
          <w:t>Elektrische Installationen</w:t>
        </w:r>
      </w:hyperlink>
    </w:p>
    <w:p w14:paraId="17BB40F2" w14:textId="77777777" w:rsidR="00AC5F40" w:rsidRPr="00AC5F40" w:rsidRDefault="00AC5F40" w:rsidP="00AC5F40">
      <w:pPr>
        <w:spacing w:before="120" w:after="0" w:line="240" w:lineRule="auto"/>
        <w:ind w:left="567"/>
        <w:rPr>
          <w:b/>
          <w:bCs/>
          <w:sz w:val="32"/>
          <w:szCs w:val="32"/>
          <w:lang w:val="nl-BE"/>
        </w:rPr>
      </w:pPr>
      <w:r w:rsidRPr="00AC5F40">
        <w:rPr>
          <w:b/>
          <w:bCs/>
          <w:sz w:val="32"/>
          <w:szCs w:val="32"/>
          <w:lang w:val="nl-BE"/>
        </w:rPr>
        <w:t>7.</w:t>
      </w:r>
      <w:r w:rsidRPr="00AC5F40">
        <w:rPr>
          <w:b/>
          <w:bCs/>
          <w:sz w:val="32"/>
          <w:szCs w:val="32"/>
          <w:lang w:val="nl-BE"/>
        </w:rPr>
        <w:tab/>
      </w:r>
      <w:hyperlink w:anchor="BBSResultsAnalysisandMonitoring" w:history="1">
        <w:r w:rsidRPr="00AC5F40">
          <w:rPr>
            <w:rStyle w:val="Hyperlink"/>
            <w:b/>
            <w:bCs/>
            <w:color w:val="auto"/>
            <w:sz w:val="32"/>
            <w:szCs w:val="32"/>
            <w:lang w:val="nl-BE"/>
          </w:rPr>
          <w:t>BBS Ergebnisse, Analysen und Kontrolle</w:t>
        </w:r>
      </w:hyperlink>
    </w:p>
    <w:p w14:paraId="05B746AE" w14:textId="77777777" w:rsidR="00AC5F40" w:rsidRPr="00AC5F40" w:rsidRDefault="00AC5F40" w:rsidP="00AC5F40">
      <w:pPr>
        <w:spacing w:before="120" w:after="0" w:line="240" w:lineRule="auto"/>
        <w:ind w:left="567"/>
        <w:rPr>
          <w:b/>
          <w:bCs/>
          <w:sz w:val="32"/>
          <w:szCs w:val="32"/>
          <w:lang w:val="nl-BE"/>
        </w:rPr>
      </w:pPr>
      <w:r w:rsidRPr="00AC5F40">
        <w:rPr>
          <w:b/>
          <w:bCs/>
          <w:sz w:val="32"/>
          <w:szCs w:val="32"/>
          <w:lang w:val="nl-BE"/>
        </w:rPr>
        <w:t>8.</w:t>
      </w:r>
      <w:r w:rsidRPr="00AC5F40">
        <w:rPr>
          <w:b/>
          <w:bCs/>
          <w:sz w:val="32"/>
          <w:szCs w:val="32"/>
          <w:lang w:val="nl-BE"/>
        </w:rPr>
        <w:tab/>
      </w:r>
      <w:hyperlink w:anchor="Security" w:history="1">
        <w:r w:rsidRPr="00AC5F40">
          <w:rPr>
            <w:rStyle w:val="Hyperlink"/>
            <w:b/>
            <w:bCs/>
            <w:color w:val="auto"/>
            <w:sz w:val="32"/>
            <w:szCs w:val="32"/>
            <w:lang w:val="nl-BE"/>
          </w:rPr>
          <w:t>Sicherung</w:t>
        </w:r>
      </w:hyperlink>
    </w:p>
    <w:p w14:paraId="631F2E9E" w14:textId="77777777" w:rsidR="00AC5F40" w:rsidRPr="00AC5F40" w:rsidRDefault="00AC5F40" w:rsidP="00AC5F40">
      <w:pPr>
        <w:spacing w:before="120" w:after="0" w:line="240" w:lineRule="auto"/>
        <w:ind w:left="567"/>
        <w:rPr>
          <w:b/>
          <w:bCs/>
          <w:sz w:val="32"/>
          <w:szCs w:val="32"/>
          <w:lang w:val="nl-BE"/>
        </w:rPr>
      </w:pPr>
      <w:r w:rsidRPr="00AC5F40">
        <w:rPr>
          <w:b/>
          <w:bCs/>
          <w:sz w:val="32"/>
          <w:szCs w:val="32"/>
          <w:lang w:val="nl-BE"/>
        </w:rPr>
        <w:t>9.</w:t>
      </w:r>
      <w:r w:rsidRPr="00AC5F40">
        <w:rPr>
          <w:b/>
          <w:bCs/>
          <w:sz w:val="32"/>
          <w:szCs w:val="32"/>
          <w:lang w:val="nl-BE"/>
        </w:rPr>
        <w:tab/>
      </w:r>
      <w:hyperlink w:anchor="SiteOperatingProceduresandCustomerInterf" w:history="1">
        <w:r w:rsidRPr="00AC5F40">
          <w:rPr>
            <w:rStyle w:val="Hyperlink"/>
            <w:b/>
            <w:bCs/>
            <w:color w:val="auto"/>
            <w:sz w:val="32"/>
            <w:szCs w:val="32"/>
            <w:lang w:val="nl-BE"/>
          </w:rPr>
          <w:t>Arbeitsprozesse und die Verbindung zum Kunden</w:t>
        </w:r>
      </w:hyperlink>
    </w:p>
    <w:p w14:paraId="3E4C4016" w14:textId="77777777" w:rsidR="00AC5F40" w:rsidRPr="00AC5F40" w:rsidRDefault="00AC5F40" w:rsidP="00AC5F40">
      <w:pPr>
        <w:spacing w:after="0" w:line="240" w:lineRule="auto"/>
        <w:ind w:left="567"/>
        <w:rPr>
          <w:rStyle w:val="Hyperlink"/>
          <w:color w:val="auto"/>
          <w:sz w:val="32"/>
          <w:szCs w:val="32"/>
          <w:lang w:val="nl-BE"/>
        </w:rPr>
      </w:pPr>
      <w:r w:rsidRPr="00AC5F40">
        <w:rPr>
          <w:sz w:val="32"/>
          <w:szCs w:val="32"/>
          <w:lang w:val="nl-BE"/>
        </w:rPr>
        <w:tab/>
      </w:r>
      <w:r w:rsidRPr="00AC5F40">
        <w:rPr>
          <w:sz w:val="32"/>
          <w:szCs w:val="32"/>
          <w:lang w:val="nl-BE"/>
        </w:rPr>
        <w:tab/>
        <w:t>9.1</w:t>
      </w:r>
      <w:r w:rsidRPr="00AC5F40">
        <w:rPr>
          <w:sz w:val="32"/>
          <w:szCs w:val="32"/>
          <w:lang w:val="nl-BE"/>
        </w:rPr>
        <w:tab/>
      </w:r>
      <w:hyperlink w:anchor="SiteOperatingProcedures" w:history="1">
        <w:r w:rsidRPr="00AC5F40">
          <w:rPr>
            <w:rStyle w:val="Hyperlink"/>
            <w:color w:val="auto"/>
            <w:sz w:val="32"/>
            <w:szCs w:val="32"/>
            <w:lang w:val="nl-BE"/>
          </w:rPr>
          <w:t>Arbeitsprozesse der Anlage</w:t>
        </w:r>
      </w:hyperlink>
    </w:p>
    <w:p w14:paraId="0E4359EC" w14:textId="77777777" w:rsidR="00AC5F40" w:rsidRPr="00AC5F40" w:rsidRDefault="00AC5F40" w:rsidP="00AC5F40">
      <w:pPr>
        <w:spacing w:after="0" w:line="240" w:lineRule="auto"/>
        <w:ind w:left="567"/>
        <w:rPr>
          <w:sz w:val="32"/>
          <w:szCs w:val="32"/>
          <w:lang w:val="nl-BE"/>
        </w:rPr>
      </w:pPr>
      <w:r w:rsidRPr="00AC5F40">
        <w:rPr>
          <w:rStyle w:val="Hyperlink"/>
          <w:color w:val="auto"/>
          <w:sz w:val="32"/>
          <w:szCs w:val="32"/>
          <w:u w:val="none"/>
          <w:lang w:val="nl-BE"/>
        </w:rPr>
        <w:tab/>
      </w:r>
      <w:r w:rsidRPr="00AC5F40">
        <w:rPr>
          <w:rStyle w:val="Hyperlink"/>
          <w:color w:val="auto"/>
          <w:sz w:val="32"/>
          <w:szCs w:val="32"/>
          <w:u w:val="none"/>
          <w:lang w:val="nl-BE"/>
        </w:rPr>
        <w:tab/>
        <w:t>9.1.6</w:t>
      </w:r>
      <w:r w:rsidRPr="00AC5F40">
        <w:rPr>
          <w:rStyle w:val="Hyperlink"/>
          <w:color w:val="auto"/>
          <w:sz w:val="32"/>
          <w:szCs w:val="32"/>
          <w:lang w:val="nl-BE"/>
        </w:rPr>
        <w:t xml:space="preserve"> </w:t>
      </w:r>
      <w:hyperlink w:anchor="MeasurementandManagementofgreenhouse" w:history="1">
        <w:r w:rsidRPr="00AC5F40">
          <w:rPr>
            <w:rStyle w:val="Hyperlink"/>
            <w:color w:val="auto"/>
            <w:sz w:val="32"/>
            <w:szCs w:val="32"/>
            <w:lang w:val="nl-BE"/>
          </w:rPr>
          <w:t>Measurement and Management of greenhouse gas (GHG) emissions</w:t>
        </w:r>
      </w:hyperlink>
    </w:p>
    <w:p w14:paraId="48DD629D" w14:textId="77777777" w:rsidR="00AC5F40" w:rsidRPr="00AC5F40"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t>9.2</w:t>
      </w:r>
      <w:r w:rsidRPr="00AC5F40">
        <w:rPr>
          <w:sz w:val="32"/>
          <w:szCs w:val="32"/>
          <w:lang w:val="nl-BE"/>
        </w:rPr>
        <w:tab/>
      </w:r>
      <w:hyperlink w:anchor="CustomerInterface" w:history="1">
        <w:r w:rsidRPr="00AC5F40">
          <w:rPr>
            <w:rStyle w:val="Hyperlink"/>
            <w:color w:val="auto"/>
            <w:sz w:val="32"/>
            <w:szCs w:val="32"/>
            <w:lang w:val="nl-BE"/>
          </w:rPr>
          <w:t>Verbindung zum Kunden</w:t>
        </w:r>
      </w:hyperlink>
    </w:p>
    <w:p w14:paraId="701CFD7E" w14:textId="77777777" w:rsidR="00AC5F40" w:rsidRPr="00AC5F40" w:rsidRDefault="00AC5F40" w:rsidP="00AC5F40">
      <w:pPr>
        <w:spacing w:before="120" w:after="0" w:line="240" w:lineRule="auto"/>
        <w:ind w:left="567"/>
        <w:rPr>
          <w:b/>
          <w:bCs/>
          <w:sz w:val="32"/>
          <w:szCs w:val="32"/>
          <w:lang w:val="nl-BE"/>
        </w:rPr>
      </w:pPr>
      <w:r w:rsidRPr="00AC5F40">
        <w:rPr>
          <w:b/>
          <w:bCs/>
          <w:sz w:val="32"/>
          <w:szCs w:val="32"/>
          <w:lang w:val="nl-BE"/>
        </w:rPr>
        <w:t>10.</w:t>
      </w:r>
      <w:r w:rsidRPr="00AC5F40">
        <w:rPr>
          <w:b/>
          <w:bCs/>
          <w:sz w:val="32"/>
          <w:szCs w:val="32"/>
          <w:lang w:val="nl-BE"/>
        </w:rPr>
        <w:tab/>
      </w:r>
      <w:hyperlink w:anchor="OrderProcessandOperations" w:history="1">
        <w:r w:rsidRPr="00AC5F40">
          <w:rPr>
            <w:rStyle w:val="Hyperlink"/>
            <w:b/>
            <w:bCs/>
            <w:color w:val="auto"/>
            <w:sz w:val="32"/>
            <w:szCs w:val="32"/>
            <w:lang w:val="nl-BE"/>
          </w:rPr>
          <w:t>Auftragsprozess und Ablauf der Reinigung</w:t>
        </w:r>
      </w:hyperlink>
    </w:p>
    <w:p w14:paraId="2335D086" w14:textId="77777777" w:rsidR="00AC5F40" w:rsidRPr="00AC5F40"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t>10.1</w:t>
      </w:r>
      <w:r w:rsidRPr="00AC5F40">
        <w:rPr>
          <w:sz w:val="32"/>
          <w:szCs w:val="32"/>
          <w:lang w:val="nl-BE"/>
        </w:rPr>
        <w:tab/>
      </w:r>
      <w:hyperlink w:anchor="PlanningandOperations" w:history="1">
        <w:r w:rsidRPr="00AC5F40">
          <w:rPr>
            <w:rStyle w:val="Hyperlink"/>
            <w:color w:val="auto"/>
            <w:sz w:val="32"/>
            <w:szCs w:val="32"/>
            <w:lang w:val="nl-BE"/>
          </w:rPr>
          <w:t>Planung und Durchführung</w:t>
        </w:r>
      </w:hyperlink>
    </w:p>
    <w:p w14:paraId="628D60FF" w14:textId="77777777" w:rsidR="00AC5F40" w:rsidRPr="0044399E"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r>
      <w:r w:rsidRPr="0044399E">
        <w:rPr>
          <w:sz w:val="32"/>
          <w:szCs w:val="32"/>
          <w:lang w:val="nl-BE"/>
        </w:rPr>
        <w:t>10.2</w:t>
      </w:r>
      <w:r w:rsidRPr="0044399E">
        <w:rPr>
          <w:sz w:val="32"/>
          <w:szCs w:val="32"/>
          <w:lang w:val="nl-BE"/>
        </w:rPr>
        <w:tab/>
      </w:r>
      <w:hyperlink w:anchor="Operations" w:history="1">
        <w:r w:rsidRPr="0044399E">
          <w:rPr>
            <w:rStyle w:val="Hyperlink"/>
            <w:color w:val="auto"/>
            <w:sz w:val="32"/>
            <w:szCs w:val="32"/>
            <w:lang w:val="nl-BE"/>
          </w:rPr>
          <w:t>Betrieb</w:t>
        </w:r>
      </w:hyperlink>
    </w:p>
    <w:p w14:paraId="64CEF8F1" w14:textId="77777777" w:rsidR="00AC5F40" w:rsidRPr="0044399E" w:rsidRDefault="00AC5F40" w:rsidP="00AC5F40">
      <w:pPr>
        <w:spacing w:after="0" w:line="240" w:lineRule="auto"/>
        <w:ind w:left="567"/>
        <w:rPr>
          <w:sz w:val="32"/>
          <w:szCs w:val="32"/>
          <w:lang w:val="nl-BE"/>
        </w:rPr>
      </w:pPr>
      <w:r w:rsidRPr="0044399E">
        <w:rPr>
          <w:sz w:val="32"/>
          <w:szCs w:val="32"/>
          <w:lang w:val="nl-BE"/>
        </w:rPr>
        <w:tab/>
      </w:r>
      <w:r w:rsidRPr="0044399E">
        <w:rPr>
          <w:sz w:val="32"/>
          <w:szCs w:val="32"/>
          <w:lang w:val="nl-BE"/>
        </w:rPr>
        <w:tab/>
        <w:t>10.3</w:t>
      </w:r>
      <w:r w:rsidRPr="0044399E">
        <w:rPr>
          <w:sz w:val="32"/>
          <w:szCs w:val="32"/>
          <w:lang w:val="nl-BE"/>
        </w:rPr>
        <w:tab/>
      </w:r>
      <w:hyperlink w:anchor="Administration" w:history="1">
        <w:r w:rsidRPr="0044399E">
          <w:rPr>
            <w:rStyle w:val="Hyperlink"/>
            <w:color w:val="auto"/>
            <w:sz w:val="32"/>
            <w:szCs w:val="32"/>
            <w:lang w:val="nl-BE"/>
          </w:rPr>
          <w:t>Administration</w:t>
        </w:r>
      </w:hyperlink>
    </w:p>
    <w:p w14:paraId="73311B60" w14:textId="77777777" w:rsidR="00AC5F40" w:rsidRPr="0044399E" w:rsidRDefault="00AC5F40" w:rsidP="00AC5F40">
      <w:pPr>
        <w:spacing w:after="0" w:line="240" w:lineRule="auto"/>
        <w:ind w:left="567"/>
        <w:rPr>
          <w:sz w:val="32"/>
          <w:szCs w:val="32"/>
          <w:lang w:val="nl-BE"/>
        </w:rPr>
      </w:pPr>
      <w:r w:rsidRPr="0044399E">
        <w:rPr>
          <w:sz w:val="32"/>
          <w:szCs w:val="32"/>
          <w:lang w:val="nl-BE"/>
        </w:rPr>
        <w:tab/>
      </w:r>
      <w:r w:rsidRPr="0044399E">
        <w:rPr>
          <w:sz w:val="32"/>
          <w:szCs w:val="32"/>
          <w:lang w:val="nl-BE"/>
        </w:rPr>
        <w:tab/>
        <w:t>10.4</w:t>
      </w:r>
      <w:r w:rsidRPr="0044399E">
        <w:rPr>
          <w:sz w:val="32"/>
          <w:szCs w:val="32"/>
          <w:lang w:val="nl-BE"/>
        </w:rPr>
        <w:tab/>
      </w:r>
      <w:hyperlink w:anchor="Handlingofpackagedgoods" w:history="1">
        <w:r w:rsidRPr="0044399E">
          <w:rPr>
            <w:rStyle w:val="Hyperlink"/>
            <w:color w:val="auto"/>
            <w:sz w:val="32"/>
            <w:szCs w:val="32"/>
            <w:lang w:val="nl-BE"/>
          </w:rPr>
          <w:t>Lagerung verpackter Reinigungsmittel (Reinigungsmittel, Entschlackungsmittel)</w:t>
        </w:r>
      </w:hyperlink>
    </w:p>
    <w:p w14:paraId="3DF42C4F" w14:textId="38A3AEE0" w:rsidR="00AC5F40" w:rsidRDefault="00AC5F40" w:rsidP="00AC5F40">
      <w:pPr>
        <w:spacing w:after="0" w:line="240" w:lineRule="auto"/>
        <w:ind w:left="567"/>
        <w:rPr>
          <w:sz w:val="32"/>
          <w:szCs w:val="32"/>
          <w:lang w:val="nl-BE"/>
        </w:rPr>
      </w:pPr>
    </w:p>
    <w:p w14:paraId="7A789FF0" w14:textId="009CAEDB" w:rsidR="00AC5F40" w:rsidRDefault="00AC5F40" w:rsidP="00AC5F40">
      <w:pPr>
        <w:spacing w:after="0" w:line="240" w:lineRule="auto"/>
        <w:ind w:left="567"/>
        <w:rPr>
          <w:sz w:val="32"/>
          <w:szCs w:val="32"/>
          <w:lang w:val="nl-BE"/>
        </w:rPr>
      </w:pPr>
    </w:p>
    <w:p w14:paraId="15ECB3FE" w14:textId="34C1E61A" w:rsidR="00AC5F40" w:rsidRDefault="00AC5F40" w:rsidP="00AC5F40">
      <w:pPr>
        <w:spacing w:after="0" w:line="240" w:lineRule="auto"/>
        <w:ind w:left="567"/>
        <w:rPr>
          <w:sz w:val="32"/>
          <w:szCs w:val="32"/>
          <w:lang w:val="nl-BE"/>
        </w:rPr>
      </w:pPr>
    </w:p>
    <w:p w14:paraId="0DA535B9" w14:textId="160AB3DE" w:rsidR="00AC5F40" w:rsidRDefault="00AC5F40" w:rsidP="00AC5F40">
      <w:pPr>
        <w:spacing w:after="0" w:line="240" w:lineRule="auto"/>
        <w:ind w:left="567"/>
        <w:rPr>
          <w:sz w:val="32"/>
          <w:szCs w:val="32"/>
          <w:lang w:val="nl-BE"/>
        </w:rPr>
      </w:pPr>
    </w:p>
    <w:p w14:paraId="33A30994" w14:textId="77777777" w:rsidR="00AC5F40" w:rsidRPr="0044399E" w:rsidRDefault="00AC5F40" w:rsidP="00AC5F40">
      <w:pPr>
        <w:spacing w:after="0" w:line="240" w:lineRule="auto"/>
        <w:ind w:left="567"/>
        <w:rPr>
          <w:sz w:val="32"/>
          <w:szCs w:val="32"/>
          <w:lang w:val="nl-BE"/>
        </w:rPr>
      </w:pPr>
    </w:p>
    <w:p w14:paraId="5B54A50B" w14:textId="77777777" w:rsidR="00AC5F40" w:rsidRPr="00AC5F40" w:rsidRDefault="00AC5F40" w:rsidP="00AC5F40">
      <w:pPr>
        <w:spacing w:after="0" w:line="240" w:lineRule="auto"/>
        <w:ind w:firstLine="567"/>
        <w:rPr>
          <w:b/>
          <w:bCs/>
          <w:sz w:val="32"/>
          <w:szCs w:val="32"/>
          <w:lang w:val="nl-BE"/>
        </w:rPr>
      </w:pPr>
      <w:r w:rsidRPr="00AC5F40">
        <w:rPr>
          <w:b/>
          <w:bCs/>
          <w:sz w:val="32"/>
          <w:szCs w:val="32"/>
          <w:lang w:val="nl-BE"/>
        </w:rPr>
        <w:lastRenderedPageBreak/>
        <w:t>11.</w:t>
      </w:r>
      <w:r w:rsidRPr="00AC5F40">
        <w:rPr>
          <w:b/>
          <w:bCs/>
          <w:sz w:val="32"/>
          <w:szCs w:val="32"/>
          <w:lang w:val="nl-BE"/>
        </w:rPr>
        <w:tab/>
      </w:r>
      <w:hyperlink w:anchor="OtherServicesActivities" w:history="1">
        <w:r w:rsidRPr="00AC5F40">
          <w:rPr>
            <w:rStyle w:val="Hyperlink"/>
            <w:b/>
            <w:bCs/>
            <w:color w:val="auto"/>
            <w:sz w:val="32"/>
            <w:szCs w:val="32"/>
            <w:lang w:val="nl-BE"/>
          </w:rPr>
          <w:t>Andere Services/Aktivitäten</w:t>
        </w:r>
      </w:hyperlink>
    </w:p>
    <w:p w14:paraId="594C88BC" w14:textId="77777777" w:rsidR="00AC5F40" w:rsidRPr="00AC5F40"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t>11.1</w:t>
      </w:r>
      <w:r w:rsidRPr="00AC5F40">
        <w:rPr>
          <w:sz w:val="32"/>
          <w:szCs w:val="32"/>
          <w:lang w:val="nl-BE"/>
        </w:rPr>
        <w:tab/>
      </w:r>
      <w:hyperlink w:anchor="Tankheatingofloadedtanksvehicles" w:history="1">
        <w:r w:rsidRPr="00AC5F40">
          <w:rPr>
            <w:rStyle w:val="Hyperlink"/>
            <w:color w:val="auto"/>
            <w:sz w:val="32"/>
            <w:szCs w:val="32"/>
            <w:lang w:val="nl-BE"/>
          </w:rPr>
          <w:t>Heizen von beladenen Tanks/Fahrzeugen</w:t>
        </w:r>
      </w:hyperlink>
    </w:p>
    <w:p w14:paraId="68268A28" w14:textId="77777777" w:rsidR="00AC5F40" w:rsidRPr="00AC5F40" w:rsidRDefault="00AC5F40" w:rsidP="00AC5F40">
      <w:pPr>
        <w:spacing w:after="0" w:line="240" w:lineRule="auto"/>
        <w:ind w:left="567"/>
        <w:rPr>
          <w:sz w:val="32"/>
          <w:szCs w:val="32"/>
          <w:lang w:val="nl-BE"/>
        </w:rPr>
      </w:pPr>
      <w:r w:rsidRPr="00AC5F40">
        <w:rPr>
          <w:sz w:val="32"/>
          <w:szCs w:val="32"/>
          <w:lang w:val="nl-BE"/>
        </w:rPr>
        <w:tab/>
      </w:r>
      <w:r w:rsidRPr="00AC5F40">
        <w:rPr>
          <w:sz w:val="32"/>
          <w:szCs w:val="32"/>
          <w:lang w:val="nl-BE"/>
        </w:rPr>
        <w:tab/>
        <w:t>11.2</w:t>
      </w:r>
      <w:r w:rsidRPr="00AC5F40">
        <w:rPr>
          <w:sz w:val="32"/>
          <w:szCs w:val="32"/>
          <w:lang w:val="nl-BE"/>
        </w:rPr>
        <w:tab/>
      </w:r>
      <w:hyperlink w:anchor="Tankrepairworkshop" w:history="1">
        <w:r w:rsidRPr="00AC5F40">
          <w:rPr>
            <w:rStyle w:val="Hyperlink"/>
            <w:color w:val="auto"/>
            <w:sz w:val="32"/>
            <w:szCs w:val="32"/>
            <w:u w:val="none"/>
            <w:lang w:val="nl-BE"/>
          </w:rPr>
          <w:t xml:space="preserve"> </w:t>
        </w:r>
        <w:r w:rsidRPr="00AC5F40">
          <w:rPr>
            <w:rStyle w:val="Hyperlink"/>
            <w:color w:val="auto"/>
            <w:sz w:val="32"/>
            <w:szCs w:val="32"/>
            <w:lang w:val="nl-BE"/>
          </w:rPr>
          <w:t>Reparaturwerkstatt für Tanks</w:t>
        </w:r>
      </w:hyperlink>
    </w:p>
    <w:p w14:paraId="298F1605" w14:textId="753D83A3" w:rsidR="00AC5F40" w:rsidRDefault="00AC5F40" w:rsidP="00AC5F40">
      <w:pPr>
        <w:spacing w:after="0" w:line="240" w:lineRule="auto"/>
        <w:ind w:left="567"/>
        <w:rPr>
          <w:rStyle w:val="Hyperlink"/>
          <w:color w:val="auto"/>
          <w:sz w:val="32"/>
          <w:szCs w:val="32"/>
          <w:lang w:val="nl-BE"/>
        </w:rPr>
      </w:pPr>
      <w:r w:rsidRPr="00AC5F40">
        <w:rPr>
          <w:sz w:val="32"/>
          <w:szCs w:val="32"/>
          <w:lang w:val="nl-BE"/>
        </w:rPr>
        <w:tab/>
      </w:r>
      <w:r w:rsidRPr="00AC5F40">
        <w:rPr>
          <w:sz w:val="32"/>
          <w:szCs w:val="32"/>
          <w:lang w:val="nl-BE"/>
        </w:rPr>
        <w:tab/>
        <w:t>11.3</w:t>
      </w:r>
      <w:r w:rsidRPr="00AC5F40">
        <w:rPr>
          <w:sz w:val="32"/>
          <w:szCs w:val="32"/>
          <w:lang w:val="nl-BE"/>
        </w:rPr>
        <w:tab/>
      </w:r>
      <w:hyperlink w:anchor="Terminalforcontainervehiclestorage" w:history="1">
        <w:r w:rsidRPr="003E698C">
          <w:rPr>
            <w:rStyle w:val="Hyperlink"/>
            <w:color w:val="00B050"/>
            <w:sz w:val="32"/>
            <w:szCs w:val="32"/>
            <w:lang w:val="nl-BE"/>
          </w:rPr>
          <w:t>Terminal für Container/Fahrzeug Lagerung &amp; Umschlag</w:t>
        </w:r>
      </w:hyperlink>
    </w:p>
    <w:p w14:paraId="53EFF49B" w14:textId="6B42CE64" w:rsidR="00E63846" w:rsidRPr="003E698C" w:rsidRDefault="006D7FC7" w:rsidP="003E698C">
      <w:pPr>
        <w:spacing w:after="0" w:line="240" w:lineRule="auto"/>
        <w:ind w:left="1287" w:firstLine="153"/>
        <w:rPr>
          <w:color w:val="00B050"/>
          <w:sz w:val="32"/>
          <w:szCs w:val="32"/>
          <w:lang w:val="nl-BE"/>
        </w:rPr>
      </w:pPr>
      <w:hyperlink w:anchor="Container_depot" w:history="1">
        <w:r w:rsidR="003E698C" w:rsidRPr="00EE2ABE">
          <w:rPr>
            <w:rStyle w:val="Hyperlink"/>
            <w:rFonts w:cstheme="minorHAnsi"/>
            <w:bCs/>
            <w:color w:val="00B050"/>
            <w:sz w:val="32"/>
            <w:szCs w:val="32"/>
            <w:u w:val="none"/>
            <w:lang w:val="de-DE"/>
          </w:rPr>
          <w:t>11.4.</w:t>
        </w:r>
        <w:r w:rsidR="003E698C" w:rsidRPr="00EE2ABE">
          <w:rPr>
            <w:rStyle w:val="Hyperlink"/>
            <w:rFonts w:cstheme="minorHAnsi"/>
            <w:bCs/>
            <w:color w:val="00B050"/>
            <w:sz w:val="32"/>
            <w:szCs w:val="32"/>
            <w:u w:val="none"/>
            <w:lang w:val="de-DE"/>
          </w:rPr>
          <w:tab/>
        </w:r>
        <w:r w:rsidR="003E698C" w:rsidRPr="00EE2ABE">
          <w:rPr>
            <w:rStyle w:val="Hyperlink"/>
            <w:rFonts w:cstheme="minorHAnsi"/>
            <w:bCs/>
            <w:color w:val="00B050"/>
            <w:sz w:val="32"/>
            <w:szCs w:val="32"/>
            <w:lang w:val="de-DE"/>
          </w:rPr>
          <w:t>Container</w:t>
        </w:r>
        <w:r w:rsidR="00A02039">
          <w:rPr>
            <w:rStyle w:val="Hyperlink"/>
            <w:rFonts w:cstheme="minorHAnsi"/>
            <w:bCs/>
            <w:color w:val="00B050"/>
            <w:sz w:val="32"/>
            <w:szCs w:val="32"/>
            <w:lang w:val="de-DE"/>
          </w:rPr>
          <w:t>-D</w:t>
        </w:r>
        <w:r w:rsidR="003E698C" w:rsidRPr="00EE2ABE">
          <w:rPr>
            <w:rStyle w:val="Hyperlink"/>
            <w:rFonts w:cstheme="minorHAnsi"/>
            <w:bCs/>
            <w:color w:val="00B050"/>
            <w:sz w:val="32"/>
            <w:szCs w:val="32"/>
            <w:lang w:val="de-DE"/>
          </w:rPr>
          <w:t>epot</w:t>
        </w:r>
      </w:hyperlink>
    </w:p>
    <w:p w14:paraId="714C9076" w14:textId="77777777" w:rsidR="00AC5F40" w:rsidRPr="00AC5F40" w:rsidRDefault="00AC5F40" w:rsidP="00AC5F40">
      <w:pPr>
        <w:spacing w:before="120" w:after="0" w:line="240" w:lineRule="auto"/>
        <w:ind w:left="567"/>
        <w:rPr>
          <w:b/>
          <w:bCs/>
          <w:sz w:val="32"/>
          <w:szCs w:val="32"/>
          <w:lang w:val="nl-BE"/>
        </w:rPr>
      </w:pPr>
      <w:r w:rsidRPr="00AC5F40">
        <w:rPr>
          <w:b/>
          <w:bCs/>
          <w:sz w:val="32"/>
          <w:szCs w:val="32"/>
          <w:lang w:val="nl-BE"/>
        </w:rPr>
        <w:t>12.</w:t>
      </w:r>
      <w:r w:rsidRPr="00AC5F40">
        <w:rPr>
          <w:b/>
          <w:bCs/>
          <w:sz w:val="32"/>
          <w:szCs w:val="32"/>
          <w:lang w:val="nl-BE"/>
        </w:rPr>
        <w:tab/>
      </w:r>
      <w:hyperlink w:anchor="SiteInspection" w:history="1">
        <w:r w:rsidRPr="00AC5F40">
          <w:rPr>
            <w:rStyle w:val="Hyperlink"/>
            <w:b/>
            <w:bCs/>
            <w:color w:val="auto"/>
            <w:sz w:val="32"/>
            <w:szCs w:val="32"/>
            <w:lang w:val="nl-BE"/>
          </w:rPr>
          <w:t>Betriebsstätteninspektion</w:t>
        </w:r>
      </w:hyperlink>
    </w:p>
    <w:p w14:paraId="214EE61F" w14:textId="77777777" w:rsidR="00AC5F40" w:rsidRPr="00AC5F40" w:rsidRDefault="00AC5F40" w:rsidP="00AC5F40">
      <w:pPr>
        <w:spacing w:after="0" w:line="240" w:lineRule="auto"/>
        <w:ind w:left="567"/>
        <w:rPr>
          <w:rFonts w:ascii="Calibri" w:eastAsia="Times New Roman" w:hAnsi="Calibri" w:cs="Calibri"/>
          <w:sz w:val="32"/>
          <w:szCs w:val="32"/>
          <w:lang w:val="nl-BE"/>
        </w:rPr>
      </w:pPr>
      <w:r w:rsidRPr="00AC5F40">
        <w:rPr>
          <w:sz w:val="32"/>
          <w:szCs w:val="32"/>
          <w:lang w:val="nl-BE"/>
        </w:rPr>
        <w:tab/>
      </w:r>
      <w:r w:rsidRPr="00AC5F40">
        <w:rPr>
          <w:sz w:val="32"/>
          <w:szCs w:val="32"/>
          <w:lang w:val="nl-BE"/>
        </w:rPr>
        <w:tab/>
        <w:t>12.1</w:t>
      </w:r>
      <w:r w:rsidRPr="00AC5F40">
        <w:rPr>
          <w:sz w:val="32"/>
          <w:szCs w:val="32"/>
          <w:lang w:val="nl-BE"/>
        </w:rPr>
        <w:tab/>
      </w:r>
      <w:hyperlink w:anchor="BuildingGroundsandFixedEquipment" w:history="1">
        <w:r w:rsidRPr="00AC5F40">
          <w:rPr>
            <w:rStyle w:val="Hyperlink"/>
            <w:rFonts w:ascii="Calibri" w:eastAsia="Times New Roman" w:hAnsi="Calibri" w:cs="Calibri"/>
            <w:color w:val="auto"/>
            <w:sz w:val="32"/>
            <w:szCs w:val="32"/>
            <w:lang w:val="nl-BE"/>
          </w:rPr>
          <w:t>Gebäude, Betriebsgelände und ortsfeste Einrichtungen</w:t>
        </w:r>
      </w:hyperlink>
    </w:p>
    <w:p w14:paraId="6ADEF26D" w14:textId="77777777" w:rsidR="00AC5F40" w:rsidRPr="00E63846" w:rsidRDefault="00AC5F40" w:rsidP="00AC5F40">
      <w:pPr>
        <w:spacing w:after="0" w:line="240" w:lineRule="auto"/>
        <w:ind w:left="567"/>
        <w:rPr>
          <w:rFonts w:ascii="Calibri" w:eastAsia="Times New Roman" w:hAnsi="Calibri" w:cs="Calibri"/>
          <w:sz w:val="32"/>
          <w:szCs w:val="32"/>
          <w:lang w:val="de-DE"/>
        </w:rPr>
      </w:pPr>
      <w:r w:rsidRPr="00AC5F40">
        <w:rPr>
          <w:rFonts w:ascii="Calibri" w:eastAsia="Times New Roman" w:hAnsi="Calibri" w:cs="Calibri"/>
          <w:sz w:val="32"/>
          <w:szCs w:val="32"/>
          <w:lang w:val="nl-BE"/>
        </w:rPr>
        <w:tab/>
      </w:r>
      <w:r w:rsidRPr="00AC5F40">
        <w:rPr>
          <w:rFonts w:ascii="Calibri" w:eastAsia="Times New Roman" w:hAnsi="Calibri" w:cs="Calibri"/>
          <w:sz w:val="32"/>
          <w:szCs w:val="32"/>
          <w:lang w:val="nl-BE"/>
        </w:rPr>
        <w:tab/>
      </w:r>
      <w:r w:rsidRPr="00E63846">
        <w:rPr>
          <w:rFonts w:ascii="Calibri" w:eastAsia="Times New Roman" w:hAnsi="Calibri" w:cs="Calibri"/>
          <w:sz w:val="32"/>
          <w:szCs w:val="32"/>
          <w:lang w:val="de-DE"/>
        </w:rPr>
        <w:t>12.2</w:t>
      </w:r>
      <w:r w:rsidRPr="00E63846">
        <w:rPr>
          <w:rFonts w:ascii="Calibri" w:eastAsia="Times New Roman" w:hAnsi="Calibri" w:cs="Calibri"/>
          <w:sz w:val="32"/>
          <w:szCs w:val="32"/>
          <w:lang w:val="de-DE"/>
        </w:rPr>
        <w:tab/>
      </w:r>
      <w:hyperlink w:anchor="TankCleaningandDecontamination" w:history="1">
        <w:r w:rsidRPr="00E63846">
          <w:rPr>
            <w:rStyle w:val="Hyperlink"/>
            <w:rFonts w:ascii="Calibri" w:eastAsia="Times New Roman" w:hAnsi="Calibri" w:cs="Calibri"/>
            <w:color w:val="auto"/>
            <w:sz w:val="32"/>
            <w:szCs w:val="32"/>
            <w:lang w:val="de-DE"/>
          </w:rPr>
          <w:t>Tankreinigung und Außenwäsche</w:t>
        </w:r>
      </w:hyperlink>
    </w:p>
    <w:p w14:paraId="06071E29" w14:textId="77777777" w:rsidR="00AC5F40" w:rsidRPr="00E63846" w:rsidRDefault="00AC5F40" w:rsidP="00AC5F40">
      <w:pPr>
        <w:spacing w:after="0" w:line="240" w:lineRule="auto"/>
        <w:ind w:left="567"/>
        <w:rPr>
          <w:rFonts w:ascii="Calibri" w:eastAsia="Times New Roman" w:hAnsi="Calibri" w:cs="Calibri"/>
          <w:sz w:val="32"/>
          <w:szCs w:val="32"/>
          <w:lang w:val="de-DE"/>
        </w:rPr>
      </w:pPr>
      <w:r w:rsidRPr="00E63846">
        <w:rPr>
          <w:rFonts w:ascii="Calibri" w:eastAsia="Times New Roman" w:hAnsi="Calibri" w:cs="Calibri"/>
          <w:sz w:val="32"/>
          <w:szCs w:val="32"/>
          <w:lang w:val="de-DE"/>
        </w:rPr>
        <w:tab/>
      </w:r>
      <w:r w:rsidRPr="00E63846">
        <w:rPr>
          <w:rFonts w:ascii="Calibri" w:eastAsia="Times New Roman" w:hAnsi="Calibri" w:cs="Calibri"/>
          <w:sz w:val="32"/>
          <w:szCs w:val="32"/>
          <w:lang w:val="de-DE"/>
        </w:rPr>
        <w:tab/>
        <w:t>12.3</w:t>
      </w:r>
      <w:r w:rsidRPr="00E63846">
        <w:rPr>
          <w:rFonts w:ascii="Calibri" w:eastAsia="Times New Roman" w:hAnsi="Calibri" w:cs="Calibri"/>
          <w:sz w:val="32"/>
          <w:szCs w:val="32"/>
          <w:lang w:val="de-DE"/>
        </w:rPr>
        <w:tab/>
      </w:r>
      <w:hyperlink w:anchor="FixedStorageTanks" w:history="1">
        <w:r w:rsidRPr="00E63846">
          <w:rPr>
            <w:rStyle w:val="Hyperlink"/>
            <w:rFonts w:ascii="Calibri" w:eastAsia="Times New Roman" w:hAnsi="Calibri" w:cs="Calibri"/>
            <w:color w:val="auto"/>
            <w:sz w:val="32"/>
            <w:szCs w:val="32"/>
            <w:lang w:val="de-DE"/>
          </w:rPr>
          <w:t>Ortsfeste Lagertanks</w:t>
        </w:r>
      </w:hyperlink>
    </w:p>
    <w:p w14:paraId="5A1CC75C" w14:textId="77777777" w:rsidR="00AC5F40" w:rsidRPr="00E63846" w:rsidRDefault="00AC5F40" w:rsidP="00AC5F40">
      <w:pPr>
        <w:spacing w:after="0" w:line="240" w:lineRule="auto"/>
        <w:ind w:left="567"/>
        <w:rPr>
          <w:rFonts w:ascii="Calibri" w:eastAsia="Times New Roman" w:hAnsi="Calibri" w:cs="Calibri"/>
          <w:sz w:val="32"/>
          <w:szCs w:val="32"/>
          <w:lang w:val="de-DE"/>
        </w:rPr>
      </w:pPr>
      <w:r w:rsidRPr="00E63846">
        <w:rPr>
          <w:rFonts w:ascii="Calibri" w:eastAsia="Times New Roman" w:hAnsi="Calibri" w:cs="Calibri"/>
          <w:sz w:val="32"/>
          <w:szCs w:val="32"/>
          <w:lang w:val="de-DE"/>
        </w:rPr>
        <w:tab/>
      </w:r>
      <w:r w:rsidRPr="00E63846">
        <w:rPr>
          <w:rFonts w:ascii="Calibri" w:eastAsia="Times New Roman" w:hAnsi="Calibri" w:cs="Calibri"/>
          <w:sz w:val="32"/>
          <w:szCs w:val="32"/>
          <w:lang w:val="de-DE"/>
        </w:rPr>
        <w:tab/>
        <w:t>12.4</w:t>
      </w:r>
      <w:r w:rsidRPr="00E63846">
        <w:rPr>
          <w:rFonts w:ascii="Calibri" w:eastAsia="Times New Roman" w:hAnsi="Calibri" w:cs="Calibri"/>
          <w:sz w:val="32"/>
          <w:szCs w:val="32"/>
          <w:lang w:val="de-DE"/>
        </w:rPr>
        <w:tab/>
      </w:r>
      <w:hyperlink w:anchor="Waste" w:history="1">
        <w:r w:rsidRPr="00E63846">
          <w:rPr>
            <w:rStyle w:val="Hyperlink"/>
            <w:rFonts w:ascii="Calibri" w:eastAsia="Times New Roman" w:hAnsi="Calibri" w:cs="Calibri"/>
            <w:color w:val="auto"/>
            <w:sz w:val="32"/>
            <w:szCs w:val="32"/>
            <w:lang w:val="de-DE"/>
          </w:rPr>
          <w:t>Abfall</w:t>
        </w:r>
      </w:hyperlink>
    </w:p>
    <w:p w14:paraId="1D1904AB" w14:textId="77777777" w:rsidR="00AC5F40" w:rsidRPr="00EE2ABE" w:rsidRDefault="00AC5F40" w:rsidP="00AC5F40">
      <w:pPr>
        <w:spacing w:after="0" w:line="240" w:lineRule="auto"/>
        <w:ind w:left="567"/>
        <w:rPr>
          <w:rFonts w:ascii="Calibri" w:eastAsia="Times New Roman" w:hAnsi="Calibri" w:cs="Calibri"/>
          <w:sz w:val="32"/>
          <w:szCs w:val="32"/>
          <w:lang w:val="de-DE"/>
        </w:rPr>
      </w:pPr>
      <w:r w:rsidRPr="00E63846">
        <w:rPr>
          <w:rFonts w:ascii="Calibri" w:eastAsia="Times New Roman" w:hAnsi="Calibri" w:cs="Calibri"/>
          <w:sz w:val="32"/>
          <w:szCs w:val="32"/>
          <w:lang w:val="de-DE"/>
        </w:rPr>
        <w:tab/>
      </w:r>
      <w:r w:rsidRPr="00E63846">
        <w:rPr>
          <w:rFonts w:ascii="Calibri" w:eastAsia="Times New Roman" w:hAnsi="Calibri" w:cs="Calibri"/>
          <w:sz w:val="32"/>
          <w:szCs w:val="32"/>
          <w:lang w:val="de-DE"/>
        </w:rPr>
        <w:tab/>
      </w:r>
      <w:r w:rsidRPr="00EE2ABE">
        <w:rPr>
          <w:rFonts w:ascii="Calibri" w:eastAsia="Times New Roman" w:hAnsi="Calibri" w:cs="Calibri"/>
          <w:sz w:val="32"/>
          <w:szCs w:val="32"/>
          <w:lang w:val="de-DE"/>
        </w:rPr>
        <w:t>12.5</w:t>
      </w:r>
      <w:r w:rsidRPr="00EE2ABE">
        <w:rPr>
          <w:rFonts w:ascii="Calibri" w:eastAsia="Times New Roman" w:hAnsi="Calibri" w:cs="Calibri"/>
          <w:sz w:val="32"/>
          <w:szCs w:val="32"/>
          <w:lang w:val="de-DE"/>
        </w:rPr>
        <w:tab/>
      </w:r>
      <w:hyperlink w:anchor="Emergencyequipment" w:history="1">
        <w:r w:rsidRPr="00EE2ABE">
          <w:rPr>
            <w:rStyle w:val="Hyperlink"/>
            <w:rFonts w:ascii="Calibri" w:eastAsia="Times New Roman" w:hAnsi="Calibri" w:cs="Calibri"/>
            <w:color w:val="auto"/>
            <w:sz w:val="32"/>
            <w:szCs w:val="32"/>
            <w:lang w:val="de-DE"/>
          </w:rPr>
          <w:t>Notfallausrüstung</w:t>
        </w:r>
      </w:hyperlink>
    </w:p>
    <w:p w14:paraId="63D4CB57" w14:textId="77777777" w:rsidR="00AC5F40" w:rsidRPr="00AC5F40" w:rsidRDefault="00AC5F40" w:rsidP="00AC5F40">
      <w:pPr>
        <w:spacing w:after="0" w:line="240" w:lineRule="auto"/>
        <w:ind w:left="567"/>
        <w:rPr>
          <w:rFonts w:ascii="Calibri" w:eastAsia="Times New Roman" w:hAnsi="Calibri" w:cs="Calibri"/>
          <w:sz w:val="32"/>
          <w:szCs w:val="32"/>
          <w:lang w:val="nl-BE"/>
        </w:rPr>
      </w:pPr>
      <w:r w:rsidRPr="00EE2ABE">
        <w:rPr>
          <w:rFonts w:ascii="Calibri" w:eastAsia="Times New Roman" w:hAnsi="Calibri" w:cs="Calibri"/>
          <w:sz w:val="32"/>
          <w:szCs w:val="32"/>
          <w:lang w:val="de-DE"/>
        </w:rPr>
        <w:tab/>
      </w:r>
      <w:r w:rsidRPr="00EE2ABE">
        <w:rPr>
          <w:rFonts w:ascii="Calibri" w:eastAsia="Times New Roman" w:hAnsi="Calibri" w:cs="Calibri"/>
          <w:sz w:val="32"/>
          <w:szCs w:val="32"/>
          <w:lang w:val="de-DE"/>
        </w:rPr>
        <w:tab/>
      </w:r>
      <w:r w:rsidRPr="00AC5F40">
        <w:rPr>
          <w:rFonts w:ascii="Calibri" w:eastAsia="Times New Roman" w:hAnsi="Calibri" w:cs="Calibri"/>
          <w:sz w:val="32"/>
          <w:szCs w:val="32"/>
          <w:lang w:val="nl-BE"/>
        </w:rPr>
        <w:t>12.6</w:t>
      </w:r>
      <w:r w:rsidRPr="00AC5F40">
        <w:rPr>
          <w:rFonts w:ascii="Calibri" w:eastAsia="Times New Roman" w:hAnsi="Calibri" w:cs="Calibri"/>
          <w:sz w:val="32"/>
          <w:szCs w:val="32"/>
          <w:lang w:val="nl-BE"/>
        </w:rPr>
        <w:tab/>
      </w:r>
      <w:hyperlink w:anchor="Contractorsworkingonsite" w:history="1">
        <w:proofErr w:type="spellStart"/>
        <w:r w:rsidRPr="00AC5F40">
          <w:rPr>
            <w:rStyle w:val="Hyperlink"/>
            <w:rFonts w:ascii="Calibri" w:eastAsia="Times New Roman" w:hAnsi="Calibri" w:cs="Calibri"/>
            <w:color w:val="auto"/>
            <w:sz w:val="32"/>
            <w:szCs w:val="32"/>
            <w:lang w:val="nl-BE"/>
          </w:rPr>
          <w:t>Auftragnehmer</w:t>
        </w:r>
        <w:proofErr w:type="spellEnd"/>
        <w:r w:rsidRPr="00AC5F40">
          <w:rPr>
            <w:rStyle w:val="Hyperlink"/>
            <w:rFonts w:ascii="Calibri" w:eastAsia="Times New Roman" w:hAnsi="Calibri" w:cs="Calibri"/>
            <w:color w:val="auto"/>
            <w:sz w:val="32"/>
            <w:szCs w:val="32"/>
            <w:lang w:val="nl-BE"/>
          </w:rPr>
          <w:t xml:space="preserve"> vor </w:t>
        </w:r>
        <w:proofErr w:type="spellStart"/>
        <w:r w:rsidRPr="00AC5F40">
          <w:rPr>
            <w:rStyle w:val="Hyperlink"/>
            <w:rFonts w:ascii="Calibri" w:eastAsia="Times New Roman" w:hAnsi="Calibri" w:cs="Calibri"/>
            <w:color w:val="auto"/>
            <w:sz w:val="32"/>
            <w:szCs w:val="32"/>
            <w:lang w:val="nl-BE"/>
          </w:rPr>
          <w:t>Ort</w:t>
        </w:r>
        <w:proofErr w:type="spellEnd"/>
      </w:hyperlink>
    </w:p>
    <w:p w14:paraId="7589C3C9" w14:textId="77777777" w:rsidR="00AC5F40" w:rsidRPr="00AC5F40" w:rsidRDefault="00AC5F40" w:rsidP="00AC5F40">
      <w:pPr>
        <w:spacing w:before="120" w:after="0" w:line="240" w:lineRule="auto"/>
        <w:ind w:left="567"/>
        <w:rPr>
          <w:rFonts w:ascii="Calibri" w:eastAsia="Times New Roman" w:hAnsi="Calibri" w:cs="Calibri"/>
          <w:b/>
          <w:bCs/>
          <w:sz w:val="32"/>
          <w:szCs w:val="32"/>
          <w:lang w:val="nl-BE"/>
        </w:rPr>
      </w:pPr>
      <w:r w:rsidRPr="00AC5F40">
        <w:rPr>
          <w:rFonts w:ascii="Calibri" w:eastAsia="Times New Roman" w:hAnsi="Calibri" w:cs="Calibri"/>
          <w:b/>
          <w:bCs/>
          <w:sz w:val="32"/>
          <w:szCs w:val="32"/>
          <w:lang w:val="nl-BE"/>
        </w:rPr>
        <w:t>13.</w:t>
      </w:r>
      <w:r w:rsidRPr="00AC5F40">
        <w:rPr>
          <w:rFonts w:ascii="Calibri" w:eastAsia="Times New Roman" w:hAnsi="Calibri" w:cs="Calibri"/>
          <w:b/>
          <w:bCs/>
          <w:sz w:val="32"/>
          <w:szCs w:val="32"/>
          <w:lang w:val="nl-BE"/>
        </w:rPr>
        <w:tab/>
      </w:r>
      <w:hyperlink w:anchor="HandlingpracticesofFoodcontactmaterials" w:history="1">
        <w:r w:rsidRPr="00AC5F40">
          <w:rPr>
            <w:rStyle w:val="Hyperlink"/>
            <w:rFonts w:ascii="Calibri" w:eastAsia="Times New Roman" w:hAnsi="Calibri" w:cs="Calibri"/>
            <w:b/>
            <w:bCs/>
            <w:color w:val="auto"/>
            <w:sz w:val="32"/>
            <w:szCs w:val="32"/>
            <w:lang w:val="nl-BE"/>
          </w:rPr>
          <w:t>Handhabungsrichtlinien für Lebensmittel Kontakt Materialien und Futtermittel Produkte</w:t>
        </w:r>
      </w:hyperlink>
    </w:p>
    <w:p w14:paraId="4128E789" w14:textId="77777777" w:rsidR="00AC5F40" w:rsidRPr="0044399E" w:rsidRDefault="00AC5F40" w:rsidP="00AC5F40">
      <w:pPr>
        <w:spacing w:after="0" w:line="240" w:lineRule="auto"/>
        <w:ind w:left="567"/>
        <w:rPr>
          <w:rFonts w:ascii="Calibri" w:eastAsia="Times New Roman" w:hAnsi="Calibri" w:cs="Calibri"/>
          <w:sz w:val="32"/>
          <w:szCs w:val="32"/>
          <w:lang w:val="nl-BE"/>
        </w:rPr>
      </w:pPr>
      <w:r w:rsidRPr="00AC5F40">
        <w:rPr>
          <w:rFonts w:ascii="Calibri" w:eastAsia="Times New Roman" w:hAnsi="Calibri" w:cs="Calibri"/>
          <w:sz w:val="32"/>
          <w:szCs w:val="32"/>
          <w:lang w:val="nl-BE"/>
        </w:rPr>
        <w:tab/>
      </w:r>
      <w:r w:rsidRPr="00AC5F40">
        <w:rPr>
          <w:rFonts w:ascii="Calibri" w:eastAsia="Times New Roman" w:hAnsi="Calibri" w:cs="Calibri"/>
          <w:sz w:val="32"/>
          <w:szCs w:val="32"/>
          <w:lang w:val="nl-BE"/>
        </w:rPr>
        <w:tab/>
      </w:r>
      <w:r w:rsidRPr="0044399E">
        <w:rPr>
          <w:rFonts w:ascii="Calibri" w:eastAsia="Times New Roman" w:hAnsi="Calibri" w:cs="Calibri"/>
          <w:sz w:val="32"/>
          <w:szCs w:val="32"/>
          <w:lang w:val="nl-BE"/>
        </w:rPr>
        <w:t>13.1</w:t>
      </w:r>
      <w:r w:rsidRPr="0044399E">
        <w:rPr>
          <w:rFonts w:ascii="Calibri" w:eastAsia="Times New Roman" w:hAnsi="Calibri" w:cs="Calibri"/>
          <w:sz w:val="32"/>
          <w:szCs w:val="32"/>
          <w:lang w:val="nl-BE"/>
        </w:rPr>
        <w:tab/>
      </w:r>
      <w:hyperlink w:anchor="IsthecompanyapplyingGMPandorHACCP" w:history="1">
        <w:r w:rsidRPr="0044399E">
          <w:rPr>
            <w:rStyle w:val="Hyperlink"/>
            <w:rFonts w:ascii="Calibri" w:eastAsia="Times New Roman" w:hAnsi="Calibri" w:cs="Calibri"/>
            <w:color w:val="auto"/>
            <w:sz w:val="32"/>
            <w:szCs w:val="32"/>
            <w:lang w:val="nl-BE"/>
          </w:rPr>
          <w:t>Wendet der Betrieb GMP, GMP+ und/oder die HACCP-Grundsätze an?</w:t>
        </w:r>
      </w:hyperlink>
    </w:p>
    <w:p w14:paraId="594753CD" w14:textId="476830BF" w:rsidR="00AC5F40" w:rsidRPr="0044399E" w:rsidRDefault="00AC5F40" w:rsidP="00AC5F40">
      <w:pPr>
        <w:spacing w:after="0" w:line="240" w:lineRule="auto"/>
        <w:ind w:left="2157" w:hanging="717"/>
        <w:rPr>
          <w:rStyle w:val="Hyperlink"/>
          <w:rFonts w:ascii="Calibri" w:eastAsia="Times New Roman" w:hAnsi="Calibri" w:cs="Calibri"/>
          <w:color w:val="auto"/>
          <w:sz w:val="32"/>
          <w:szCs w:val="32"/>
          <w:lang w:val="nl-BE"/>
        </w:rPr>
      </w:pPr>
      <w:r w:rsidRPr="0044399E">
        <w:rPr>
          <w:rFonts w:ascii="Calibri" w:eastAsia="Times New Roman" w:hAnsi="Calibri" w:cs="Calibri"/>
          <w:sz w:val="32"/>
          <w:szCs w:val="32"/>
          <w:lang w:val="nl-BE"/>
        </w:rPr>
        <w:t>13.2</w:t>
      </w:r>
      <w:r w:rsidRPr="0044399E">
        <w:rPr>
          <w:rFonts w:ascii="Calibri" w:eastAsia="Times New Roman" w:hAnsi="Calibri" w:cs="Calibri"/>
          <w:sz w:val="32"/>
          <w:szCs w:val="32"/>
          <w:lang w:val="nl-BE"/>
        </w:rPr>
        <w:tab/>
      </w:r>
      <w:r>
        <w:rPr>
          <w:rFonts w:ascii="Calibri" w:eastAsia="Times New Roman" w:hAnsi="Calibri" w:cs="Calibri"/>
          <w:sz w:val="32"/>
          <w:szCs w:val="32"/>
          <w:lang w:val="en"/>
        </w:rPr>
        <w:fldChar w:fldCharType="begin"/>
      </w:r>
      <w:r w:rsidRPr="0044399E">
        <w:rPr>
          <w:rFonts w:ascii="Calibri" w:eastAsia="Times New Roman" w:hAnsi="Calibri" w:cs="Calibri"/>
          <w:sz w:val="32"/>
          <w:szCs w:val="32"/>
          <w:lang w:val="nl-BE"/>
        </w:rPr>
        <w:instrText xml:space="preserve"> HYPERLINK  \l "Doesthecompanyspersonnelpolicycomply" </w:instrText>
      </w:r>
      <w:r>
        <w:rPr>
          <w:rFonts w:ascii="Calibri" w:eastAsia="Times New Roman" w:hAnsi="Calibri" w:cs="Calibri"/>
          <w:sz w:val="32"/>
          <w:szCs w:val="32"/>
          <w:lang w:val="en"/>
        </w:rPr>
      </w:r>
      <w:r>
        <w:rPr>
          <w:rFonts w:ascii="Calibri" w:eastAsia="Times New Roman" w:hAnsi="Calibri" w:cs="Calibri"/>
          <w:sz w:val="32"/>
          <w:szCs w:val="32"/>
          <w:lang w:val="en"/>
        </w:rPr>
        <w:fldChar w:fldCharType="separate"/>
      </w:r>
      <w:proofErr w:type="spellStart"/>
      <w:r w:rsidRPr="00AC5F40">
        <w:rPr>
          <w:rStyle w:val="Hyperlink"/>
          <w:rFonts w:ascii="Calibri" w:eastAsia="Times New Roman" w:hAnsi="Calibri" w:cs="Calibri"/>
          <w:color w:val="auto"/>
          <w:sz w:val="32"/>
          <w:szCs w:val="32"/>
          <w:lang w:val="nl-BE"/>
        </w:rPr>
        <w:t>Befindet</w:t>
      </w:r>
      <w:proofErr w:type="spellEnd"/>
      <w:r w:rsidRPr="00AC5F40">
        <w:rPr>
          <w:rStyle w:val="Hyperlink"/>
          <w:rFonts w:ascii="Calibri" w:eastAsia="Times New Roman" w:hAnsi="Calibri" w:cs="Calibri"/>
          <w:color w:val="auto"/>
          <w:sz w:val="32"/>
          <w:szCs w:val="32"/>
          <w:lang w:val="nl-BE"/>
        </w:rPr>
        <w:t xml:space="preserve"> </w:t>
      </w:r>
      <w:proofErr w:type="spellStart"/>
      <w:r w:rsidRPr="00AC5F40">
        <w:rPr>
          <w:rStyle w:val="Hyperlink"/>
          <w:rFonts w:ascii="Calibri" w:eastAsia="Times New Roman" w:hAnsi="Calibri" w:cs="Calibri"/>
          <w:color w:val="auto"/>
          <w:sz w:val="32"/>
          <w:szCs w:val="32"/>
          <w:lang w:val="nl-BE"/>
        </w:rPr>
        <w:t>sich</w:t>
      </w:r>
      <w:proofErr w:type="spellEnd"/>
      <w:r w:rsidRPr="00AC5F40">
        <w:rPr>
          <w:rStyle w:val="Hyperlink"/>
          <w:rFonts w:ascii="Calibri" w:eastAsia="Times New Roman" w:hAnsi="Calibri" w:cs="Calibri"/>
          <w:color w:val="auto"/>
          <w:sz w:val="32"/>
          <w:szCs w:val="32"/>
          <w:lang w:val="nl-BE"/>
        </w:rPr>
        <w:t xml:space="preserve"> die </w:t>
      </w:r>
      <w:proofErr w:type="spellStart"/>
      <w:r w:rsidRPr="00AC5F40">
        <w:rPr>
          <w:rStyle w:val="Hyperlink"/>
          <w:rFonts w:ascii="Calibri" w:eastAsia="Times New Roman" w:hAnsi="Calibri" w:cs="Calibri"/>
          <w:color w:val="auto"/>
          <w:sz w:val="32"/>
          <w:szCs w:val="32"/>
          <w:lang w:val="nl-BE"/>
        </w:rPr>
        <w:t>Personalpolitik</w:t>
      </w:r>
      <w:proofErr w:type="spellEnd"/>
      <w:r w:rsidRPr="00AC5F40">
        <w:rPr>
          <w:rStyle w:val="Hyperlink"/>
          <w:rFonts w:ascii="Calibri" w:eastAsia="Times New Roman" w:hAnsi="Calibri" w:cs="Calibri"/>
          <w:color w:val="auto"/>
          <w:sz w:val="32"/>
          <w:szCs w:val="32"/>
          <w:lang w:val="nl-BE"/>
        </w:rPr>
        <w:t xml:space="preserve"> des </w:t>
      </w:r>
      <w:proofErr w:type="spellStart"/>
      <w:r w:rsidRPr="00AC5F40">
        <w:rPr>
          <w:rStyle w:val="Hyperlink"/>
          <w:rFonts w:ascii="Calibri" w:eastAsia="Times New Roman" w:hAnsi="Calibri" w:cs="Calibri"/>
          <w:color w:val="auto"/>
          <w:sz w:val="32"/>
          <w:szCs w:val="32"/>
          <w:lang w:val="nl-BE"/>
        </w:rPr>
        <w:t>Unternehmens</w:t>
      </w:r>
      <w:proofErr w:type="spellEnd"/>
      <w:r w:rsidRPr="00AC5F40">
        <w:rPr>
          <w:rStyle w:val="Hyperlink"/>
          <w:rFonts w:ascii="Calibri" w:eastAsia="Times New Roman" w:hAnsi="Calibri" w:cs="Calibri"/>
          <w:color w:val="auto"/>
          <w:sz w:val="32"/>
          <w:szCs w:val="32"/>
          <w:lang w:val="nl-BE"/>
        </w:rPr>
        <w:t xml:space="preserve"> in </w:t>
      </w:r>
      <w:proofErr w:type="spellStart"/>
      <w:r w:rsidRPr="00AC5F40">
        <w:rPr>
          <w:rStyle w:val="Hyperlink"/>
          <w:rFonts w:ascii="Calibri" w:eastAsia="Times New Roman" w:hAnsi="Calibri" w:cs="Calibri"/>
          <w:color w:val="auto"/>
          <w:sz w:val="32"/>
          <w:szCs w:val="32"/>
          <w:lang w:val="nl-BE"/>
        </w:rPr>
        <w:t>Übereinstimmung</w:t>
      </w:r>
      <w:proofErr w:type="spellEnd"/>
      <w:r w:rsidRPr="00AC5F40">
        <w:rPr>
          <w:rStyle w:val="Hyperlink"/>
          <w:rFonts w:ascii="Calibri" w:eastAsia="Times New Roman" w:hAnsi="Calibri" w:cs="Calibri"/>
          <w:color w:val="auto"/>
          <w:sz w:val="32"/>
          <w:szCs w:val="32"/>
          <w:lang w:val="nl-BE"/>
        </w:rPr>
        <w:t xml:space="preserve"> </w:t>
      </w:r>
      <w:proofErr w:type="spellStart"/>
      <w:r w:rsidRPr="00AC5F40">
        <w:rPr>
          <w:rStyle w:val="Hyperlink"/>
          <w:rFonts w:ascii="Calibri" w:eastAsia="Times New Roman" w:hAnsi="Calibri" w:cs="Calibri"/>
          <w:color w:val="auto"/>
          <w:sz w:val="32"/>
          <w:szCs w:val="32"/>
          <w:lang w:val="nl-BE"/>
        </w:rPr>
        <w:t>mit</w:t>
      </w:r>
      <w:proofErr w:type="spellEnd"/>
      <w:r w:rsidRPr="00AC5F40">
        <w:rPr>
          <w:rStyle w:val="Hyperlink"/>
          <w:rFonts w:ascii="Calibri" w:eastAsia="Times New Roman" w:hAnsi="Calibri" w:cs="Calibri"/>
          <w:color w:val="auto"/>
          <w:sz w:val="32"/>
          <w:szCs w:val="32"/>
          <w:lang w:val="nl-BE"/>
        </w:rPr>
        <w:t xml:space="preserve"> den </w:t>
      </w:r>
      <w:proofErr w:type="spellStart"/>
      <w:r w:rsidRPr="00AC5F40">
        <w:rPr>
          <w:rStyle w:val="Hyperlink"/>
          <w:rFonts w:ascii="Calibri" w:eastAsia="Times New Roman" w:hAnsi="Calibri" w:cs="Calibri"/>
          <w:color w:val="auto"/>
          <w:sz w:val="32"/>
          <w:szCs w:val="32"/>
          <w:lang w:val="nl-BE"/>
        </w:rPr>
        <w:t>besonderen</w:t>
      </w:r>
      <w:proofErr w:type="spellEnd"/>
      <w:r w:rsidRPr="00AC5F40">
        <w:rPr>
          <w:rStyle w:val="Hyperlink"/>
          <w:rFonts w:ascii="Calibri" w:eastAsia="Times New Roman" w:hAnsi="Calibri" w:cs="Calibri"/>
          <w:color w:val="auto"/>
          <w:sz w:val="32"/>
          <w:szCs w:val="32"/>
          <w:lang w:val="nl-BE"/>
        </w:rPr>
        <w:t xml:space="preserve"> </w:t>
      </w:r>
      <w:proofErr w:type="spellStart"/>
      <w:r w:rsidRPr="00AC5F40">
        <w:rPr>
          <w:rStyle w:val="Hyperlink"/>
          <w:rFonts w:ascii="Calibri" w:eastAsia="Times New Roman" w:hAnsi="Calibri" w:cs="Calibri"/>
          <w:color w:val="auto"/>
          <w:sz w:val="32"/>
          <w:szCs w:val="32"/>
          <w:lang w:val="nl-BE"/>
        </w:rPr>
        <w:t>Anforderungen</w:t>
      </w:r>
      <w:proofErr w:type="spellEnd"/>
      <w:r w:rsidRPr="00AC5F40">
        <w:rPr>
          <w:rStyle w:val="Hyperlink"/>
          <w:rFonts w:ascii="Calibri" w:eastAsia="Times New Roman" w:hAnsi="Calibri" w:cs="Calibri"/>
          <w:color w:val="auto"/>
          <w:sz w:val="32"/>
          <w:szCs w:val="32"/>
          <w:lang w:val="nl-BE"/>
        </w:rPr>
        <w:t xml:space="preserve"> </w:t>
      </w:r>
      <w:proofErr w:type="spellStart"/>
      <w:r w:rsidRPr="00AC5F40">
        <w:rPr>
          <w:rStyle w:val="Hyperlink"/>
          <w:rFonts w:ascii="Calibri" w:eastAsia="Times New Roman" w:hAnsi="Calibri" w:cs="Calibri"/>
          <w:color w:val="auto"/>
          <w:sz w:val="32"/>
          <w:szCs w:val="32"/>
          <w:lang w:val="nl-BE"/>
        </w:rPr>
        <w:t>für</w:t>
      </w:r>
      <w:proofErr w:type="spellEnd"/>
      <w:r w:rsidRPr="00AC5F40">
        <w:rPr>
          <w:rStyle w:val="Hyperlink"/>
          <w:rFonts w:ascii="Calibri" w:eastAsia="Times New Roman" w:hAnsi="Calibri" w:cs="Calibri"/>
          <w:color w:val="auto"/>
          <w:sz w:val="32"/>
          <w:szCs w:val="32"/>
          <w:lang w:val="nl-BE"/>
        </w:rPr>
        <w:t xml:space="preserve"> die </w:t>
      </w:r>
      <w:proofErr w:type="spellStart"/>
      <w:r w:rsidRPr="00AC5F40">
        <w:rPr>
          <w:rStyle w:val="Hyperlink"/>
          <w:rFonts w:ascii="Calibri" w:eastAsia="Times New Roman" w:hAnsi="Calibri" w:cs="Calibri"/>
          <w:color w:val="auto"/>
          <w:sz w:val="32"/>
          <w:szCs w:val="32"/>
          <w:lang w:val="nl-BE"/>
        </w:rPr>
        <w:t>Behandlung</w:t>
      </w:r>
      <w:proofErr w:type="spellEnd"/>
      <w:r w:rsidRPr="00AC5F40">
        <w:rPr>
          <w:rStyle w:val="Hyperlink"/>
          <w:rFonts w:ascii="Calibri" w:eastAsia="Times New Roman" w:hAnsi="Calibri" w:cs="Calibri"/>
          <w:color w:val="auto"/>
          <w:sz w:val="32"/>
          <w:szCs w:val="32"/>
          <w:lang w:val="nl-BE"/>
        </w:rPr>
        <w:t xml:space="preserve"> von </w:t>
      </w:r>
      <w:proofErr w:type="spellStart"/>
      <w:r w:rsidRPr="00AC5F40">
        <w:rPr>
          <w:rStyle w:val="Hyperlink"/>
          <w:rFonts w:ascii="Calibri" w:eastAsia="Times New Roman" w:hAnsi="Calibri" w:cs="Calibri"/>
          <w:color w:val="auto"/>
          <w:sz w:val="32"/>
          <w:szCs w:val="32"/>
          <w:lang w:val="nl-BE"/>
        </w:rPr>
        <w:t>Lebensmittel</w:t>
      </w:r>
      <w:proofErr w:type="spellEnd"/>
    </w:p>
    <w:p w14:paraId="2066C1EE" w14:textId="77777777" w:rsidR="00AC5F40" w:rsidRPr="0044399E" w:rsidRDefault="00AC5F40" w:rsidP="00AC5F40">
      <w:pPr>
        <w:spacing w:after="0" w:line="240" w:lineRule="auto"/>
        <w:ind w:left="567"/>
        <w:rPr>
          <w:rFonts w:ascii="Calibri" w:eastAsia="Times New Roman" w:hAnsi="Calibri" w:cs="Calibri"/>
          <w:sz w:val="32"/>
          <w:szCs w:val="32"/>
          <w:lang w:val="nl-BE"/>
        </w:rPr>
      </w:pPr>
      <w:r w:rsidRPr="0044399E">
        <w:rPr>
          <w:rStyle w:val="Hyperlink"/>
          <w:rFonts w:ascii="Calibri" w:eastAsia="Times New Roman" w:hAnsi="Calibri" w:cs="Calibri"/>
          <w:color w:val="auto"/>
          <w:sz w:val="32"/>
          <w:szCs w:val="32"/>
          <w:u w:val="none"/>
          <w:lang w:val="nl-BE"/>
        </w:rPr>
        <w:tab/>
      </w:r>
      <w:r w:rsidRPr="0044399E">
        <w:rPr>
          <w:rStyle w:val="Hyperlink"/>
          <w:rFonts w:ascii="Calibri" w:eastAsia="Times New Roman" w:hAnsi="Calibri" w:cs="Calibri"/>
          <w:color w:val="auto"/>
          <w:sz w:val="32"/>
          <w:szCs w:val="32"/>
          <w:u w:val="none"/>
          <w:lang w:val="nl-BE"/>
        </w:rPr>
        <w:tab/>
      </w:r>
      <w:r w:rsidRPr="0044399E">
        <w:rPr>
          <w:rStyle w:val="Hyperlink"/>
          <w:rFonts w:ascii="Calibri" w:eastAsia="Times New Roman" w:hAnsi="Calibri" w:cs="Calibri"/>
          <w:color w:val="auto"/>
          <w:sz w:val="32"/>
          <w:szCs w:val="32"/>
          <w:u w:val="none"/>
          <w:lang w:val="nl-BE"/>
        </w:rPr>
        <w:tab/>
      </w:r>
      <w:proofErr w:type="spellStart"/>
      <w:r w:rsidRPr="0044399E">
        <w:rPr>
          <w:rStyle w:val="Hyperlink"/>
          <w:rFonts w:ascii="Calibri" w:eastAsia="Times New Roman" w:hAnsi="Calibri" w:cs="Calibri"/>
          <w:color w:val="auto"/>
          <w:sz w:val="32"/>
          <w:szCs w:val="32"/>
          <w:lang w:val="nl-BE"/>
        </w:rPr>
        <w:t>Kontakt</w:t>
      </w:r>
      <w:proofErr w:type="spellEnd"/>
      <w:r w:rsidRPr="0044399E">
        <w:rPr>
          <w:rStyle w:val="Hyperlink"/>
          <w:rFonts w:ascii="Calibri" w:eastAsia="Times New Roman" w:hAnsi="Calibri" w:cs="Calibri"/>
          <w:color w:val="auto"/>
          <w:sz w:val="32"/>
          <w:szCs w:val="32"/>
          <w:lang w:val="nl-BE"/>
        </w:rPr>
        <w:t xml:space="preserve"> </w:t>
      </w:r>
      <w:proofErr w:type="spellStart"/>
      <w:r w:rsidRPr="0044399E">
        <w:rPr>
          <w:rStyle w:val="Hyperlink"/>
          <w:rFonts w:ascii="Calibri" w:eastAsia="Times New Roman" w:hAnsi="Calibri" w:cs="Calibri"/>
          <w:color w:val="auto"/>
          <w:sz w:val="32"/>
          <w:szCs w:val="32"/>
          <w:lang w:val="nl-BE"/>
        </w:rPr>
        <w:t>Materialien</w:t>
      </w:r>
      <w:proofErr w:type="spellEnd"/>
      <w:r w:rsidRPr="0044399E">
        <w:rPr>
          <w:rStyle w:val="Hyperlink"/>
          <w:rFonts w:ascii="Calibri" w:eastAsia="Times New Roman" w:hAnsi="Calibri" w:cs="Calibri"/>
          <w:color w:val="auto"/>
          <w:sz w:val="32"/>
          <w:szCs w:val="32"/>
          <w:lang w:val="nl-BE"/>
        </w:rPr>
        <w:t xml:space="preserve">- und </w:t>
      </w:r>
      <w:proofErr w:type="spellStart"/>
      <w:r w:rsidRPr="0044399E">
        <w:rPr>
          <w:rStyle w:val="Hyperlink"/>
          <w:rFonts w:ascii="Calibri" w:eastAsia="Times New Roman" w:hAnsi="Calibri" w:cs="Calibri"/>
          <w:color w:val="auto"/>
          <w:sz w:val="32"/>
          <w:szCs w:val="32"/>
          <w:lang w:val="nl-BE"/>
        </w:rPr>
        <w:t>Futtermitteln</w:t>
      </w:r>
      <w:proofErr w:type="spellEnd"/>
      <w:r w:rsidRPr="0044399E">
        <w:rPr>
          <w:rStyle w:val="Hyperlink"/>
          <w:rFonts w:ascii="Calibri" w:eastAsia="Times New Roman" w:hAnsi="Calibri" w:cs="Calibri"/>
          <w:color w:val="auto"/>
          <w:sz w:val="32"/>
          <w:szCs w:val="32"/>
          <w:lang w:val="nl-BE"/>
        </w:rPr>
        <w:t>?</w:t>
      </w:r>
      <w:r>
        <w:rPr>
          <w:rFonts w:ascii="Calibri" w:eastAsia="Times New Roman" w:hAnsi="Calibri" w:cs="Calibri"/>
          <w:sz w:val="32"/>
          <w:szCs w:val="32"/>
          <w:lang w:val="en"/>
        </w:rPr>
        <w:fldChar w:fldCharType="end"/>
      </w:r>
    </w:p>
    <w:p w14:paraId="212A94DD" w14:textId="0322EB84" w:rsidR="00AC5F40" w:rsidRPr="0044399E" w:rsidRDefault="00AC5F40" w:rsidP="00AC5F40">
      <w:pPr>
        <w:spacing w:after="0" w:line="240" w:lineRule="auto"/>
        <w:ind w:left="2160" w:hanging="723"/>
        <w:rPr>
          <w:rFonts w:ascii="Calibri" w:eastAsia="Times New Roman" w:hAnsi="Calibri" w:cs="Calibri"/>
          <w:sz w:val="32"/>
          <w:szCs w:val="32"/>
          <w:lang w:val="nl-BE"/>
        </w:rPr>
      </w:pPr>
      <w:r w:rsidRPr="0044399E">
        <w:rPr>
          <w:rFonts w:ascii="Calibri" w:eastAsia="Times New Roman" w:hAnsi="Calibri" w:cs="Calibri"/>
          <w:sz w:val="32"/>
          <w:szCs w:val="32"/>
          <w:lang w:val="nl-BE"/>
        </w:rPr>
        <w:t>13.3</w:t>
      </w:r>
      <w:r w:rsidRPr="0044399E">
        <w:rPr>
          <w:rFonts w:ascii="Calibri" w:eastAsia="Times New Roman" w:hAnsi="Calibri" w:cs="Calibri"/>
          <w:sz w:val="32"/>
          <w:szCs w:val="32"/>
          <w:lang w:val="nl-BE"/>
        </w:rPr>
        <w:tab/>
      </w:r>
      <w:hyperlink w:anchor="Arethereappropriateprecautionstaken" w:history="1">
        <w:r w:rsidRPr="0044399E">
          <w:rPr>
            <w:rStyle w:val="Hyperlink"/>
            <w:rFonts w:ascii="Calibri" w:eastAsia="Times New Roman" w:hAnsi="Calibri" w:cs="Calibri"/>
            <w:color w:val="auto"/>
            <w:sz w:val="32"/>
            <w:szCs w:val="32"/>
            <w:lang w:val="nl-BE"/>
          </w:rPr>
          <w:t>Wurden angemessene Vorsichtsmaßnahmen getroffen, um KreuzKontamination während des Betriebsablaufs zu verhindern?</w:t>
        </w:r>
      </w:hyperlink>
    </w:p>
    <w:p w14:paraId="799DAE1C" w14:textId="77777777" w:rsidR="00AC5F40" w:rsidRPr="0044399E" w:rsidRDefault="00AC5F40" w:rsidP="00AC5F40">
      <w:pPr>
        <w:spacing w:after="0" w:line="240" w:lineRule="auto"/>
        <w:ind w:left="567"/>
        <w:rPr>
          <w:rFonts w:ascii="Calibri" w:eastAsia="Times New Roman" w:hAnsi="Calibri" w:cs="Calibri"/>
          <w:sz w:val="32"/>
          <w:szCs w:val="32"/>
          <w:lang w:val="nl-BE"/>
        </w:rPr>
      </w:pPr>
      <w:r w:rsidRPr="0044399E">
        <w:rPr>
          <w:sz w:val="32"/>
          <w:szCs w:val="32"/>
          <w:lang w:val="nl-BE"/>
        </w:rPr>
        <w:tab/>
      </w:r>
      <w:r w:rsidRPr="0044399E">
        <w:rPr>
          <w:sz w:val="32"/>
          <w:szCs w:val="32"/>
          <w:lang w:val="nl-BE"/>
        </w:rPr>
        <w:tab/>
        <w:t>13.4</w:t>
      </w:r>
      <w:r w:rsidRPr="0044399E">
        <w:rPr>
          <w:sz w:val="32"/>
          <w:szCs w:val="32"/>
          <w:lang w:val="nl-BE"/>
        </w:rPr>
        <w:tab/>
      </w:r>
      <w:hyperlink w:anchor="Arethereadequateandappropriatehygiene" w:history="1">
        <w:r w:rsidRPr="0044399E">
          <w:rPr>
            <w:rStyle w:val="Hyperlink"/>
            <w:color w:val="auto"/>
            <w:sz w:val="32"/>
            <w:szCs w:val="32"/>
            <w:lang w:val="nl-BE"/>
          </w:rPr>
          <w:t xml:space="preserve">Sind </w:t>
        </w:r>
        <w:r w:rsidRPr="0044399E">
          <w:rPr>
            <w:rStyle w:val="Hyperlink"/>
            <w:rFonts w:ascii="Calibri" w:eastAsia="Times New Roman" w:hAnsi="Calibri" w:cs="Calibri"/>
            <w:color w:val="auto"/>
            <w:sz w:val="32"/>
            <w:szCs w:val="32"/>
            <w:lang w:val="nl-BE"/>
          </w:rPr>
          <w:t>angemessene und geeignete Hygienemaßnahmen vorhanden und werden sie aufrechterhalten</w:t>
        </w:r>
        <w:r w:rsidRPr="0044399E">
          <w:rPr>
            <w:rStyle w:val="Hyperlink"/>
            <w:rFonts w:ascii="Calibri" w:eastAsia="Times New Roman" w:hAnsi="Calibri" w:cs="Calibri"/>
            <w:b/>
            <w:bCs/>
            <w:color w:val="auto"/>
            <w:sz w:val="32"/>
            <w:szCs w:val="32"/>
            <w:u w:val="none"/>
            <w:lang w:val="nl-BE"/>
          </w:rPr>
          <w:t>?</w:t>
        </w:r>
      </w:hyperlink>
    </w:p>
    <w:p w14:paraId="312D617B" w14:textId="291E8B12" w:rsidR="00AC5F40" w:rsidRPr="0044399E" w:rsidRDefault="00AC5F40" w:rsidP="00F0730E">
      <w:pPr>
        <w:spacing w:after="0" w:line="240" w:lineRule="auto"/>
        <w:ind w:left="2160" w:hanging="723"/>
        <w:rPr>
          <w:rFonts w:ascii="Calibri" w:eastAsia="Times New Roman" w:hAnsi="Calibri" w:cs="Calibri"/>
          <w:sz w:val="32"/>
          <w:szCs w:val="32"/>
          <w:lang w:val="nl-BE"/>
        </w:rPr>
      </w:pPr>
      <w:r w:rsidRPr="0044399E">
        <w:rPr>
          <w:rFonts w:ascii="Calibri" w:eastAsia="Times New Roman" w:hAnsi="Calibri" w:cs="Calibri"/>
          <w:sz w:val="32"/>
          <w:szCs w:val="32"/>
          <w:lang w:val="nl-BE"/>
        </w:rPr>
        <w:t>13.5</w:t>
      </w:r>
      <w:r w:rsidRPr="0044399E">
        <w:rPr>
          <w:rFonts w:ascii="Calibri" w:eastAsia="Times New Roman" w:hAnsi="Calibri" w:cs="Calibri"/>
          <w:sz w:val="32"/>
          <w:szCs w:val="32"/>
          <w:lang w:val="nl-BE"/>
        </w:rPr>
        <w:tab/>
      </w:r>
      <w:hyperlink w:anchor="Areproceduresinplaceforcomplainthandling" w:history="1">
        <w:r w:rsidRPr="0044399E">
          <w:rPr>
            <w:rStyle w:val="Hyperlink"/>
            <w:rFonts w:ascii="Calibri" w:eastAsia="Times New Roman" w:hAnsi="Calibri" w:cs="Calibri"/>
            <w:color w:val="auto"/>
            <w:sz w:val="32"/>
            <w:szCs w:val="32"/>
            <w:lang w:val="nl-BE"/>
          </w:rPr>
          <w:t>Gibt es Verfahrensanweisungen für den Fall von Beschwerden, Produktrückrufen und die Behandlung von Vorfällen?</w:t>
        </w:r>
      </w:hyperlink>
    </w:p>
    <w:p w14:paraId="35018885" w14:textId="77777777" w:rsidR="00AC5F40" w:rsidRPr="0044399E" w:rsidRDefault="00AC5F40" w:rsidP="00AC5F40">
      <w:pPr>
        <w:spacing w:after="0" w:line="240" w:lineRule="auto"/>
        <w:ind w:left="567"/>
        <w:rPr>
          <w:rFonts w:ascii="Calibri" w:eastAsia="Times New Roman" w:hAnsi="Calibri" w:cs="Calibri"/>
          <w:sz w:val="32"/>
          <w:szCs w:val="32"/>
          <w:lang w:val="nl-BE"/>
        </w:rPr>
      </w:pPr>
      <w:r w:rsidRPr="0044399E">
        <w:rPr>
          <w:sz w:val="32"/>
          <w:szCs w:val="32"/>
          <w:lang w:val="nl-BE"/>
        </w:rPr>
        <w:tab/>
      </w:r>
      <w:r w:rsidRPr="0044399E">
        <w:rPr>
          <w:sz w:val="32"/>
          <w:szCs w:val="32"/>
          <w:lang w:val="nl-BE"/>
        </w:rPr>
        <w:tab/>
        <w:t>13.6</w:t>
      </w:r>
      <w:r w:rsidRPr="0044399E">
        <w:rPr>
          <w:sz w:val="32"/>
          <w:szCs w:val="32"/>
          <w:lang w:val="nl-BE"/>
        </w:rPr>
        <w:tab/>
      </w:r>
      <w:hyperlink w:anchor="Areproceduresinplaceforinternalaudits" w:history="1">
        <w:r w:rsidRPr="0044399E">
          <w:rPr>
            <w:rStyle w:val="Hyperlink"/>
            <w:rFonts w:ascii="Calibri" w:eastAsia="Times New Roman" w:hAnsi="Calibri" w:cs="Calibri"/>
            <w:color w:val="auto"/>
            <w:sz w:val="32"/>
            <w:szCs w:val="32"/>
            <w:lang w:val="nl-BE"/>
          </w:rPr>
          <w:t>Gibt es Verfahrensanweisungen für interne Audits?</w:t>
        </w:r>
      </w:hyperlink>
    </w:p>
    <w:p w14:paraId="16DF322E" w14:textId="77777777" w:rsidR="00AC5F40" w:rsidRPr="003E698C" w:rsidRDefault="00AC5F40" w:rsidP="00AC5F40">
      <w:pPr>
        <w:spacing w:after="0" w:line="240" w:lineRule="auto"/>
        <w:ind w:left="567"/>
        <w:rPr>
          <w:rFonts w:ascii="Calibri" w:eastAsia="Times New Roman" w:hAnsi="Calibri" w:cs="Calibri"/>
          <w:sz w:val="32"/>
          <w:szCs w:val="32"/>
          <w:lang w:val="de-DE"/>
        </w:rPr>
      </w:pPr>
      <w:r w:rsidRPr="0044399E">
        <w:rPr>
          <w:rFonts w:ascii="Calibri" w:eastAsia="Times New Roman" w:hAnsi="Calibri" w:cs="Calibri"/>
          <w:sz w:val="32"/>
          <w:szCs w:val="32"/>
          <w:lang w:val="nl-BE"/>
        </w:rPr>
        <w:tab/>
      </w:r>
      <w:r w:rsidRPr="0044399E">
        <w:rPr>
          <w:rFonts w:ascii="Calibri" w:eastAsia="Times New Roman" w:hAnsi="Calibri" w:cs="Calibri"/>
          <w:sz w:val="32"/>
          <w:szCs w:val="32"/>
          <w:lang w:val="nl-BE"/>
        </w:rPr>
        <w:tab/>
      </w:r>
      <w:r w:rsidRPr="003E698C">
        <w:rPr>
          <w:rFonts w:ascii="Calibri" w:eastAsia="Times New Roman" w:hAnsi="Calibri" w:cs="Calibri"/>
          <w:sz w:val="32"/>
          <w:szCs w:val="32"/>
          <w:lang w:val="de-DE"/>
        </w:rPr>
        <w:t>13.7</w:t>
      </w:r>
      <w:r w:rsidRPr="003E698C">
        <w:rPr>
          <w:rFonts w:ascii="Calibri" w:eastAsia="Times New Roman" w:hAnsi="Calibri" w:cs="Calibri"/>
          <w:sz w:val="32"/>
          <w:szCs w:val="32"/>
          <w:lang w:val="de-DE"/>
        </w:rPr>
        <w:tab/>
      </w:r>
      <w:hyperlink w:anchor="Areappropriateloadingandunloadingprocedu" w:history="1">
        <w:r w:rsidRPr="003E698C">
          <w:rPr>
            <w:rStyle w:val="Hyperlink"/>
            <w:rFonts w:ascii="Calibri" w:eastAsia="Times New Roman" w:hAnsi="Calibri" w:cs="Calibri"/>
            <w:color w:val="auto"/>
            <w:sz w:val="32"/>
            <w:szCs w:val="32"/>
            <w:lang w:val="de-DE"/>
          </w:rPr>
          <w:t>Gibt es geeignete Be- und Entladeverfahren?</w:t>
        </w:r>
      </w:hyperlink>
    </w:p>
    <w:p w14:paraId="43E241BC" w14:textId="77777777" w:rsidR="00A36FF8" w:rsidRPr="003E698C" w:rsidRDefault="00A36FF8">
      <w:pPr>
        <w:rPr>
          <w:lang w:val="de-DE"/>
        </w:rPr>
        <w:sectPr w:rsidR="00A36FF8" w:rsidRPr="003E698C" w:rsidSect="00CD3DEB">
          <w:pgSz w:w="16838" w:h="11906" w:orient="landscape" w:code="9"/>
          <w:pgMar w:top="1134" w:right="567" w:bottom="1134" w:left="567" w:header="720" w:footer="720" w:gutter="0"/>
          <w:cols w:space="720"/>
          <w:docGrid w:linePitch="360"/>
        </w:sectPr>
      </w:pPr>
    </w:p>
    <w:tbl>
      <w:tblPr>
        <w:tblW w:w="16018" w:type="dxa"/>
        <w:tblLayout w:type="fixed"/>
        <w:tblCellMar>
          <w:left w:w="115" w:type="dxa"/>
          <w:right w:w="115" w:type="dxa"/>
        </w:tblCellMar>
        <w:tblLook w:val="04A0" w:firstRow="1" w:lastRow="0" w:firstColumn="1" w:lastColumn="0" w:noHBand="0" w:noVBand="1"/>
      </w:tblPr>
      <w:tblGrid>
        <w:gridCol w:w="1449"/>
        <w:gridCol w:w="4874"/>
        <w:gridCol w:w="286"/>
        <w:gridCol w:w="8700"/>
        <w:gridCol w:w="709"/>
      </w:tblGrid>
      <w:tr w:rsidR="00AC25E8" w:rsidRPr="00E2503C" w14:paraId="297DBA90" w14:textId="77777777" w:rsidTr="006D53E9">
        <w:trPr>
          <w:trHeight w:val="2042"/>
          <w:tblHeader/>
        </w:trPr>
        <w:tc>
          <w:tcPr>
            <w:tcW w:w="1449" w:type="dxa"/>
            <w:tcBorders>
              <w:top w:val="nil"/>
              <w:left w:val="nil"/>
              <w:bottom w:val="nil"/>
              <w:right w:val="nil"/>
            </w:tcBorders>
            <w:shd w:val="clear" w:color="000000" w:fill="FFFFFF"/>
            <w:noWrap/>
            <w:hideMark/>
          </w:tcPr>
          <w:p w14:paraId="4754E1C6" w14:textId="77777777" w:rsidR="00AC25E8" w:rsidRPr="00092BB4" w:rsidRDefault="00AC25E8" w:rsidP="00C61D85">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lastRenderedPageBreak/>
              <w:t> </w:t>
            </w:r>
          </w:p>
        </w:tc>
        <w:tc>
          <w:tcPr>
            <w:tcW w:w="13860" w:type="dxa"/>
            <w:gridSpan w:val="3"/>
            <w:tcBorders>
              <w:top w:val="single" w:sz="4" w:space="0" w:color="auto"/>
              <w:left w:val="single" w:sz="4" w:space="0" w:color="auto"/>
              <w:bottom w:val="nil"/>
              <w:right w:val="single" w:sz="4" w:space="0" w:color="auto"/>
            </w:tcBorders>
            <w:shd w:val="clear" w:color="auto" w:fill="auto"/>
            <w:noWrap/>
            <w:vAlign w:val="center"/>
            <w:hideMark/>
          </w:tcPr>
          <w:p w14:paraId="20CE2682" w14:textId="690B2FF9" w:rsidR="004E1B92" w:rsidRPr="00D10D02" w:rsidRDefault="004E1B92" w:rsidP="004E1B92">
            <w:pPr>
              <w:spacing w:after="0" w:line="240" w:lineRule="auto"/>
              <w:jc w:val="center"/>
              <w:rPr>
                <w:rFonts w:ascii="Calibri" w:eastAsia="Times New Roman" w:hAnsi="Calibri" w:cs="Calibri"/>
                <w:b/>
                <w:bCs/>
                <w:color w:val="0066CC"/>
                <w:sz w:val="32"/>
                <w:szCs w:val="32"/>
                <w:lang w:val="de-DE"/>
              </w:rPr>
            </w:pPr>
            <w:r w:rsidRPr="00D10D02">
              <w:rPr>
                <w:rFonts w:ascii="Calibri" w:eastAsia="Times New Roman" w:hAnsi="Calibri" w:cs="Calibri"/>
                <w:b/>
                <w:bCs/>
                <w:sz w:val="32"/>
                <w:szCs w:val="32"/>
                <w:lang w:val="de-DE"/>
              </w:rPr>
              <w:t xml:space="preserve">SQAS </w:t>
            </w:r>
            <w:r>
              <w:rPr>
                <w:rFonts w:ascii="Calibri" w:eastAsia="Times New Roman" w:hAnsi="Calibri" w:cs="Calibri"/>
                <w:b/>
                <w:bCs/>
                <w:sz w:val="32"/>
                <w:szCs w:val="32"/>
                <w:lang w:val="de-DE"/>
              </w:rPr>
              <w:t>Tank Reinigung</w:t>
            </w:r>
            <w:r w:rsidRPr="00D10D02">
              <w:rPr>
                <w:rFonts w:ascii="Calibri" w:eastAsia="Times New Roman" w:hAnsi="Calibri" w:cs="Calibri"/>
                <w:b/>
                <w:bCs/>
                <w:sz w:val="32"/>
                <w:szCs w:val="32"/>
                <w:lang w:val="de-DE"/>
              </w:rPr>
              <w:t xml:space="preserve"> </w:t>
            </w:r>
            <w:r w:rsidRPr="00D10D02">
              <w:rPr>
                <w:rFonts w:ascii="Calibri" w:eastAsia="Times New Roman" w:hAnsi="Calibri" w:cs="Calibri"/>
                <w:b/>
                <w:bCs/>
                <w:color w:val="0066CC"/>
                <w:sz w:val="32"/>
                <w:szCs w:val="32"/>
                <w:lang w:val="de-DE"/>
              </w:rPr>
              <w:t xml:space="preserve">2022 </w:t>
            </w:r>
            <w:r w:rsidRPr="00D10D02">
              <w:rPr>
                <w:rFonts w:ascii="Calibri" w:eastAsia="Times New Roman" w:hAnsi="Calibri" w:cs="Calibri"/>
                <w:b/>
                <w:bCs/>
                <w:color w:val="FF0000"/>
                <w:sz w:val="32"/>
                <w:szCs w:val="32"/>
                <w:lang w:val="de-DE"/>
              </w:rPr>
              <w:t>überarbeitete Fassung 2</w:t>
            </w:r>
            <w:r w:rsidRPr="00D10D02">
              <w:rPr>
                <w:rFonts w:ascii="Calibri" w:eastAsia="Times New Roman" w:hAnsi="Calibri" w:cs="Calibri"/>
                <w:b/>
                <w:bCs/>
                <w:color w:val="00B050"/>
                <w:sz w:val="32"/>
                <w:szCs w:val="32"/>
                <w:lang w:val="de-DE"/>
              </w:rPr>
              <w:t xml:space="preserve"> </w:t>
            </w:r>
            <w:r w:rsidRPr="00D10D02">
              <w:rPr>
                <w:rFonts w:ascii="Calibri" w:eastAsia="Times New Roman" w:hAnsi="Calibri" w:cs="Calibri"/>
                <w:b/>
                <w:bCs/>
                <w:sz w:val="32"/>
                <w:szCs w:val="32"/>
                <w:lang w:val="de-DE"/>
              </w:rPr>
              <w:t xml:space="preserve">- Fragebogen &amp; Leitlinien - Deutsche </w:t>
            </w:r>
            <w:r w:rsidRPr="00D10D02">
              <w:rPr>
                <w:rFonts w:ascii="Calibri" w:eastAsia="Times New Roman" w:hAnsi="Calibri" w:cs="Calibri"/>
                <w:b/>
                <w:bCs/>
                <w:color w:val="0066CC"/>
                <w:sz w:val="32"/>
                <w:szCs w:val="32"/>
                <w:lang w:val="de-DE"/>
              </w:rPr>
              <w:t xml:space="preserve">Version </w:t>
            </w:r>
          </w:p>
          <w:p w14:paraId="1FA81FEC" w14:textId="77777777" w:rsidR="004E1B92" w:rsidRDefault="004E1B92" w:rsidP="004E1B92">
            <w:pPr>
              <w:spacing w:after="0" w:line="240" w:lineRule="auto"/>
              <w:jc w:val="center"/>
              <w:rPr>
                <w:sz w:val="32"/>
                <w:szCs w:val="32"/>
                <w:lang w:val="de-DE"/>
              </w:rPr>
            </w:pPr>
            <w:r w:rsidRPr="00D10D02">
              <w:rPr>
                <w:rFonts w:ascii="Calibri" w:eastAsia="Times New Roman" w:hAnsi="Calibri" w:cs="Calibri"/>
                <w:b/>
                <w:bCs/>
                <w:color w:val="0066CC"/>
                <w:sz w:val="32"/>
                <w:szCs w:val="32"/>
                <w:lang w:val="de-DE"/>
              </w:rPr>
              <w:t xml:space="preserve">Der neue Text </w:t>
            </w:r>
            <w:r w:rsidRPr="00744817">
              <w:rPr>
                <w:rFonts w:ascii="Calibri" w:eastAsia="Times New Roman" w:hAnsi="Calibri" w:cs="Calibri"/>
                <w:b/>
                <w:bCs/>
                <w:color w:val="0066CC"/>
                <w:sz w:val="32"/>
                <w:szCs w:val="32"/>
                <w:lang w:val="de-DE"/>
              </w:rPr>
              <w:t xml:space="preserve">in Bezug auf die Version 2019 </w:t>
            </w:r>
            <w:r w:rsidRPr="00D10D02">
              <w:rPr>
                <w:rFonts w:ascii="Calibri" w:eastAsia="Times New Roman" w:hAnsi="Calibri" w:cs="Calibri"/>
                <w:b/>
                <w:bCs/>
                <w:color w:val="0066CC"/>
                <w:sz w:val="32"/>
                <w:szCs w:val="32"/>
                <w:lang w:val="de-DE"/>
              </w:rPr>
              <w:t xml:space="preserve">ist blau. </w:t>
            </w:r>
            <w:r w:rsidRPr="00D10D02">
              <w:rPr>
                <w:rFonts w:ascii="Calibri" w:eastAsia="Times New Roman" w:hAnsi="Calibri" w:cs="Calibri"/>
                <w:b/>
                <w:bCs/>
                <w:color w:val="00B050"/>
                <w:sz w:val="32"/>
                <w:szCs w:val="32"/>
                <w:lang w:val="de-DE"/>
              </w:rPr>
              <w:t>Neuer überarbeiteter Text ist in grün.</w:t>
            </w:r>
            <w:r w:rsidRPr="00D10D02">
              <w:rPr>
                <w:sz w:val="32"/>
                <w:szCs w:val="32"/>
                <w:lang w:val="de-DE"/>
              </w:rPr>
              <w:t xml:space="preserve"> </w:t>
            </w:r>
          </w:p>
          <w:p w14:paraId="0FDD5A48" w14:textId="77777777" w:rsidR="004E1B92" w:rsidRPr="00D10D02" w:rsidRDefault="004E1B92" w:rsidP="004E1B92">
            <w:pPr>
              <w:spacing w:after="0" w:line="240" w:lineRule="auto"/>
              <w:jc w:val="center"/>
              <w:rPr>
                <w:rFonts w:ascii="Calibri" w:eastAsia="Times New Roman" w:hAnsi="Calibri" w:cs="Calibri"/>
                <w:b/>
                <w:bCs/>
                <w:color w:val="FF0000"/>
                <w:sz w:val="32"/>
                <w:szCs w:val="32"/>
                <w:lang w:val="de-DE"/>
              </w:rPr>
            </w:pPr>
            <w:r w:rsidRPr="00D10D02">
              <w:rPr>
                <w:rFonts w:ascii="Calibri" w:eastAsia="Times New Roman" w:hAnsi="Calibri" w:cs="Calibri"/>
                <w:b/>
                <w:bCs/>
                <w:color w:val="FF0000"/>
                <w:sz w:val="32"/>
                <w:szCs w:val="32"/>
                <w:lang w:val="de-DE"/>
              </w:rPr>
              <w:t xml:space="preserve">Der neue Text der Version 2 ist in </w:t>
            </w:r>
            <w:proofErr w:type="spellStart"/>
            <w:r w:rsidRPr="00D10D02">
              <w:rPr>
                <w:rFonts w:ascii="Calibri" w:eastAsia="Times New Roman" w:hAnsi="Calibri" w:cs="Calibri"/>
                <w:b/>
                <w:bCs/>
                <w:color w:val="FF0000"/>
                <w:sz w:val="32"/>
                <w:szCs w:val="32"/>
                <w:lang w:val="de-DE"/>
              </w:rPr>
              <w:t>rot</w:t>
            </w:r>
            <w:proofErr w:type="spellEnd"/>
            <w:r w:rsidRPr="00D10D02">
              <w:rPr>
                <w:rFonts w:ascii="Calibri" w:eastAsia="Times New Roman" w:hAnsi="Calibri" w:cs="Calibri"/>
                <w:b/>
                <w:bCs/>
                <w:color w:val="FF0000"/>
                <w:sz w:val="32"/>
                <w:szCs w:val="32"/>
                <w:lang w:val="de-DE"/>
              </w:rPr>
              <w:t>.</w:t>
            </w:r>
          </w:p>
          <w:p w14:paraId="5DC2C1DE" w14:textId="39DD42D0" w:rsidR="00AC25E8" w:rsidRPr="00DC0EF3" w:rsidRDefault="004E1B92" w:rsidP="004E1B92">
            <w:pPr>
              <w:spacing w:after="0" w:line="240" w:lineRule="auto"/>
              <w:jc w:val="center"/>
              <w:rPr>
                <w:rFonts w:ascii="Calibri" w:eastAsia="Times New Roman" w:hAnsi="Calibri" w:cs="Calibri"/>
                <w:b/>
                <w:bCs/>
                <w:sz w:val="24"/>
                <w:szCs w:val="24"/>
                <w:lang w:val="de-DE" w:eastAsia="zh-TW"/>
              </w:rPr>
            </w:pPr>
            <w:r w:rsidRPr="00D10D02">
              <w:rPr>
                <w:rFonts w:ascii="Calibri" w:eastAsia="Times New Roman" w:hAnsi="Calibri" w:cs="Calibri"/>
                <w:b/>
                <w:bCs/>
                <w:color w:val="FF0000"/>
                <w:sz w:val="32"/>
                <w:szCs w:val="32"/>
                <w:lang w:val="de-DE"/>
              </w:rPr>
              <w:t>(*) Der Buchstabe "M" in dieser Spalte kennzeichnet eine Frage, die den obligatorischen OCS-Anforderungen entspricht.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83195F" w14:textId="77777777" w:rsidR="003963DC" w:rsidRPr="00A03597" w:rsidRDefault="003963DC" w:rsidP="00EA02FE">
            <w:pPr>
              <w:spacing w:after="0" w:line="240" w:lineRule="auto"/>
              <w:jc w:val="center"/>
              <w:rPr>
                <w:rFonts w:ascii="Calibri" w:eastAsia="Times New Roman" w:hAnsi="Calibri" w:cs="Calibri"/>
                <w:color w:val="FF0000"/>
                <w:sz w:val="24"/>
                <w:szCs w:val="24"/>
                <w:lang w:val="en-GB"/>
              </w:rPr>
            </w:pPr>
            <w:r w:rsidRPr="00A03597">
              <w:rPr>
                <w:rFonts w:ascii="Calibri" w:eastAsia="Times New Roman" w:hAnsi="Calibri" w:cs="Calibri"/>
                <w:color w:val="FF0000"/>
                <w:sz w:val="24"/>
                <w:szCs w:val="24"/>
                <w:lang w:val="en-GB"/>
              </w:rPr>
              <w:t>OCS</w:t>
            </w:r>
          </w:p>
          <w:p w14:paraId="139459E9" w14:textId="197113FA" w:rsidR="00AC25E8" w:rsidRPr="00352C2C" w:rsidRDefault="003963DC" w:rsidP="00EA02FE">
            <w:pPr>
              <w:spacing w:after="0" w:line="240" w:lineRule="auto"/>
              <w:jc w:val="center"/>
              <w:rPr>
                <w:rFonts w:ascii="Calibri" w:eastAsia="Times New Roman" w:hAnsi="Calibri" w:cs="Calibri"/>
                <w:b/>
                <w:bCs/>
                <w:color w:val="FF0000"/>
                <w:sz w:val="24"/>
                <w:szCs w:val="24"/>
                <w:lang w:val="en-GB"/>
              </w:rPr>
            </w:pPr>
            <w:r w:rsidRPr="00A03597">
              <w:rPr>
                <w:rFonts w:ascii="Calibri" w:eastAsia="Times New Roman" w:hAnsi="Calibri" w:cs="Calibri"/>
                <w:color w:val="FF0000"/>
                <w:sz w:val="24"/>
                <w:szCs w:val="24"/>
                <w:lang w:val="en-GB"/>
              </w:rPr>
              <w:t>(*)</w:t>
            </w:r>
          </w:p>
        </w:tc>
      </w:tr>
      <w:tr w:rsidR="00AC25E8" w:rsidRPr="00E2503C" w14:paraId="14143D5A" w14:textId="77777777" w:rsidTr="006D53E9">
        <w:trPr>
          <w:trHeight w:val="20"/>
          <w:tblHeader/>
        </w:trPr>
        <w:tc>
          <w:tcPr>
            <w:tcW w:w="1449" w:type="dxa"/>
            <w:tcBorders>
              <w:top w:val="single" w:sz="4" w:space="0" w:color="auto"/>
              <w:left w:val="single" w:sz="4" w:space="0" w:color="auto"/>
              <w:bottom w:val="single" w:sz="4" w:space="0" w:color="auto"/>
              <w:right w:val="single" w:sz="4" w:space="0" w:color="auto"/>
            </w:tcBorders>
            <w:shd w:val="clear" w:color="000000" w:fill="FFFFFF"/>
            <w:noWrap/>
            <w:hideMark/>
          </w:tcPr>
          <w:p w14:paraId="576AEFB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Item N°</w:t>
            </w:r>
          </w:p>
        </w:tc>
        <w:tc>
          <w:tcPr>
            <w:tcW w:w="4874" w:type="dxa"/>
            <w:tcBorders>
              <w:top w:val="single" w:sz="4" w:space="0" w:color="auto"/>
              <w:left w:val="nil"/>
              <w:bottom w:val="single" w:sz="4" w:space="0" w:color="auto"/>
              <w:right w:val="single" w:sz="4" w:space="0" w:color="auto"/>
            </w:tcBorders>
            <w:shd w:val="clear" w:color="000000" w:fill="FFFFFF"/>
            <w:hideMark/>
          </w:tcPr>
          <w:p w14:paraId="3C7C262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286" w:type="dxa"/>
            <w:tcBorders>
              <w:top w:val="single" w:sz="4" w:space="0" w:color="auto"/>
              <w:left w:val="nil"/>
              <w:bottom w:val="single" w:sz="4" w:space="0" w:color="auto"/>
              <w:right w:val="single" w:sz="4" w:space="0" w:color="auto"/>
            </w:tcBorders>
            <w:shd w:val="clear" w:color="000000" w:fill="FFFFFF"/>
            <w:hideMark/>
          </w:tcPr>
          <w:p w14:paraId="01D0E07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single" w:sz="4" w:space="0" w:color="auto"/>
              <w:left w:val="nil"/>
              <w:bottom w:val="single" w:sz="4" w:space="0" w:color="auto"/>
              <w:right w:val="single" w:sz="4" w:space="0" w:color="auto"/>
            </w:tcBorders>
            <w:shd w:val="clear" w:color="000000" w:fill="FFFFFF"/>
            <w:hideMark/>
          </w:tcPr>
          <w:p w14:paraId="453F17F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709" w:type="dxa"/>
            <w:tcBorders>
              <w:top w:val="nil"/>
              <w:left w:val="nil"/>
              <w:bottom w:val="nil"/>
              <w:right w:val="nil"/>
            </w:tcBorders>
            <w:shd w:val="clear" w:color="000000" w:fill="FFFFFF"/>
            <w:textDirection w:val="btLr"/>
            <w:vAlign w:val="bottom"/>
            <w:hideMark/>
          </w:tcPr>
          <w:p w14:paraId="2086E1BB" w14:textId="22FBEDC8" w:rsidR="00AC25E8" w:rsidRPr="006D31D4" w:rsidRDefault="00AC25E8" w:rsidP="00A468B0">
            <w:pPr>
              <w:spacing w:after="0" w:line="240" w:lineRule="auto"/>
              <w:jc w:val="center"/>
              <w:rPr>
                <w:rFonts w:ascii="Calibri" w:eastAsia="Times New Roman" w:hAnsi="Calibri" w:cs="Calibri"/>
                <w:b/>
                <w:bCs/>
                <w:color w:val="0070C0"/>
                <w:sz w:val="18"/>
                <w:szCs w:val="18"/>
                <w:lang w:val="de-DE" w:eastAsia="zh-TW"/>
              </w:rPr>
            </w:pPr>
          </w:p>
        </w:tc>
      </w:tr>
      <w:tr w:rsidR="00AC25E8" w:rsidRPr="00AC1CEE" w14:paraId="7C6D57A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78253C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w:t>
            </w:r>
          </w:p>
        </w:tc>
        <w:tc>
          <w:tcPr>
            <w:tcW w:w="4874" w:type="dxa"/>
            <w:tcBorders>
              <w:top w:val="nil"/>
              <w:left w:val="nil"/>
              <w:bottom w:val="single" w:sz="4" w:space="0" w:color="auto"/>
              <w:right w:val="single" w:sz="4" w:space="0" w:color="auto"/>
            </w:tcBorders>
            <w:shd w:val="clear" w:color="000000" w:fill="FFFFFF"/>
            <w:hideMark/>
          </w:tcPr>
          <w:p w14:paraId="0DD4C7F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Equipment und Einrichtungen/Anlagen</w:t>
            </w:r>
          </w:p>
        </w:tc>
        <w:tc>
          <w:tcPr>
            <w:tcW w:w="286" w:type="dxa"/>
            <w:tcBorders>
              <w:top w:val="nil"/>
              <w:left w:val="nil"/>
              <w:bottom w:val="nil"/>
              <w:right w:val="single" w:sz="4" w:space="0" w:color="auto"/>
            </w:tcBorders>
            <w:shd w:val="clear" w:color="000000" w:fill="FFFFFF"/>
            <w:hideMark/>
          </w:tcPr>
          <w:p w14:paraId="3708444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330CADC"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Spezifikation des Equipments und der Einrichtungen/Anlagen</w:t>
            </w:r>
          </w:p>
        </w:tc>
        <w:tc>
          <w:tcPr>
            <w:tcW w:w="709" w:type="dxa"/>
            <w:tcBorders>
              <w:top w:val="nil"/>
              <w:left w:val="nil"/>
              <w:bottom w:val="nil"/>
              <w:right w:val="nil"/>
            </w:tcBorders>
            <w:shd w:val="clear" w:color="auto" w:fill="auto"/>
            <w:noWrap/>
            <w:hideMark/>
          </w:tcPr>
          <w:p w14:paraId="11E33D0E" w14:textId="6F1B7A9D" w:rsidR="00AC25E8" w:rsidRPr="006D31D4" w:rsidRDefault="00AC25E8" w:rsidP="00A468B0">
            <w:pPr>
              <w:spacing w:after="0" w:line="240" w:lineRule="auto"/>
              <w:rPr>
                <w:rFonts w:ascii="Calibri" w:eastAsia="Times New Roman" w:hAnsi="Calibri" w:cs="Calibri"/>
                <w:b/>
                <w:bCs/>
                <w:color w:val="0070C0"/>
                <w:sz w:val="24"/>
                <w:szCs w:val="24"/>
                <w:u w:val="single"/>
                <w:lang w:val="de-DE" w:eastAsia="zh-TW"/>
              </w:rPr>
            </w:pPr>
          </w:p>
        </w:tc>
      </w:tr>
      <w:tr w:rsidR="00AC25E8" w:rsidRPr="00AC1CEE" w14:paraId="61590F0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9C87CE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6.1.</w:t>
            </w:r>
          </w:p>
        </w:tc>
        <w:tc>
          <w:tcPr>
            <w:tcW w:w="4874" w:type="dxa"/>
            <w:tcBorders>
              <w:top w:val="nil"/>
              <w:left w:val="nil"/>
              <w:bottom w:val="single" w:sz="4" w:space="0" w:color="auto"/>
              <w:right w:val="single" w:sz="4" w:space="0" w:color="auto"/>
            </w:tcBorders>
            <w:shd w:val="clear" w:color="000000" w:fill="FFFFFF"/>
            <w:hideMark/>
          </w:tcPr>
          <w:p w14:paraId="6B6D9997"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Spezifikation des Equipments und der Einrichtungen/Anlagen</w:t>
            </w:r>
          </w:p>
        </w:tc>
        <w:tc>
          <w:tcPr>
            <w:tcW w:w="286" w:type="dxa"/>
            <w:tcBorders>
              <w:top w:val="nil"/>
              <w:left w:val="nil"/>
              <w:bottom w:val="nil"/>
              <w:right w:val="single" w:sz="4" w:space="0" w:color="auto"/>
            </w:tcBorders>
            <w:shd w:val="clear" w:color="000000" w:fill="FFFFFF"/>
            <w:hideMark/>
          </w:tcPr>
          <w:p w14:paraId="66AA1B9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6F1FCED"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Spezifikation des Equipments und der Einrichtungen/Anlagen</w:t>
            </w:r>
          </w:p>
        </w:tc>
        <w:tc>
          <w:tcPr>
            <w:tcW w:w="709" w:type="dxa"/>
            <w:tcBorders>
              <w:top w:val="nil"/>
              <w:left w:val="nil"/>
              <w:bottom w:val="nil"/>
              <w:right w:val="nil"/>
            </w:tcBorders>
            <w:shd w:val="clear" w:color="auto" w:fill="auto"/>
            <w:noWrap/>
            <w:hideMark/>
          </w:tcPr>
          <w:p w14:paraId="2C80CDFD" w14:textId="77777777" w:rsidR="00AC25E8" w:rsidRPr="006D31D4" w:rsidRDefault="00AC25E8" w:rsidP="00C61D85">
            <w:pPr>
              <w:spacing w:after="0" w:line="240" w:lineRule="auto"/>
              <w:rPr>
                <w:rFonts w:ascii="Calibri" w:eastAsia="Times New Roman" w:hAnsi="Calibri" w:cs="Calibri"/>
                <w:b/>
                <w:bCs/>
                <w:color w:val="0070C0"/>
                <w:sz w:val="24"/>
                <w:szCs w:val="24"/>
                <w:u w:val="single"/>
                <w:lang w:val="de-DE" w:eastAsia="zh-TW"/>
              </w:rPr>
            </w:pPr>
          </w:p>
        </w:tc>
      </w:tr>
      <w:tr w:rsidR="00AC25E8" w:rsidRPr="00E2503C" w14:paraId="76ECD4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0A1579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6.1.1.</w:t>
            </w:r>
          </w:p>
        </w:tc>
        <w:tc>
          <w:tcPr>
            <w:tcW w:w="4874" w:type="dxa"/>
            <w:tcBorders>
              <w:top w:val="nil"/>
              <w:left w:val="nil"/>
              <w:bottom w:val="single" w:sz="4" w:space="0" w:color="auto"/>
              <w:right w:val="single" w:sz="4" w:space="0" w:color="auto"/>
            </w:tcBorders>
            <w:shd w:val="clear" w:color="000000" w:fill="FFFFFF"/>
            <w:hideMark/>
          </w:tcPr>
          <w:p w14:paraId="38AA2342"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Design und Spezifikation</w:t>
            </w:r>
          </w:p>
        </w:tc>
        <w:tc>
          <w:tcPr>
            <w:tcW w:w="286" w:type="dxa"/>
            <w:tcBorders>
              <w:top w:val="nil"/>
              <w:left w:val="nil"/>
              <w:bottom w:val="nil"/>
              <w:right w:val="single" w:sz="4" w:space="0" w:color="auto"/>
            </w:tcBorders>
            <w:shd w:val="clear" w:color="000000" w:fill="FFFFFF"/>
            <w:hideMark/>
          </w:tcPr>
          <w:p w14:paraId="721767E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6FADDD8"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Design und Spezifikation</w:t>
            </w:r>
          </w:p>
        </w:tc>
        <w:tc>
          <w:tcPr>
            <w:tcW w:w="709" w:type="dxa"/>
            <w:tcBorders>
              <w:top w:val="nil"/>
              <w:left w:val="nil"/>
              <w:bottom w:val="single" w:sz="4" w:space="0" w:color="auto"/>
              <w:right w:val="nil"/>
            </w:tcBorders>
            <w:shd w:val="clear" w:color="auto" w:fill="auto"/>
            <w:noWrap/>
            <w:hideMark/>
          </w:tcPr>
          <w:p w14:paraId="611D6CED"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0C4E322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6AD989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6.1.1.1.</w:t>
            </w:r>
          </w:p>
        </w:tc>
        <w:tc>
          <w:tcPr>
            <w:tcW w:w="4874" w:type="dxa"/>
            <w:tcBorders>
              <w:top w:val="nil"/>
              <w:left w:val="nil"/>
              <w:bottom w:val="single" w:sz="4" w:space="0" w:color="auto"/>
              <w:right w:val="single" w:sz="4" w:space="0" w:color="auto"/>
            </w:tcBorders>
            <w:shd w:val="clear" w:color="000000" w:fill="FFFFFF"/>
            <w:hideMark/>
          </w:tcPr>
          <w:p w14:paraId="7CC3AF1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schriftliche Spezifikation für die Beschaffung kritischen Equipments/ Einrichtungen in Übereinstimmung mit allen anwendbaren gesetzlichen Bestimmungen?</w:t>
            </w:r>
          </w:p>
        </w:tc>
        <w:tc>
          <w:tcPr>
            <w:tcW w:w="286" w:type="dxa"/>
            <w:tcBorders>
              <w:top w:val="nil"/>
              <w:left w:val="nil"/>
              <w:bottom w:val="nil"/>
              <w:right w:val="single" w:sz="4" w:space="0" w:color="auto"/>
            </w:tcBorders>
            <w:shd w:val="clear" w:color="000000" w:fill="FFFFFF"/>
            <w:hideMark/>
          </w:tcPr>
          <w:p w14:paraId="7A212E9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60649D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schriftliche Verfahrensrichtlinie im Hinblick auf eine standardisierte technische Spezifikation für jede Art von Equipment und die Übereinstimmung mit den entsprechenden gesetzlichen Bestimmungen und/oder prüfen Sie den Vertrag für erst kürzlich beschafftes Reinigungsequipment, einschl. des Zubehörs wie Schläuche, Druckpumpen, Dampfkessel und anderes betriebswichtiges Equipment. Eine Definition von kritischem Equipment ist erforderlich. Maschinen Direktive 2006/42/EC</w:t>
            </w:r>
          </w:p>
        </w:tc>
        <w:tc>
          <w:tcPr>
            <w:tcW w:w="709" w:type="dxa"/>
            <w:tcBorders>
              <w:top w:val="nil"/>
              <w:left w:val="nil"/>
              <w:bottom w:val="single" w:sz="4" w:space="0" w:color="auto"/>
              <w:right w:val="single" w:sz="4" w:space="0" w:color="auto"/>
            </w:tcBorders>
            <w:shd w:val="clear" w:color="auto" w:fill="auto"/>
            <w:noWrap/>
            <w:hideMark/>
          </w:tcPr>
          <w:p w14:paraId="1A4B092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37B72A9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EE5F00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6.1.1.2.</w:t>
            </w:r>
          </w:p>
        </w:tc>
        <w:tc>
          <w:tcPr>
            <w:tcW w:w="4874" w:type="dxa"/>
            <w:tcBorders>
              <w:top w:val="nil"/>
              <w:left w:val="nil"/>
              <w:bottom w:val="single" w:sz="4" w:space="0" w:color="auto"/>
              <w:right w:val="single" w:sz="4" w:space="0" w:color="auto"/>
            </w:tcBorders>
            <w:shd w:val="clear" w:color="000000" w:fill="FFFFFF"/>
            <w:hideMark/>
          </w:tcPr>
          <w:p w14:paraId="463741A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kritisches Equipment und Einrichtungen/Anlagen vor der Nutzung anhand einer Spezifikation geprüft?</w:t>
            </w:r>
          </w:p>
        </w:tc>
        <w:tc>
          <w:tcPr>
            <w:tcW w:w="286" w:type="dxa"/>
            <w:tcBorders>
              <w:top w:val="nil"/>
              <w:left w:val="nil"/>
              <w:bottom w:val="nil"/>
              <w:right w:val="single" w:sz="4" w:space="0" w:color="auto"/>
            </w:tcBorders>
            <w:shd w:val="clear" w:color="000000" w:fill="FFFFFF"/>
            <w:hideMark/>
          </w:tcPr>
          <w:p w14:paraId="50DE3AB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880892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wie und durch wen. Schauen Sie nach Aufzeichnungen.</w:t>
            </w:r>
          </w:p>
        </w:tc>
        <w:tc>
          <w:tcPr>
            <w:tcW w:w="709" w:type="dxa"/>
            <w:tcBorders>
              <w:top w:val="nil"/>
              <w:left w:val="nil"/>
              <w:bottom w:val="single" w:sz="4" w:space="0" w:color="auto"/>
              <w:right w:val="single" w:sz="4" w:space="0" w:color="auto"/>
            </w:tcBorders>
            <w:shd w:val="clear" w:color="auto" w:fill="auto"/>
            <w:noWrap/>
            <w:hideMark/>
          </w:tcPr>
          <w:p w14:paraId="7619855C"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24B86D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8EABB8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6.1.1.3.</w:t>
            </w:r>
          </w:p>
        </w:tc>
        <w:tc>
          <w:tcPr>
            <w:tcW w:w="4874" w:type="dxa"/>
            <w:tcBorders>
              <w:top w:val="nil"/>
              <w:left w:val="nil"/>
              <w:bottom w:val="single" w:sz="4" w:space="0" w:color="auto"/>
              <w:right w:val="single" w:sz="4" w:space="0" w:color="auto"/>
            </w:tcBorders>
            <w:shd w:val="clear" w:color="000000" w:fill="FFFFFF"/>
            <w:hideMark/>
          </w:tcPr>
          <w:p w14:paraId="3028F28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Nutzt die Reinigungsstation die technischen Entwicklungen in der Branche, um die Zuverlässigkeit der Anlagen zu erhöhen und den Verbrauch an Reinigungsmitteln, Wasser, Lösungsmitteln und Energie zu verringern?</w:t>
            </w:r>
          </w:p>
        </w:tc>
        <w:tc>
          <w:tcPr>
            <w:tcW w:w="286" w:type="dxa"/>
            <w:tcBorders>
              <w:top w:val="nil"/>
              <w:left w:val="nil"/>
              <w:bottom w:val="nil"/>
              <w:right w:val="single" w:sz="4" w:space="0" w:color="auto"/>
            </w:tcBorders>
            <w:shd w:val="clear" w:color="000000" w:fill="FFFFFF"/>
            <w:hideMark/>
          </w:tcPr>
          <w:p w14:paraId="2DEBE4C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DB47CA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Hierfür sind die Lieferanten, die nationalen Tankreinigungsverbände und/oder die EFTCO können mögliche Informationsquellen. Suchen Sie nach Belegen, die das Unternehmen zu diesen Themen zusammengestellt hat.</w:t>
            </w:r>
          </w:p>
        </w:tc>
        <w:tc>
          <w:tcPr>
            <w:tcW w:w="709" w:type="dxa"/>
            <w:tcBorders>
              <w:top w:val="nil"/>
              <w:left w:val="nil"/>
              <w:bottom w:val="single" w:sz="4" w:space="0" w:color="auto"/>
              <w:right w:val="single" w:sz="4" w:space="0" w:color="auto"/>
            </w:tcBorders>
            <w:shd w:val="clear" w:color="auto" w:fill="auto"/>
            <w:noWrap/>
            <w:hideMark/>
          </w:tcPr>
          <w:p w14:paraId="20202FFA"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0A4B27E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681845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6.1.1.4.</w:t>
            </w:r>
          </w:p>
        </w:tc>
        <w:tc>
          <w:tcPr>
            <w:tcW w:w="4874" w:type="dxa"/>
            <w:tcBorders>
              <w:top w:val="nil"/>
              <w:left w:val="nil"/>
              <w:bottom w:val="single" w:sz="4" w:space="0" w:color="auto"/>
              <w:right w:val="single" w:sz="4" w:space="0" w:color="auto"/>
            </w:tcBorders>
            <w:shd w:val="clear" w:color="000000" w:fill="FFFFFF"/>
            <w:hideMark/>
          </w:tcPr>
          <w:p w14:paraId="61BE859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einen Prozess für das Vorschlagswesen, die Genehmigung, die Umsetzung und die Beurteilung der Effektivität von Designänderungen?</w:t>
            </w:r>
          </w:p>
        </w:tc>
        <w:tc>
          <w:tcPr>
            <w:tcW w:w="286" w:type="dxa"/>
            <w:tcBorders>
              <w:top w:val="nil"/>
              <w:left w:val="nil"/>
              <w:bottom w:val="nil"/>
              <w:right w:val="single" w:sz="4" w:space="0" w:color="auto"/>
            </w:tcBorders>
            <w:shd w:val="clear" w:color="000000" w:fill="FFFFFF"/>
            <w:hideMark/>
          </w:tcPr>
          <w:p w14:paraId="65190F6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D700EA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 solcher Prozess sollte dokumentiert sein, kann jedoch durch einen anderen Prozess im Rahmen des Qualitätssystems abgedeckt sein (z.B. Verbesserungsvorschläge, Änderungsmanagement, weiterverfolgen von KPI). Prüfen Sie die Verfahrensanweisung und deren Umsetzung.</w:t>
            </w:r>
          </w:p>
        </w:tc>
        <w:tc>
          <w:tcPr>
            <w:tcW w:w="709" w:type="dxa"/>
            <w:tcBorders>
              <w:top w:val="nil"/>
              <w:left w:val="nil"/>
              <w:bottom w:val="single" w:sz="4" w:space="0" w:color="auto"/>
              <w:right w:val="single" w:sz="4" w:space="0" w:color="auto"/>
            </w:tcBorders>
            <w:shd w:val="clear" w:color="auto" w:fill="auto"/>
            <w:noWrap/>
            <w:hideMark/>
          </w:tcPr>
          <w:p w14:paraId="1EEECD4C"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3961A1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045E4D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6.2.</w:t>
            </w:r>
          </w:p>
        </w:tc>
        <w:tc>
          <w:tcPr>
            <w:tcW w:w="4874" w:type="dxa"/>
            <w:tcBorders>
              <w:top w:val="nil"/>
              <w:left w:val="nil"/>
              <w:bottom w:val="single" w:sz="4" w:space="0" w:color="auto"/>
              <w:right w:val="single" w:sz="4" w:space="0" w:color="auto"/>
            </w:tcBorders>
            <w:shd w:val="clear" w:color="000000" w:fill="FFFFFF"/>
            <w:hideMark/>
          </w:tcPr>
          <w:p w14:paraId="1467E5FE"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Wartung und Inspektionen</w:t>
            </w:r>
          </w:p>
        </w:tc>
        <w:tc>
          <w:tcPr>
            <w:tcW w:w="286" w:type="dxa"/>
            <w:tcBorders>
              <w:top w:val="nil"/>
              <w:left w:val="nil"/>
              <w:bottom w:val="nil"/>
              <w:right w:val="single" w:sz="4" w:space="0" w:color="auto"/>
            </w:tcBorders>
            <w:shd w:val="clear" w:color="000000" w:fill="FFFFFF"/>
            <w:hideMark/>
          </w:tcPr>
          <w:p w14:paraId="70EF005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BEDD5BF"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Wartung und Inspektionen</w:t>
            </w:r>
          </w:p>
        </w:tc>
        <w:tc>
          <w:tcPr>
            <w:tcW w:w="709" w:type="dxa"/>
            <w:tcBorders>
              <w:top w:val="nil"/>
              <w:left w:val="nil"/>
              <w:bottom w:val="nil"/>
              <w:right w:val="nil"/>
            </w:tcBorders>
            <w:shd w:val="clear" w:color="auto" w:fill="auto"/>
            <w:noWrap/>
            <w:hideMark/>
          </w:tcPr>
          <w:p w14:paraId="0E2DC3E7" w14:textId="77777777" w:rsidR="00AC25E8" w:rsidRPr="006D31D4" w:rsidRDefault="00AC25E8" w:rsidP="00C61D85">
            <w:pPr>
              <w:spacing w:after="0" w:line="240" w:lineRule="auto"/>
              <w:rPr>
                <w:rFonts w:ascii="Calibri" w:eastAsia="Times New Roman" w:hAnsi="Calibri" w:cs="Calibri"/>
                <w:b/>
                <w:bCs/>
                <w:color w:val="0070C0"/>
                <w:sz w:val="24"/>
                <w:szCs w:val="24"/>
                <w:u w:val="single"/>
                <w:lang w:val="de-DE" w:eastAsia="zh-TW"/>
              </w:rPr>
            </w:pPr>
          </w:p>
        </w:tc>
      </w:tr>
      <w:tr w:rsidR="00AC25E8" w:rsidRPr="00AC1CEE" w14:paraId="37872F5D" w14:textId="77777777" w:rsidTr="006D53E9">
        <w:trPr>
          <w:trHeight w:val="20"/>
        </w:trPr>
        <w:tc>
          <w:tcPr>
            <w:tcW w:w="1449" w:type="dxa"/>
            <w:tcBorders>
              <w:top w:val="nil"/>
              <w:left w:val="single" w:sz="4" w:space="0" w:color="auto"/>
              <w:bottom w:val="nil"/>
              <w:right w:val="single" w:sz="4" w:space="0" w:color="auto"/>
            </w:tcBorders>
            <w:shd w:val="clear" w:color="000000" w:fill="FFFFFF"/>
            <w:hideMark/>
          </w:tcPr>
          <w:p w14:paraId="7073B29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4874" w:type="dxa"/>
            <w:tcBorders>
              <w:top w:val="nil"/>
              <w:left w:val="nil"/>
              <w:bottom w:val="nil"/>
              <w:right w:val="single" w:sz="4" w:space="0" w:color="auto"/>
            </w:tcBorders>
            <w:shd w:val="clear" w:color="000000" w:fill="FFFFFF"/>
            <w:hideMark/>
          </w:tcPr>
          <w:p w14:paraId="2196C9E2" w14:textId="77777777" w:rsidR="00AC25E8" w:rsidRPr="00E2503C" w:rsidRDefault="00AC25E8" w:rsidP="00C61D85">
            <w:pPr>
              <w:spacing w:after="0" w:line="240" w:lineRule="auto"/>
              <w:rPr>
                <w:rFonts w:ascii="Calibri" w:eastAsia="Times New Roman" w:hAnsi="Calibri" w:cs="Calibri"/>
                <w:sz w:val="24"/>
                <w:szCs w:val="24"/>
                <w:u w:val="single"/>
                <w:lang w:val="de-DE" w:eastAsia="zh-TW"/>
              </w:rPr>
            </w:pPr>
            <w:r w:rsidRPr="00E2503C">
              <w:rPr>
                <w:rFonts w:ascii="Calibri" w:eastAsia="Times New Roman" w:hAnsi="Calibri" w:cs="Calibri"/>
                <w:sz w:val="24"/>
                <w:szCs w:val="24"/>
                <w:u w:val="single"/>
                <w:lang w:val="de-DE" w:eastAsia="zh-TW"/>
              </w:rPr>
              <w:t> </w:t>
            </w:r>
          </w:p>
        </w:tc>
        <w:tc>
          <w:tcPr>
            <w:tcW w:w="286" w:type="dxa"/>
            <w:tcBorders>
              <w:top w:val="nil"/>
              <w:left w:val="nil"/>
              <w:bottom w:val="nil"/>
              <w:right w:val="single" w:sz="4" w:space="0" w:color="auto"/>
            </w:tcBorders>
            <w:shd w:val="clear" w:color="000000" w:fill="FFFFFF"/>
            <w:hideMark/>
          </w:tcPr>
          <w:p w14:paraId="30CBAF2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nil"/>
              <w:right w:val="single" w:sz="4" w:space="0" w:color="auto"/>
            </w:tcBorders>
            <w:shd w:val="clear" w:color="000000" w:fill="FFFFFF"/>
            <w:hideMark/>
          </w:tcPr>
          <w:p w14:paraId="110B5306" w14:textId="36176EB0"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eine Qualitätsreinigungsdienstleistung sollte nur zuverlässiges Equipment eingesetzt werden. Mit diesem Abschnitt soll sichergestellt werden, dass wirksame, vorbeugende, regelmäßige Prüf- und Wartungsprogramme vorhanden sind, nach denen das Equipment (eigenes, gemietetes oder durch Sub</w:t>
            </w:r>
            <w:r w:rsidR="004F3C19">
              <w:rPr>
                <w:rFonts w:ascii="Calibri" w:eastAsia="Times New Roman" w:hAnsi="Calibri" w:cs="Calibri"/>
                <w:sz w:val="24"/>
                <w:szCs w:val="24"/>
                <w:lang w:val="de-DE" w:eastAsia="zh-TW"/>
              </w:rPr>
              <w:t>unternehmer</w:t>
            </w:r>
            <w:r w:rsidRPr="00E2503C">
              <w:rPr>
                <w:rFonts w:ascii="Calibri" w:eastAsia="Times New Roman" w:hAnsi="Calibri" w:cs="Calibri"/>
                <w:sz w:val="24"/>
                <w:szCs w:val="24"/>
                <w:lang w:val="de-DE" w:eastAsia="zh-TW"/>
              </w:rPr>
              <w:t xml:space="preserve"> eingesetztes) angemessen gewartet, abgeschmiert, ein- oder nachgestellt oder anderweitig überholt wird, um erhöhtem Verschleiß vorzubeugen und Defekte erkennen zu können, bevor diese zu Unfällen oder Ausfällen führen. In Qualitätsreinigungsunternehmen werden bei abnormalem Verschleiß, Unfallschäden oder durch Überlastungen, die Ursachen weiter untersucht, die durch vorbeugende Wartungsprüfungen erkannt wurden. </w:t>
            </w:r>
          </w:p>
        </w:tc>
        <w:tc>
          <w:tcPr>
            <w:tcW w:w="709" w:type="dxa"/>
            <w:tcBorders>
              <w:top w:val="nil"/>
              <w:left w:val="nil"/>
              <w:bottom w:val="nil"/>
              <w:right w:val="nil"/>
            </w:tcBorders>
            <w:shd w:val="clear" w:color="auto" w:fill="auto"/>
            <w:noWrap/>
            <w:hideMark/>
          </w:tcPr>
          <w:p w14:paraId="7A7CB736" w14:textId="77777777" w:rsidR="00AC25E8" w:rsidRPr="006D31D4" w:rsidRDefault="00AC25E8" w:rsidP="00C61D85">
            <w:pPr>
              <w:spacing w:after="0" w:line="240" w:lineRule="auto"/>
              <w:rPr>
                <w:rFonts w:ascii="Calibri" w:eastAsia="Times New Roman" w:hAnsi="Calibri" w:cs="Calibri"/>
                <w:color w:val="0070C0"/>
                <w:sz w:val="24"/>
                <w:szCs w:val="24"/>
                <w:lang w:val="de-DE" w:eastAsia="zh-TW"/>
              </w:rPr>
            </w:pPr>
          </w:p>
        </w:tc>
      </w:tr>
      <w:tr w:rsidR="00AC25E8" w:rsidRPr="00AC1CEE" w14:paraId="036BB832" w14:textId="77777777" w:rsidTr="006D53E9">
        <w:trPr>
          <w:trHeight w:val="20"/>
        </w:trPr>
        <w:tc>
          <w:tcPr>
            <w:tcW w:w="1449" w:type="dxa"/>
            <w:tcBorders>
              <w:top w:val="nil"/>
              <w:left w:val="single" w:sz="4" w:space="0" w:color="auto"/>
              <w:bottom w:val="nil"/>
              <w:right w:val="single" w:sz="4" w:space="0" w:color="auto"/>
            </w:tcBorders>
            <w:shd w:val="clear" w:color="000000" w:fill="FFFFFF"/>
            <w:hideMark/>
          </w:tcPr>
          <w:p w14:paraId="297BB3E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4874" w:type="dxa"/>
            <w:tcBorders>
              <w:top w:val="nil"/>
              <w:left w:val="nil"/>
              <w:bottom w:val="nil"/>
              <w:right w:val="single" w:sz="4" w:space="0" w:color="auto"/>
            </w:tcBorders>
            <w:shd w:val="clear" w:color="000000" w:fill="FFFFFF"/>
            <w:hideMark/>
          </w:tcPr>
          <w:p w14:paraId="09B29F4F" w14:textId="77777777" w:rsidR="00AC25E8" w:rsidRPr="00E2503C" w:rsidRDefault="00AC25E8" w:rsidP="00C61D85">
            <w:pPr>
              <w:spacing w:after="0" w:line="240" w:lineRule="auto"/>
              <w:rPr>
                <w:rFonts w:ascii="Calibri" w:eastAsia="Times New Roman" w:hAnsi="Calibri" w:cs="Calibri"/>
                <w:sz w:val="24"/>
                <w:szCs w:val="24"/>
                <w:u w:val="single"/>
                <w:lang w:val="de-DE" w:eastAsia="zh-TW"/>
              </w:rPr>
            </w:pPr>
            <w:r w:rsidRPr="00E2503C">
              <w:rPr>
                <w:rFonts w:ascii="Calibri" w:eastAsia="Times New Roman" w:hAnsi="Calibri" w:cs="Calibri"/>
                <w:sz w:val="24"/>
                <w:szCs w:val="24"/>
                <w:u w:val="single"/>
                <w:lang w:val="de-DE" w:eastAsia="zh-TW"/>
              </w:rPr>
              <w:t> </w:t>
            </w:r>
          </w:p>
        </w:tc>
        <w:tc>
          <w:tcPr>
            <w:tcW w:w="286" w:type="dxa"/>
            <w:tcBorders>
              <w:top w:val="nil"/>
              <w:left w:val="nil"/>
              <w:bottom w:val="nil"/>
              <w:right w:val="single" w:sz="4" w:space="0" w:color="auto"/>
            </w:tcBorders>
            <w:shd w:val="clear" w:color="000000" w:fill="FFFFFF"/>
            <w:hideMark/>
          </w:tcPr>
          <w:p w14:paraId="2496581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nil"/>
              <w:right w:val="single" w:sz="4" w:space="0" w:color="auto"/>
            </w:tcBorders>
            <w:shd w:val="clear" w:color="000000" w:fill="FFFFFF"/>
            <w:hideMark/>
          </w:tcPr>
          <w:p w14:paraId="36BF3624" w14:textId="06C703D0"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Damit verbundene Reparatur- und Ersatzteilkosten werden dokumentiert, als Verluste analysiert und erfordern vergleichbare Abhilfe- und Weiterverfolgungsmaßnahmen wie andere außergewöhnliche Verluste. </w:t>
            </w:r>
          </w:p>
        </w:tc>
        <w:tc>
          <w:tcPr>
            <w:tcW w:w="709" w:type="dxa"/>
            <w:tcBorders>
              <w:top w:val="nil"/>
              <w:left w:val="nil"/>
              <w:bottom w:val="nil"/>
              <w:right w:val="nil"/>
            </w:tcBorders>
            <w:shd w:val="clear" w:color="auto" w:fill="auto"/>
            <w:noWrap/>
            <w:hideMark/>
          </w:tcPr>
          <w:p w14:paraId="608CC23E" w14:textId="77777777" w:rsidR="00AC25E8" w:rsidRPr="006D31D4" w:rsidRDefault="00AC25E8" w:rsidP="00C61D85">
            <w:pPr>
              <w:spacing w:after="0" w:line="240" w:lineRule="auto"/>
              <w:rPr>
                <w:rFonts w:ascii="Calibri" w:eastAsia="Times New Roman" w:hAnsi="Calibri" w:cs="Calibri"/>
                <w:color w:val="0070C0"/>
                <w:sz w:val="24"/>
                <w:szCs w:val="24"/>
                <w:lang w:val="de-DE" w:eastAsia="zh-TW"/>
              </w:rPr>
            </w:pPr>
          </w:p>
        </w:tc>
      </w:tr>
      <w:tr w:rsidR="00AC25E8" w:rsidRPr="00AC1CEE" w14:paraId="592CED8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68603D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4874" w:type="dxa"/>
            <w:tcBorders>
              <w:top w:val="nil"/>
              <w:left w:val="nil"/>
              <w:bottom w:val="single" w:sz="4" w:space="0" w:color="auto"/>
              <w:right w:val="single" w:sz="4" w:space="0" w:color="auto"/>
            </w:tcBorders>
            <w:shd w:val="clear" w:color="000000" w:fill="FFFFFF"/>
            <w:hideMark/>
          </w:tcPr>
          <w:p w14:paraId="6E4F5435" w14:textId="77777777" w:rsidR="00AC25E8" w:rsidRPr="00E2503C" w:rsidRDefault="00AC25E8" w:rsidP="00C61D85">
            <w:pPr>
              <w:spacing w:after="0" w:line="240" w:lineRule="auto"/>
              <w:rPr>
                <w:rFonts w:ascii="Calibri" w:eastAsia="Times New Roman" w:hAnsi="Calibri" w:cs="Calibri"/>
                <w:sz w:val="24"/>
                <w:szCs w:val="24"/>
                <w:u w:val="single"/>
                <w:lang w:val="de-DE" w:eastAsia="zh-TW"/>
              </w:rPr>
            </w:pPr>
            <w:r w:rsidRPr="00E2503C">
              <w:rPr>
                <w:rFonts w:ascii="Calibri" w:eastAsia="Times New Roman" w:hAnsi="Calibri" w:cs="Calibri"/>
                <w:sz w:val="24"/>
                <w:szCs w:val="24"/>
                <w:u w:val="single"/>
                <w:lang w:val="de-DE" w:eastAsia="zh-TW"/>
              </w:rPr>
              <w:t> </w:t>
            </w:r>
          </w:p>
        </w:tc>
        <w:tc>
          <w:tcPr>
            <w:tcW w:w="286" w:type="dxa"/>
            <w:tcBorders>
              <w:top w:val="nil"/>
              <w:left w:val="nil"/>
              <w:bottom w:val="nil"/>
              <w:right w:val="single" w:sz="4" w:space="0" w:color="auto"/>
            </w:tcBorders>
            <w:shd w:val="clear" w:color="000000" w:fill="FFFFFF"/>
            <w:hideMark/>
          </w:tcPr>
          <w:p w14:paraId="745E590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28B6C3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Ergebnisse der vorbeugenden Wartung sollten in das regelmäßige interne Wartungsprogramm einfließen. Dies betrifft ebenfalls die Fälle, in denen die vorbeugende Prüfung und/oder Wartung extern durchgeführt wird. In solchen Fällen wird erwartet, dass das Reinigungsunternehmen ein Berichtssystem zur Weiterverfolgung der externen Wartungsergebnisse eingerichtet hat.</w:t>
            </w:r>
          </w:p>
        </w:tc>
        <w:tc>
          <w:tcPr>
            <w:tcW w:w="709" w:type="dxa"/>
            <w:tcBorders>
              <w:top w:val="nil"/>
              <w:left w:val="nil"/>
              <w:bottom w:val="nil"/>
              <w:right w:val="nil"/>
            </w:tcBorders>
            <w:shd w:val="clear" w:color="auto" w:fill="auto"/>
            <w:noWrap/>
            <w:hideMark/>
          </w:tcPr>
          <w:p w14:paraId="19C26241" w14:textId="77777777" w:rsidR="00AC25E8" w:rsidRPr="006D31D4" w:rsidRDefault="00AC25E8" w:rsidP="00C61D85">
            <w:pPr>
              <w:spacing w:after="0" w:line="240" w:lineRule="auto"/>
              <w:rPr>
                <w:rFonts w:ascii="Calibri" w:eastAsia="Times New Roman" w:hAnsi="Calibri" w:cs="Calibri"/>
                <w:color w:val="0070C0"/>
                <w:sz w:val="24"/>
                <w:szCs w:val="24"/>
                <w:lang w:val="de-DE" w:eastAsia="zh-TW"/>
              </w:rPr>
            </w:pPr>
          </w:p>
        </w:tc>
      </w:tr>
      <w:tr w:rsidR="00AC25E8" w:rsidRPr="00E2503C" w14:paraId="3CA5589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BA02C0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6.2.1.</w:t>
            </w:r>
          </w:p>
        </w:tc>
        <w:tc>
          <w:tcPr>
            <w:tcW w:w="4874" w:type="dxa"/>
            <w:tcBorders>
              <w:top w:val="nil"/>
              <w:left w:val="nil"/>
              <w:bottom w:val="single" w:sz="4" w:space="0" w:color="auto"/>
              <w:right w:val="single" w:sz="4" w:space="0" w:color="auto"/>
            </w:tcBorders>
            <w:shd w:val="clear" w:color="000000" w:fill="FFFFFF"/>
            <w:hideMark/>
          </w:tcPr>
          <w:p w14:paraId="3AC6E5C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Vorbeugende Wartung</w:t>
            </w:r>
          </w:p>
        </w:tc>
        <w:tc>
          <w:tcPr>
            <w:tcW w:w="286" w:type="dxa"/>
            <w:tcBorders>
              <w:top w:val="nil"/>
              <w:left w:val="nil"/>
              <w:bottom w:val="nil"/>
              <w:right w:val="single" w:sz="4" w:space="0" w:color="auto"/>
            </w:tcBorders>
            <w:shd w:val="clear" w:color="000000" w:fill="FFFFFF"/>
            <w:hideMark/>
          </w:tcPr>
          <w:p w14:paraId="7B6A1B8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0AFA74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Vorbeugende Wartung</w:t>
            </w:r>
          </w:p>
        </w:tc>
        <w:tc>
          <w:tcPr>
            <w:tcW w:w="709" w:type="dxa"/>
            <w:tcBorders>
              <w:top w:val="nil"/>
              <w:left w:val="nil"/>
              <w:bottom w:val="nil"/>
              <w:right w:val="nil"/>
            </w:tcBorders>
            <w:shd w:val="clear" w:color="auto" w:fill="auto"/>
            <w:noWrap/>
            <w:hideMark/>
          </w:tcPr>
          <w:p w14:paraId="5DB1D591" w14:textId="77777777" w:rsidR="00AC25E8" w:rsidRPr="006D31D4" w:rsidRDefault="00AC25E8" w:rsidP="00C61D85">
            <w:pPr>
              <w:spacing w:after="0" w:line="240" w:lineRule="auto"/>
              <w:rPr>
                <w:rFonts w:ascii="Calibri" w:eastAsia="Times New Roman" w:hAnsi="Calibri" w:cs="Calibri"/>
                <w:b/>
                <w:bCs/>
                <w:color w:val="0070C0"/>
                <w:sz w:val="24"/>
                <w:szCs w:val="24"/>
                <w:lang w:val="de-DE" w:eastAsia="zh-TW"/>
              </w:rPr>
            </w:pPr>
          </w:p>
        </w:tc>
      </w:tr>
      <w:tr w:rsidR="00AC25E8" w:rsidRPr="00AC1CEE" w14:paraId="2F85CA5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E44BF0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4874" w:type="dxa"/>
            <w:tcBorders>
              <w:top w:val="nil"/>
              <w:left w:val="nil"/>
              <w:bottom w:val="single" w:sz="4" w:space="0" w:color="auto"/>
              <w:right w:val="single" w:sz="4" w:space="0" w:color="auto"/>
            </w:tcBorders>
            <w:shd w:val="clear" w:color="000000" w:fill="FFFFFF"/>
            <w:hideMark/>
          </w:tcPr>
          <w:p w14:paraId="1E62048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286" w:type="dxa"/>
            <w:tcBorders>
              <w:top w:val="nil"/>
              <w:left w:val="nil"/>
              <w:bottom w:val="nil"/>
              <w:right w:val="single" w:sz="4" w:space="0" w:color="auto"/>
            </w:tcBorders>
            <w:shd w:val="clear" w:color="000000" w:fill="FFFFFF"/>
            <w:hideMark/>
          </w:tcPr>
          <w:p w14:paraId="3155833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917F43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Vorbeugende Wartung ist eine Wartung, die regelmäßig durchgeführt wird, um die Wahrscheinlichkeit eines Ausfalls zu verringern. Sie wir geplant und ausgeführt, bevor die Anlage ausfällt. Sie basiert in der Regel auf Empfehlungen der Gerätehersteller.</w:t>
            </w:r>
          </w:p>
          <w:p w14:paraId="3897C7B2" w14:textId="1995CC3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Vorbeugende Wartung sollte an allen kritischen Geräten durchgeführt werden. Dies muss neben der regulatorischen Inspektion der Geräte gesehen werden, kann aber auch Inspektionen durch Techniker beinhalten. Es sollte ein Programm entwickelt, </w:t>
            </w:r>
            <w:r w:rsidRPr="00E2503C">
              <w:rPr>
                <w:rFonts w:ascii="Calibri" w:eastAsia="Times New Roman" w:hAnsi="Calibri" w:cs="Calibri"/>
                <w:sz w:val="24"/>
                <w:szCs w:val="24"/>
                <w:lang w:val="de-DE" w:eastAsia="zh-TW"/>
              </w:rPr>
              <w:lastRenderedPageBreak/>
              <w:t>installiert und dokumentiert werden. Erkenntnisse aus der regulären Instandhaltung sollten in das Inspektionsprogramm aufgenommen werden und umgekehrt.</w:t>
            </w:r>
          </w:p>
        </w:tc>
        <w:tc>
          <w:tcPr>
            <w:tcW w:w="709" w:type="dxa"/>
            <w:tcBorders>
              <w:top w:val="nil"/>
              <w:left w:val="nil"/>
              <w:bottom w:val="single" w:sz="4" w:space="0" w:color="auto"/>
              <w:right w:val="nil"/>
            </w:tcBorders>
            <w:shd w:val="clear" w:color="auto" w:fill="auto"/>
            <w:noWrap/>
            <w:hideMark/>
          </w:tcPr>
          <w:p w14:paraId="31D4D507"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E2503C" w14:paraId="249C563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AB0EE0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6.2.1.1.</w:t>
            </w:r>
          </w:p>
        </w:tc>
        <w:tc>
          <w:tcPr>
            <w:tcW w:w="4874" w:type="dxa"/>
            <w:tcBorders>
              <w:top w:val="nil"/>
              <w:left w:val="nil"/>
              <w:bottom w:val="single" w:sz="4" w:space="0" w:color="auto"/>
              <w:right w:val="single" w:sz="4" w:space="0" w:color="auto"/>
            </w:tcBorders>
            <w:shd w:val="clear" w:color="000000" w:fill="FFFFFF"/>
            <w:hideMark/>
          </w:tcPr>
          <w:p w14:paraId="30A8951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aktuelle/s schriftliche Verfahrensanweisung/ein Programm zur vorbeugenden Wartung?</w:t>
            </w:r>
          </w:p>
        </w:tc>
        <w:tc>
          <w:tcPr>
            <w:tcW w:w="286" w:type="dxa"/>
            <w:tcBorders>
              <w:top w:val="nil"/>
              <w:left w:val="nil"/>
              <w:bottom w:val="nil"/>
              <w:right w:val="single" w:sz="4" w:space="0" w:color="auto"/>
            </w:tcBorders>
            <w:shd w:val="clear" w:color="000000" w:fill="FFFFFF"/>
            <w:hideMark/>
          </w:tcPr>
          <w:p w14:paraId="4E6CEB6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38E8F0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Unterlagen.</w:t>
            </w:r>
          </w:p>
        </w:tc>
        <w:tc>
          <w:tcPr>
            <w:tcW w:w="709" w:type="dxa"/>
            <w:tcBorders>
              <w:top w:val="nil"/>
              <w:left w:val="nil"/>
              <w:bottom w:val="single" w:sz="4" w:space="0" w:color="auto"/>
              <w:right w:val="single" w:sz="4" w:space="0" w:color="auto"/>
            </w:tcBorders>
            <w:shd w:val="clear" w:color="auto" w:fill="auto"/>
            <w:noWrap/>
            <w:hideMark/>
          </w:tcPr>
          <w:p w14:paraId="4F12C30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0B7546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CA5130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w:t>
            </w:r>
          </w:p>
        </w:tc>
        <w:tc>
          <w:tcPr>
            <w:tcW w:w="4874" w:type="dxa"/>
            <w:tcBorders>
              <w:top w:val="nil"/>
              <w:left w:val="nil"/>
              <w:bottom w:val="single" w:sz="4" w:space="0" w:color="auto"/>
              <w:right w:val="single" w:sz="4" w:space="0" w:color="auto"/>
            </w:tcBorders>
            <w:shd w:val="clear" w:color="000000" w:fill="FFFFFF"/>
            <w:hideMark/>
          </w:tcPr>
          <w:p w14:paraId="03D7446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Umfasst das Programm zur vorbeugenden Wartung:</w:t>
            </w:r>
          </w:p>
        </w:tc>
        <w:tc>
          <w:tcPr>
            <w:tcW w:w="286" w:type="dxa"/>
            <w:tcBorders>
              <w:top w:val="nil"/>
              <w:left w:val="nil"/>
              <w:bottom w:val="nil"/>
              <w:right w:val="single" w:sz="4" w:space="0" w:color="auto"/>
            </w:tcBorders>
            <w:shd w:val="clear" w:color="000000" w:fill="FFFFFF"/>
            <w:hideMark/>
          </w:tcPr>
          <w:p w14:paraId="746866A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43808AF" w14:textId="0A688D48"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Bewerten Sie mit „JA“ für jeden Punkt, der im Programm enthalten ist, entsprechend </w:t>
            </w:r>
            <w:r w:rsidR="00571EF2" w:rsidRPr="00E2503C">
              <w:rPr>
                <w:rFonts w:ascii="Calibri" w:eastAsia="Times New Roman" w:hAnsi="Calibri" w:cs="Calibri"/>
                <w:sz w:val="24"/>
                <w:szCs w:val="24"/>
                <w:lang w:val="de-DE" w:eastAsia="zh-TW"/>
              </w:rPr>
              <w:t>dem Programm</w:t>
            </w:r>
            <w:r w:rsidRPr="00E2503C">
              <w:rPr>
                <w:rFonts w:ascii="Calibri" w:eastAsia="Times New Roman" w:hAnsi="Calibri" w:cs="Calibri"/>
                <w:sz w:val="24"/>
                <w:szCs w:val="24"/>
                <w:lang w:val="de-DE" w:eastAsia="zh-TW"/>
              </w:rPr>
              <w:t xml:space="preserve"> gewartet wurde und in den Wartungsunterlagen bestätigt ist. Wird das Equipment nicht verwendet, kann diese Frage mit „N/A“ beantwortet werden, eine entsprechende eindeutige Anmerkung ist jedoch erforderlich.</w:t>
            </w:r>
          </w:p>
        </w:tc>
        <w:tc>
          <w:tcPr>
            <w:tcW w:w="709" w:type="dxa"/>
            <w:tcBorders>
              <w:top w:val="nil"/>
              <w:left w:val="nil"/>
              <w:bottom w:val="single" w:sz="4" w:space="0" w:color="auto"/>
              <w:right w:val="nil"/>
            </w:tcBorders>
            <w:shd w:val="clear" w:color="auto" w:fill="auto"/>
            <w:noWrap/>
            <w:hideMark/>
          </w:tcPr>
          <w:p w14:paraId="54B21BEE"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C8C70B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42CFB8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6.2.1.2a</w:t>
            </w:r>
          </w:p>
        </w:tc>
        <w:tc>
          <w:tcPr>
            <w:tcW w:w="4874" w:type="dxa"/>
            <w:tcBorders>
              <w:top w:val="nil"/>
              <w:left w:val="nil"/>
              <w:bottom w:val="single" w:sz="4" w:space="0" w:color="auto"/>
              <w:right w:val="single" w:sz="4" w:space="0" w:color="auto"/>
            </w:tcBorders>
            <w:shd w:val="clear" w:color="000000" w:fill="FFFFFF"/>
            <w:hideMark/>
          </w:tcPr>
          <w:p w14:paraId="4CBA78A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Dampfkessel?</w:t>
            </w:r>
          </w:p>
        </w:tc>
        <w:tc>
          <w:tcPr>
            <w:tcW w:w="286" w:type="dxa"/>
            <w:tcBorders>
              <w:top w:val="nil"/>
              <w:left w:val="nil"/>
              <w:bottom w:val="nil"/>
              <w:right w:val="single" w:sz="4" w:space="0" w:color="auto"/>
            </w:tcBorders>
            <w:shd w:val="clear" w:color="000000" w:fill="FFFFFF"/>
            <w:hideMark/>
          </w:tcPr>
          <w:p w14:paraId="28B2ABB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972E65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7FBADC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38E574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2CC676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6.2.1.2b</w:t>
            </w:r>
          </w:p>
        </w:tc>
        <w:tc>
          <w:tcPr>
            <w:tcW w:w="4874" w:type="dxa"/>
            <w:tcBorders>
              <w:top w:val="nil"/>
              <w:left w:val="nil"/>
              <w:bottom w:val="single" w:sz="4" w:space="0" w:color="auto"/>
              <w:right w:val="single" w:sz="4" w:space="0" w:color="auto"/>
            </w:tcBorders>
            <w:shd w:val="clear" w:color="000000" w:fill="FFFFFF"/>
            <w:hideMark/>
          </w:tcPr>
          <w:p w14:paraId="06A8D01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Heizeinrichtungen?</w:t>
            </w:r>
          </w:p>
        </w:tc>
        <w:tc>
          <w:tcPr>
            <w:tcW w:w="286" w:type="dxa"/>
            <w:tcBorders>
              <w:top w:val="nil"/>
              <w:left w:val="nil"/>
              <w:bottom w:val="nil"/>
              <w:right w:val="single" w:sz="4" w:space="0" w:color="auto"/>
            </w:tcBorders>
            <w:shd w:val="clear" w:color="000000" w:fill="FFFFFF"/>
            <w:hideMark/>
          </w:tcPr>
          <w:p w14:paraId="1543AFC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0BAA88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3E010F7"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372ABB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6B7D63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6.2.1.2c</w:t>
            </w:r>
          </w:p>
        </w:tc>
        <w:tc>
          <w:tcPr>
            <w:tcW w:w="4874" w:type="dxa"/>
            <w:tcBorders>
              <w:top w:val="nil"/>
              <w:left w:val="nil"/>
              <w:bottom w:val="single" w:sz="4" w:space="0" w:color="auto"/>
              <w:right w:val="single" w:sz="4" w:space="0" w:color="auto"/>
            </w:tcBorders>
            <w:shd w:val="clear" w:color="000000" w:fill="FFFFFF"/>
            <w:hideMark/>
          </w:tcPr>
          <w:p w14:paraId="45A1496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Druckbehälter?</w:t>
            </w:r>
          </w:p>
        </w:tc>
        <w:tc>
          <w:tcPr>
            <w:tcW w:w="286" w:type="dxa"/>
            <w:tcBorders>
              <w:top w:val="nil"/>
              <w:left w:val="nil"/>
              <w:bottom w:val="nil"/>
              <w:right w:val="single" w:sz="4" w:space="0" w:color="auto"/>
            </w:tcBorders>
            <w:shd w:val="clear" w:color="000000" w:fill="FFFFFF"/>
            <w:hideMark/>
          </w:tcPr>
          <w:p w14:paraId="5789DD5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EFC51A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Europäische Druckbehälterverordnung (PED) </w:t>
            </w:r>
            <w:r w:rsidRPr="00E2503C">
              <w:rPr>
                <w:rFonts w:ascii="Calibri" w:eastAsia="Times New Roman" w:hAnsi="Calibri" w:cs="Calibri"/>
                <w:color w:val="333399"/>
                <w:sz w:val="24"/>
                <w:szCs w:val="24"/>
                <w:lang w:val="de-DE" w:eastAsia="zh-TW"/>
              </w:rPr>
              <w:t>2014/68</w:t>
            </w:r>
          </w:p>
        </w:tc>
        <w:tc>
          <w:tcPr>
            <w:tcW w:w="709" w:type="dxa"/>
            <w:tcBorders>
              <w:top w:val="nil"/>
              <w:left w:val="nil"/>
              <w:bottom w:val="single" w:sz="4" w:space="0" w:color="auto"/>
              <w:right w:val="single" w:sz="4" w:space="0" w:color="auto"/>
            </w:tcBorders>
            <w:shd w:val="clear" w:color="auto" w:fill="auto"/>
            <w:noWrap/>
            <w:hideMark/>
          </w:tcPr>
          <w:p w14:paraId="10D55CB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30803CF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1333C5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6.2.1.2d</w:t>
            </w:r>
          </w:p>
        </w:tc>
        <w:tc>
          <w:tcPr>
            <w:tcW w:w="4874" w:type="dxa"/>
            <w:tcBorders>
              <w:top w:val="nil"/>
              <w:left w:val="nil"/>
              <w:bottom w:val="single" w:sz="4" w:space="0" w:color="auto"/>
              <w:right w:val="single" w:sz="4" w:space="0" w:color="auto"/>
            </w:tcBorders>
            <w:shd w:val="clear" w:color="000000" w:fill="FFFFFF"/>
            <w:hideMark/>
          </w:tcPr>
          <w:p w14:paraId="159F994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Kompressoren?</w:t>
            </w:r>
          </w:p>
        </w:tc>
        <w:tc>
          <w:tcPr>
            <w:tcW w:w="286" w:type="dxa"/>
            <w:tcBorders>
              <w:top w:val="nil"/>
              <w:left w:val="nil"/>
              <w:bottom w:val="nil"/>
              <w:right w:val="single" w:sz="4" w:space="0" w:color="auto"/>
            </w:tcBorders>
            <w:shd w:val="clear" w:color="000000" w:fill="FFFFFF"/>
            <w:hideMark/>
          </w:tcPr>
          <w:p w14:paraId="26C8C67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F726C2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63AB81A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DD0BFD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2AFB18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6.2.1.2e</w:t>
            </w:r>
          </w:p>
        </w:tc>
        <w:tc>
          <w:tcPr>
            <w:tcW w:w="4874" w:type="dxa"/>
            <w:tcBorders>
              <w:top w:val="nil"/>
              <w:left w:val="nil"/>
              <w:bottom w:val="single" w:sz="4" w:space="0" w:color="auto"/>
              <w:right w:val="single" w:sz="4" w:space="0" w:color="auto"/>
            </w:tcBorders>
            <w:shd w:val="clear" w:color="000000" w:fill="FFFFFF"/>
            <w:hideMark/>
          </w:tcPr>
          <w:p w14:paraId="6939CA0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Tanks für den Arbeitsvorgang?</w:t>
            </w:r>
          </w:p>
        </w:tc>
        <w:tc>
          <w:tcPr>
            <w:tcW w:w="286" w:type="dxa"/>
            <w:tcBorders>
              <w:top w:val="nil"/>
              <w:left w:val="nil"/>
              <w:bottom w:val="nil"/>
              <w:right w:val="single" w:sz="4" w:space="0" w:color="auto"/>
            </w:tcBorders>
            <w:shd w:val="clear" w:color="000000" w:fill="FFFFFF"/>
            <w:hideMark/>
          </w:tcPr>
          <w:p w14:paraId="690752E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904D0F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Das sind Zwischentanks die für den Reinigungsprozess und die Wasserbehandlung genutzt werden</w:t>
            </w:r>
          </w:p>
        </w:tc>
        <w:tc>
          <w:tcPr>
            <w:tcW w:w="709" w:type="dxa"/>
            <w:tcBorders>
              <w:top w:val="nil"/>
              <w:left w:val="nil"/>
              <w:bottom w:val="single" w:sz="4" w:space="0" w:color="auto"/>
              <w:right w:val="single" w:sz="4" w:space="0" w:color="auto"/>
            </w:tcBorders>
            <w:shd w:val="clear" w:color="auto" w:fill="auto"/>
            <w:noWrap/>
            <w:hideMark/>
          </w:tcPr>
          <w:p w14:paraId="28D0AA0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C3C700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C5B7B5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6.2.1.2f</w:t>
            </w:r>
          </w:p>
        </w:tc>
        <w:tc>
          <w:tcPr>
            <w:tcW w:w="4874" w:type="dxa"/>
            <w:tcBorders>
              <w:top w:val="nil"/>
              <w:left w:val="nil"/>
              <w:bottom w:val="single" w:sz="4" w:space="0" w:color="auto"/>
              <w:right w:val="single" w:sz="4" w:space="0" w:color="auto"/>
            </w:tcBorders>
            <w:shd w:val="clear" w:color="000000" w:fill="FFFFFF"/>
            <w:hideMark/>
          </w:tcPr>
          <w:p w14:paraId="3C98485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Abwassertanks oder Abwasser Becken?</w:t>
            </w:r>
          </w:p>
        </w:tc>
        <w:tc>
          <w:tcPr>
            <w:tcW w:w="286" w:type="dxa"/>
            <w:tcBorders>
              <w:top w:val="nil"/>
              <w:left w:val="nil"/>
              <w:bottom w:val="nil"/>
              <w:right w:val="single" w:sz="4" w:space="0" w:color="auto"/>
            </w:tcBorders>
            <w:shd w:val="clear" w:color="000000" w:fill="FFFFFF"/>
            <w:hideMark/>
          </w:tcPr>
          <w:p w14:paraId="391D371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0D700EA" w14:textId="77777777" w:rsidR="00AC25E8" w:rsidRPr="00E2503C" w:rsidRDefault="00AC25E8" w:rsidP="00C61D85">
            <w:pPr>
              <w:spacing w:after="0" w:line="240" w:lineRule="auto"/>
              <w:rPr>
                <w:rFonts w:ascii="Calibri" w:eastAsia="Times New Roman" w:hAnsi="Calibri" w:cs="Calibri"/>
                <w:i/>
                <w:iCs/>
                <w:sz w:val="24"/>
                <w:szCs w:val="24"/>
                <w:lang w:val="de-DE" w:eastAsia="zh-TW"/>
              </w:rPr>
            </w:pPr>
            <w:r w:rsidRPr="00E2503C">
              <w:rPr>
                <w:rFonts w:ascii="Calibri" w:eastAsia="Times New Roman" w:hAnsi="Calibri" w:cs="Calibri"/>
                <w:i/>
                <w:iCs/>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34AD42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B35384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5A38B4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6.2.1.2g</w:t>
            </w:r>
          </w:p>
        </w:tc>
        <w:tc>
          <w:tcPr>
            <w:tcW w:w="4874" w:type="dxa"/>
            <w:tcBorders>
              <w:top w:val="nil"/>
              <w:left w:val="nil"/>
              <w:bottom w:val="single" w:sz="4" w:space="0" w:color="auto"/>
              <w:right w:val="single" w:sz="4" w:space="0" w:color="auto"/>
            </w:tcBorders>
            <w:shd w:val="clear" w:color="000000" w:fill="FFFFFF"/>
            <w:hideMark/>
          </w:tcPr>
          <w:p w14:paraId="5E21D8B6" w14:textId="727F133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IBC, genutzt als Prozess Behältnisse?</w:t>
            </w:r>
          </w:p>
        </w:tc>
        <w:tc>
          <w:tcPr>
            <w:tcW w:w="286" w:type="dxa"/>
            <w:tcBorders>
              <w:top w:val="nil"/>
              <w:left w:val="nil"/>
              <w:bottom w:val="nil"/>
              <w:right w:val="single" w:sz="4" w:space="0" w:color="auto"/>
            </w:tcBorders>
            <w:shd w:val="clear" w:color="000000" w:fill="FFFFFF"/>
            <w:hideMark/>
          </w:tcPr>
          <w:p w14:paraId="53839C6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B12FC0B" w14:textId="77777777" w:rsidR="00AC25E8" w:rsidRPr="00E2503C" w:rsidRDefault="00AC25E8" w:rsidP="00C61D85">
            <w:pPr>
              <w:spacing w:after="0" w:line="240" w:lineRule="auto"/>
              <w:rPr>
                <w:rFonts w:ascii="Calibri" w:eastAsia="Times New Roman" w:hAnsi="Calibri" w:cs="Calibri"/>
                <w:i/>
                <w:iCs/>
                <w:sz w:val="24"/>
                <w:szCs w:val="24"/>
                <w:lang w:val="de-DE" w:eastAsia="zh-TW"/>
              </w:rPr>
            </w:pPr>
            <w:r w:rsidRPr="00E2503C">
              <w:rPr>
                <w:rFonts w:ascii="Calibri" w:eastAsia="Times New Roman" w:hAnsi="Calibri" w:cs="Calibri"/>
                <w:i/>
                <w:iCs/>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25C24CA"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D9EC72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3BD19F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6.2.1.2h</w:t>
            </w:r>
          </w:p>
        </w:tc>
        <w:tc>
          <w:tcPr>
            <w:tcW w:w="4874" w:type="dxa"/>
            <w:tcBorders>
              <w:top w:val="nil"/>
              <w:left w:val="nil"/>
              <w:bottom w:val="single" w:sz="4" w:space="0" w:color="auto"/>
              <w:right w:val="single" w:sz="4" w:space="0" w:color="auto"/>
            </w:tcBorders>
            <w:shd w:val="clear" w:color="000000" w:fill="FFFFFF"/>
            <w:hideMark/>
          </w:tcPr>
          <w:p w14:paraId="189A039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Pumpen?</w:t>
            </w:r>
          </w:p>
        </w:tc>
        <w:tc>
          <w:tcPr>
            <w:tcW w:w="286" w:type="dxa"/>
            <w:tcBorders>
              <w:top w:val="nil"/>
              <w:left w:val="nil"/>
              <w:bottom w:val="nil"/>
              <w:right w:val="single" w:sz="4" w:space="0" w:color="auto"/>
            </w:tcBorders>
            <w:shd w:val="clear" w:color="000000" w:fill="FFFFFF"/>
            <w:hideMark/>
          </w:tcPr>
          <w:p w14:paraId="67881F5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C27B0A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9B2267B"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226157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F4A1DB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6.2.1.2i</w:t>
            </w:r>
          </w:p>
        </w:tc>
        <w:tc>
          <w:tcPr>
            <w:tcW w:w="4874" w:type="dxa"/>
            <w:tcBorders>
              <w:top w:val="nil"/>
              <w:left w:val="nil"/>
              <w:bottom w:val="single" w:sz="4" w:space="0" w:color="auto"/>
              <w:right w:val="single" w:sz="4" w:space="0" w:color="auto"/>
            </w:tcBorders>
            <w:shd w:val="clear" w:color="000000" w:fill="FFFFFF"/>
            <w:hideMark/>
          </w:tcPr>
          <w:p w14:paraId="096308C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Rohrleitungen?</w:t>
            </w:r>
          </w:p>
        </w:tc>
        <w:tc>
          <w:tcPr>
            <w:tcW w:w="286" w:type="dxa"/>
            <w:tcBorders>
              <w:top w:val="nil"/>
              <w:left w:val="nil"/>
              <w:bottom w:val="nil"/>
              <w:right w:val="single" w:sz="4" w:space="0" w:color="auto"/>
            </w:tcBorders>
            <w:shd w:val="clear" w:color="000000" w:fill="FFFFFF"/>
            <w:hideMark/>
          </w:tcPr>
          <w:p w14:paraId="37550B6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4A3E02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DDA778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D9D243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A122FC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6.2.1.2j</w:t>
            </w:r>
          </w:p>
        </w:tc>
        <w:tc>
          <w:tcPr>
            <w:tcW w:w="4874" w:type="dxa"/>
            <w:tcBorders>
              <w:top w:val="nil"/>
              <w:left w:val="nil"/>
              <w:bottom w:val="single" w:sz="4" w:space="0" w:color="auto"/>
              <w:right w:val="single" w:sz="4" w:space="0" w:color="auto"/>
            </w:tcBorders>
            <w:shd w:val="clear" w:color="000000" w:fill="FFFFFF"/>
            <w:hideMark/>
          </w:tcPr>
          <w:p w14:paraId="36BFABF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Schläuche?</w:t>
            </w:r>
          </w:p>
        </w:tc>
        <w:tc>
          <w:tcPr>
            <w:tcW w:w="286" w:type="dxa"/>
            <w:tcBorders>
              <w:top w:val="nil"/>
              <w:left w:val="nil"/>
              <w:bottom w:val="nil"/>
              <w:right w:val="single" w:sz="4" w:space="0" w:color="auto"/>
            </w:tcBorders>
            <w:shd w:val="clear" w:color="000000" w:fill="FFFFFF"/>
            <w:hideMark/>
          </w:tcPr>
          <w:p w14:paraId="72346E2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071D48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09F4536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01E7B7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082693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6.2.1.2k</w:t>
            </w:r>
          </w:p>
        </w:tc>
        <w:tc>
          <w:tcPr>
            <w:tcW w:w="4874" w:type="dxa"/>
            <w:tcBorders>
              <w:top w:val="nil"/>
              <w:left w:val="nil"/>
              <w:bottom w:val="single" w:sz="4" w:space="0" w:color="auto"/>
              <w:right w:val="single" w:sz="4" w:space="0" w:color="auto"/>
            </w:tcBorders>
            <w:shd w:val="clear" w:color="000000" w:fill="FFFFFF"/>
            <w:hideMark/>
          </w:tcPr>
          <w:p w14:paraId="760BD8F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Reinigungsköpfe?</w:t>
            </w:r>
          </w:p>
        </w:tc>
        <w:tc>
          <w:tcPr>
            <w:tcW w:w="286" w:type="dxa"/>
            <w:tcBorders>
              <w:top w:val="nil"/>
              <w:left w:val="nil"/>
              <w:bottom w:val="nil"/>
              <w:right w:val="single" w:sz="4" w:space="0" w:color="auto"/>
            </w:tcBorders>
            <w:shd w:val="clear" w:color="000000" w:fill="FFFFFF"/>
            <w:hideMark/>
          </w:tcPr>
          <w:p w14:paraId="3F8F887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0725C0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3E42220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154E11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C73568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6.2.1.2l</w:t>
            </w:r>
          </w:p>
        </w:tc>
        <w:tc>
          <w:tcPr>
            <w:tcW w:w="4874" w:type="dxa"/>
            <w:tcBorders>
              <w:top w:val="nil"/>
              <w:left w:val="nil"/>
              <w:bottom w:val="single" w:sz="4" w:space="0" w:color="auto"/>
              <w:right w:val="single" w:sz="4" w:space="0" w:color="auto"/>
            </w:tcBorders>
            <w:shd w:val="clear" w:color="000000" w:fill="FFFFFF"/>
            <w:hideMark/>
          </w:tcPr>
          <w:p w14:paraId="6FCA574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Reinigungsportale und das dort vorhandene Equipment?</w:t>
            </w:r>
          </w:p>
        </w:tc>
        <w:tc>
          <w:tcPr>
            <w:tcW w:w="286" w:type="dxa"/>
            <w:tcBorders>
              <w:top w:val="nil"/>
              <w:left w:val="nil"/>
              <w:bottom w:val="nil"/>
              <w:right w:val="single" w:sz="4" w:space="0" w:color="auto"/>
            </w:tcBorders>
            <w:shd w:val="clear" w:color="000000" w:fill="FFFFFF"/>
            <w:hideMark/>
          </w:tcPr>
          <w:p w14:paraId="4082EC2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9A95D6A" w14:textId="35DE729A"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Es wird Folgendes als Hilfsmittel betrachtet: Treppen und Stufen, Plattform (Abflussabdeckungen, Geländer, Bretter), Klappstühle (Stufen, Scharniere, Geländer), Bodenabflussabdeckungen, Bedienelemente, Treppen, Gehwege, tragbare Lampen </w:t>
            </w:r>
            <w:r w:rsidRPr="00E2503C">
              <w:rPr>
                <w:rFonts w:ascii="Calibri" w:eastAsia="Times New Roman" w:hAnsi="Calibri" w:cs="Calibri"/>
                <w:sz w:val="24"/>
                <w:szCs w:val="24"/>
                <w:lang w:val="de-DE" w:eastAsia="zh-TW"/>
              </w:rPr>
              <w:lastRenderedPageBreak/>
              <w:t xml:space="preserve">oder Taschenlampen, tragbare Sprüher (Lanzen), Leitern für den Tankeinstieg, etc. und alle anderen Geräte, die nicht in den weiteren Fragen der 6.2.1.2 enthalten </w:t>
            </w:r>
            <w:r w:rsidR="00571EF2" w:rsidRPr="00E2503C">
              <w:rPr>
                <w:rFonts w:ascii="Calibri" w:eastAsia="Times New Roman" w:hAnsi="Calibri" w:cs="Calibri"/>
                <w:sz w:val="24"/>
                <w:szCs w:val="24"/>
                <w:lang w:val="de-DE" w:eastAsia="zh-TW"/>
              </w:rPr>
              <w:t>sind,</w:t>
            </w:r>
            <w:r w:rsidRPr="00E2503C">
              <w:rPr>
                <w:rFonts w:ascii="Calibri" w:eastAsia="Times New Roman" w:hAnsi="Calibri" w:cs="Calibri"/>
                <w:sz w:val="24"/>
                <w:szCs w:val="24"/>
                <w:lang w:val="de-DE" w:eastAsia="zh-TW"/>
              </w:rPr>
              <w:t xml:space="preserve"> </w:t>
            </w:r>
          </w:p>
        </w:tc>
        <w:tc>
          <w:tcPr>
            <w:tcW w:w="709" w:type="dxa"/>
            <w:tcBorders>
              <w:top w:val="nil"/>
              <w:left w:val="nil"/>
              <w:bottom w:val="single" w:sz="4" w:space="0" w:color="auto"/>
              <w:right w:val="single" w:sz="4" w:space="0" w:color="auto"/>
            </w:tcBorders>
            <w:shd w:val="clear" w:color="auto" w:fill="auto"/>
            <w:noWrap/>
            <w:hideMark/>
          </w:tcPr>
          <w:p w14:paraId="7171AAE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AC1CEE" w14:paraId="0073C7A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04D04B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6.2.1.2m</w:t>
            </w:r>
          </w:p>
        </w:tc>
        <w:tc>
          <w:tcPr>
            <w:tcW w:w="4874" w:type="dxa"/>
            <w:tcBorders>
              <w:top w:val="nil"/>
              <w:left w:val="nil"/>
              <w:bottom w:val="single" w:sz="4" w:space="0" w:color="auto"/>
              <w:right w:val="single" w:sz="4" w:space="0" w:color="auto"/>
            </w:tcBorders>
            <w:shd w:val="clear" w:color="000000" w:fill="FFFFFF"/>
            <w:hideMark/>
          </w:tcPr>
          <w:p w14:paraId="15BB42B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Abwasserbehandlungssystem</w:t>
            </w:r>
          </w:p>
        </w:tc>
        <w:tc>
          <w:tcPr>
            <w:tcW w:w="286" w:type="dxa"/>
            <w:tcBorders>
              <w:top w:val="nil"/>
              <w:left w:val="nil"/>
              <w:bottom w:val="nil"/>
              <w:right w:val="single" w:sz="4" w:space="0" w:color="auto"/>
            </w:tcBorders>
            <w:shd w:val="clear" w:color="000000" w:fill="FFFFFF"/>
            <w:hideMark/>
          </w:tcPr>
          <w:p w14:paraId="4BFA4D9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40B2A4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Assessor wird Fragen, welche Art von Abwasserbehandlung installiert ist. Unterschiedliche Systeme sind möglich. Alle Geräte, die in den anderen Wartungsfragen nicht erwähnt werden und die für den guten Betrieb der Anlage unerlässlich sind, wie: </w:t>
            </w:r>
          </w:p>
          <w:p w14:paraId="42E750D0" w14:textId="7E9C65B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 Allgemein: Strömungszähler, pH-Sonden (Kalibrierung und Wartung), Dosierpumpen, Lager-</w:t>
            </w:r>
            <w:r w:rsidR="007758CA">
              <w:rPr>
                <w:rFonts w:ascii="Calibri" w:eastAsia="Times New Roman" w:hAnsi="Calibri" w:cs="Calibri"/>
                <w:sz w:val="24"/>
                <w:szCs w:val="24"/>
                <w:lang w:val="de-DE" w:eastAsia="zh-TW"/>
              </w:rPr>
              <w:t xml:space="preserve"> </w:t>
            </w:r>
            <w:r w:rsidRPr="00E2503C">
              <w:rPr>
                <w:rFonts w:ascii="Calibri" w:eastAsia="Times New Roman" w:hAnsi="Calibri" w:cs="Calibri"/>
                <w:sz w:val="24"/>
                <w:szCs w:val="24"/>
                <w:lang w:val="de-DE" w:eastAsia="zh-TW"/>
              </w:rPr>
              <w:t xml:space="preserve">und Prozesstanks </w:t>
            </w:r>
          </w:p>
          <w:p w14:paraId="01CAB37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2) Physisch-chemische Installation: Ölabscheider, Druckentspannungsflotation (DAF-Einheit), Abscheider, Polyelektrolyt-Einheit</w:t>
            </w:r>
          </w:p>
          <w:p w14:paraId="2EDE858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3) biologische Aufbereitungsanlage: Gebläse, Umwälzpumpe, Sauerstoffsonde, Absetzbehälter</w:t>
            </w:r>
          </w:p>
          <w:p w14:paraId="2E436A1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4) Entwässerungsanlage: Schlammbehälter, Schlammpumpe, Zentrifuge, Kammerfilterpresse</w:t>
            </w:r>
          </w:p>
          <w:p w14:paraId="5C7F6E69" w14:textId="10A948F9" w:rsidR="00AC25E8" w:rsidRPr="00E2503C" w:rsidRDefault="00AC25E8" w:rsidP="00AD4C1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5) Tertiär Reinigung: Sandfilter, Aktivkohlefilter, müssen Teil eines präventiven Wartungsprogramm sein.</w:t>
            </w:r>
          </w:p>
        </w:tc>
        <w:tc>
          <w:tcPr>
            <w:tcW w:w="709" w:type="dxa"/>
            <w:tcBorders>
              <w:top w:val="nil"/>
              <w:left w:val="nil"/>
              <w:bottom w:val="single" w:sz="4" w:space="0" w:color="auto"/>
              <w:right w:val="single" w:sz="4" w:space="0" w:color="auto"/>
            </w:tcBorders>
            <w:shd w:val="clear" w:color="auto" w:fill="auto"/>
            <w:noWrap/>
            <w:hideMark/>
          </w:tcPr>
          <w:p w14:paraId="1FBB9E7E"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59F5A9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4BF0B0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6.2.1.2n</w:t>
            </w:r>
          </w:p>
        </w:tc>
        <w:tc>
          <w:tcPr>
            <w:tcW w:w="4874" w:type="dxa"/>
            <w:tcBorders>
              <w:top w:val="nil"/>
              <w:left w:val="nil"/>
              <w:bottom w:val="single" w:sz="4" w:space="0" w:color="auto"/>
              <w:right w:val="single" w:sz="4" w:space="0" w:color="auto"/>
            </w:tcBorders>
            <w:shd w:val="clear" w:color="000000" w:fill="FFFFFF"/>
            <w:hideMark/>
          </w:tcPr>
          <w:p w14:paraId="601843E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Abluftaufbereitungs-anlage?</w:t>
            </w:r>
          </w:p>
        </w:tc>
        <w:tc>
          <w:tcPr>
            <w:tcW w:w="286" w:type="dxa"/>
            <w:tcBorders>
              <w:top w:val="nil"/>
              <w:left w:val="nil"/>
              <w:bottom w:val="nil"/>
              <w:right w:val="single" w:sz="4" w:space="0" w:color="auto"/>
            </w:tcBorders>
            <w:shd w:val="clear" w:color="000000" w:fill="FFFFFF"/>
            <w:hideMark/>
          </w:tcPr>
          <w:p w14:paraId="1DF1A0E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9B6894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Das System kann Aktiv-Kohle-Einheiten, Wäscher- Einheiten, </w:t>
            </w:r>
            <w:r w:rsidRPr="00E2503C">
              <w:rPr>
                <w:rFonts w:ascii="Calibri" w:eastAsia="Times New Roman" w:hAnsi="Calibri" w:cs="Calibri"/>
                <w:color w:val="333399"/>
                <w:sz w:val="24"/>
                <w:szCs w:val="24"/>
                <w:lang w:val="de-DE" w:eastAsia="zh-TW"/>
              </w:rPr>
              <w:t>Verbrennungsanlagen</w:t>
            </w:r>
            <w:r w:rsidRPr="00E2503C">
              <w:rPr>
                <w:rFonts w:ascii="Calibri" w:eastAsia="Times New Roman" w:hAnsi="Calibri" w:cs="Calibri"/>
                <w:sz w:val="24"/>
                <w:szCs w:val="24"/>
                <w:lang w:val="de-DE" w:eastAsia="zh-TW"/>
              </w:rPr>
              <w:t xml:space="preserve"> etc.</w:t>
            </w:r>
          </w:p>
        </w:tc>
        <w:tc>
          <w:tcPr>
            <w:tcW w:w="709" w:type="dxa"/>
            <w:tcBorders>
              <w:top w:val="nil"/>
              <w:left w:val="nil"/>
              <w:bottom w:val="single" w:sz="4" w:space="0" w:color="auto"/>
              <w:right w:val="single" w:sz="4" w:space="0" w:color="auto"/>
            </w:tcBorders>
            <w:shd w:val="clear" w:color="auto" w:fill="auto"/>
            <w:noWrap/>
            <w:hideMark/>
          </w:tcPr>
          <w:p w14:paraId="4ABDF81C"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76A27E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D63E62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6.2.1.2o</w:t>
            </w:r>
          </w:p>
        </w:tc>
        <w:tc>
          <w:tcPr>
            <w:tcW w:w="4874" w:type="dxa"/>
            <w:tcBorders>
              <w:top w:val="nil"/>
              <w:left w:val="nil"/>
              <w:bottom w:val="single" w:sz="4" w:space="0" w:color="auto"/>
              <w:right w:val="single" w:sz="4" w:space="0" w:color="auto"/>
            </w:tcBorders>
            <w:shd w:val="clear" w:color="000000" w:fill="FFFFFF"/>
            <w:hideMark/>
          </w:tcPr>
          <w:p w14:paraId="5C80DA4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Erdungspunkte?</w:t>
            </w:r>
          </w:p>
        </w:tc>
        <w:tc>
          <w:tcPr>
            <w:tcW w:w="286" w:type="dxa"/>
            <w:tcBorders>
              <w:top w:val="nil"/>
              <w:left w:val="nil"/>
              <w:bottom w:val="nil"/>
              <w:right w:val="single" w:sz="4" w:space="0" w:color="auto"/>
            </w:tcBorders>
            <w:shd w:val="clear" w:color="000000" w:fill="FFFFFF"/>
            <w:hideMark/>
          </w:tcPr>
          <w:p w14:paraId="5641CE0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58990E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Diese Frage bezieht sich auf das Erdungssystem, das für die Erdung des Tanks vor und während der Reinigung verwendet werden soll. Der Assessor soll überprüfen, ob die Klemmen nicht korrodiert sind. </w:t>
            </w:r>
          </w:p>
        </w:tc>
        <w:tc>
          <w:tcPr>
            <w:tcW w:w="709" w:type="dxa"/>
            <w:tcBorders>
              <w:top w:val="nil"/>
              <w:left w:val="nil"/>
              <w:bottom w:val="single" w:sz="4" w:space="0" w:color="auto"/>
              <w:right w:val="single" w:sz="4" w:space="0" w:color="auto"/>
            </w:tcBorders>
            <w:shd w:val="clear" w:color="auto" w:fill="auto"/>
            <w:noWrap/>
            <w:hideMark/>
          </w:tcPr>
          <w:p w14:paraId="79899847" w14:textId="44683F49"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0BAFD5C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E89046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6.2.1.2p</w:t>
            </w:r>
          </w:p>
        </w:tc>
        <w:tc>
          <w:tcPr>
            <w:tcW w:w="4874" w:type="dxa"/>
            <w:tcBorders>
              <w:top w:val="nil"/>
              <w:left w:val="nil"/>
              <w:bottom w:val="single" w:sz="4" w:space="0" w:color="auto"/>
              <w:right w:val="single" w:sz="4" w:space="0" w:color="auto"/>
            </w:tcBorders>
            <w:shd w:val="clear" w:color="000000" w:fill="FFFFFF"/>
            <w:hideMark/>
          </w:tcPr>
          <w:p w14:paraId="197BEF6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Elektroinstallation, </w:t>
            </w:r>
            <w:r w:rsidRPr="00E2503C">
              <w:rPr>
                <w:rFonts w:ascii="Calibri" w:eastAsia="Times New Roman" w:hAnsi="Calibri" w:cs="Calibri"/>
                <w:color w:val="333399"/>
                <w:sz w:val="24"/>
                <w:szCs w:val="24"/>
                <w:lang w:val="de-DE" w:eastAsia="zh-TW"/>
              </w:rPr>
              <w:t>inklusiv aller Erdungspunkte?</w:t>
            </w:r>
          </w:p>
        </w:tc>
        <w:tc>
          <w:tcPr>
            <w:tcW w:w="286" w:type="dxa"/>
            <w:tcBorders>
              <w:top w:val="nil"/>
              <w:left w:val="nil"/>
              <w:bottom w:val="nil"/>
              <w:right w:val="single" w:sz="4" w:space="0" w:color="auto"/>
            </w:tcBorders>
            <w:shd w:val="clear" w:color="000000" w:fill="FFFFFF"/>
            <w:hideMark/>
          </w:tcPr>
          <w:p w14:paraId="429C8E4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96DD7A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Inspektionsberichte prüfen. Der elektrische Widerstand aller Erdungspunkte soll geringer als 10 Ohm sein oder was gesetzlich vorgeschrieben ist. Die Revision soll jährlich erfolgen. </w:t>
            </w:r>
          </w:p>
          <w:p w14:paraId="0B0BDCD1" w14:textId="02203A6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Der Elektriker muss qualifiziert sein. Der Assessor muss prüfen, ob dies durch einen Vertrag mit einem auf Elektroinstallation spezialisierten Unternehmen oder durch Mitarbeiter mit einem Zertifikat, das von einem Unternehmen ausgestellt ist, welches nach den Vorschriften zugelassen ist, abgedeckt ist</w:t>
            </w:r>
          </w:p>
        </w:tc>
        <w:tc>
          <w:tcPr>
            <w:tcW w:w="709" w:type="dxa"/>
            <w:tcBorders>
              <w:top w:val="nil"/>
              <w:left w:val="nil"/>
              <w:bottom w:val="single" w:sz="4" w:space="0" w:color="auto"/>
              <w:right w:val="single" w:sz="4" w:space="0" w:color="auto"/>
            </w:tcBorders>
            <w:shd w:val="clear" w:color="auto" w:fill="auto"/>
            <w:noWrap/>
            <w:hideMark/>
          </w:tcPr>
          <w:p w14:paraId="6123044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AC1CEE" w14:paraId="1873866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3A8F1C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6.2.1.2q</w:t>
            </w:r>
          </w:p>
        </w:tc>
        <w:tc>
          <w:tcPr>
            <w:tcW w:w="4874" w:type="dxa"/>
            <w:tcBorders>
              <w:top w:val="nil"/>
              <w:left w:val="nil"/>
              <w:bottom w:val="single" w:sz="4" w:space="0" w:color="auto"/>
              <w:right w:val="single" w:sz="4" w:space="0" w:color="auto"/>
            </w:tcBorders>
            <w:shd w:val="clear" w:color="000000" w:fill="FFFFFF"/>
            <w:hideMark/>
          </w:tcPr>
          <w:p w14:paraId="3350723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Notfallausrüstung?</w:t>
            </w:r>
          </w:p>
        </w:tc>
        <w:tc>
          <w:tcPr>
            <w:tcW w:w="286" w:type="dxa"/>
            <w:tcBorders>
              <w:top w:val="nil"/>
              <w:left w:val="nil"/>
              <w:bottom w:val="nil"/>
              <w:right w:val="single" w:sz="4" w:space="0" w:color="auto"/>
            </w:tcBorders>
            <w:shd w:val="clear" w:color="000000" w:fill="FFFFFF"/>
            <w:hideMark/>
          </w:tcPr>
          <w:p w14:paraId="303AFC8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1F79320" w14:textId="2FA2E43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Sicherheits- und Notfallausrüstung beinhaltet u.a. Feuerlöschausrüstung, Notfallduschen, Augenduschen. </w:t>
            </w:r>
            <w:r w:rsidRPr="00E2503C">
              <w:rPr>
                <w:rFonts w:ascii="Calibri" w:eastAsia="Times New Roman" w:hAnsi="Calibri" w:cs="Calibri"/>
                <w:color w:val="333399"/>
                <w:sz w:val="24"/>
                <w:szCs w:val="24"/>
                <w:lang w:val="de-DE" w:eastAsia="zh-TW"/>
              </w:rPr>
              <w:t>Geräte zur Rettung von Personen aus Behältern (Pressluftatmer, Gurtsystem, etc.)</w:t>
            </w:r>
          </w:p>
        </w:tc>
        <w:tc>
          <w:tcPr>
            <w:tcW w:w="709" w:type="dxa"/>
            <w:tcBorders>
              <w:top w:val="nil"/>
              <w:left w:val="nil"/>
              <w:bottom w:val="single" w:sz="4" w:space="0" w:color="auto"/>
              <w:right w:val="single" w:sz="4" w:space="0" w:color="auto"/>
            </w:tcBorders>
            <w:shd w:val="clear" w:color="auto" w:fill="auto"/>
            <w:noWrap/>
            <w:hideMark/>
          </w:tcPr>
          <w:p w14:paraId="71D40DA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3DAB1E1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2F81BF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6.2.1.2r</w:t>
            </w:r>
          </w:p>
        </w:tc>
        <w:tc>
          <w:tcPr>
            <w:tcW w:w="4874" w:type="dxa"/>
            <w:tcBorders>
              <w:top w:val="nil"/>
              <w:left w:val="nil"/>
              <w:bottom w:val="single" w:sz="4" w:space="0" w:color="auto"/>
              <w:right w:val="single" w:sz="4" w:space="0" w:color="auto"/>
            </w:tcBorders>
            <w:shd w:val="clear" w:color="000000" w:fill="FFFFFF"/>
            <w:hideMark/>
          </w:tcPr>
          <w:p w14:paraId="2355F14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Erdung des Blitzableiters?</w:t>
            </w:r>
          </w:p>
        </w:tc>
        <w:tc>
          <w:tcPr>
            <w:tcW w:w="286" w:type="dxa"/>
            <w:tcBorders>
              <w:top w:val="nil"/>
              <w:left w:val="nil"/>
              <w:bottom w:val="nil"/>
              <w:right w:val="single" w:sz="4" w:space="0" w:color="auto"/>
            </w:tcBorders>
            <w:shd w:val="clear" w:color="000000" w:fill="FFFFFF"/>
            <w:hideMark/>
          </w:tcPr>
          <w:p w14:paraId="3316181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1A8233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Inspektionsberichte prüfen.</w:t>
            </w:r>
          </w:p>
        </w:tc>
        <w:tc>
          <w:tcPr>
            <w:tcW w:w="709" w:type="dxa"/>
            <w:tcBorders>
              <w:top w:val="nil"/>
              <w:left w:val="nil"/>
              <w:bottom w:val="single" w:sz="4" w:space="0" w:color="auto"/>
              <w:right w:val="single" w:sz="4" w:space="0" w:color="auto"/>
            </w:tcBorders>
            <w:shd w:val="clear" w:color="auto" w:fill="auto"/>
            <w:noWrap/>
            <w:hideMark/>
          </w:tcPr>
          <w:p w14:paraId="5A5CF46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AA88FA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8AD783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6.2.1.2s</w:t>
            </w:r>
          </w:p>
        </w:tc>
        <w:tc>
          <w:tcPr>
            <w:tcW w:w="4874" w:type="dxa"/>
            <w:tcBorders>
              <w:top w:val="nil"/>
              <w:left w:val="nil"/>
              <w:bottom w:val="single" w:sz="4" w:space="0" w:color="auto"/>
              <w:right w:val="single" w:sz="4" w:space="0" w:color="auto"/>
            </w:tcBorders>
            <w:shd w:val="clear" w:color="000000" w:fill="FFFFFF"/>
            <w:hideMark/>
          </w:tcPr>
          <w:p w14:paraId="61E9FAD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Sicherheitsventile?</w:t>
            </w:r>
          </w:p>
        </w:tc>
        <w:tc>
          <w:tcPr>
            <w:tcW w:w="286" w:type="dxa"/>
            <w:tcBorders>
              <w:top w:val="nil"/>
              <w:left w:val="nil"/>
              <w:bottom w:val="nil"/>
              <w:right w:val="single" w:sz="4" w:space="0" w:color="auto"/>
            </w:tcBorders>
            <w:shd w:val="clear" w:color="000000" w:fill="FFFFFF"/>
            <w:hideMark/>
          </w:tcPr>
          <w:p w14:paraId="68483B8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61FAF5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Nur für Überdruckventile, die nicht Teil des Dampfkessels oder der Kompressoren sind. Solche Ventile finden sich zum Beispiel in Lagertanks und IBCs für Reinigungs- und Lösungsmittel.</w:t>
            </w:r>
          </w:p>
        </w:tc>
        <w:tc>
          <w:tcPr>
            <w:tcW w:w="709" w:type="dxa"/>
            <w:tcBorders>
              <w:top w:val="nil"/>
              <w:left w:val="nil"/>
              <w:bottom w:val="single" w:sz="4" w:space="0" w:color="auto"/>
              <w:right w:val="single" w:sz="4" w:space="0" w:color="auto"/>
            </w:tcBorders>
            <w:shd w:val="clear" w:color="auto" w:fill="auto"/>
            <w:noWrap/>
            <w:hideMark/>
          </w:tcPr>
          <w:p w14:paraId="789555AB"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3A29A3F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F9C131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6.2.1.2t</w:t>
            </w:r>
          </w:p>
        </w:tc>
        <w:tc>
          <w:tcPr>
            <w:tcW w:w="4874" w:type="dxa"/>
            <w:tcBorders>
              <w:top w:val="nil"/>
              <w:left w:val="nil"/>
              <w:bottom w:val="single" w:sz="4" w:space="0" w:color="auto"/>
              <w:right w:val="single" w:sz="4" w:space="0" w:color="auto"/>
            </w:tcBorders>
            <w:shd w:val="clear" w:color="000000" w:fill="FFFFFF"/>
            <w:hideMark/>
          </w:tcPr>
          <w:p w14:paraId="2196661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Kupplungen?</w:t>
            </w:r>
          </w:p>
        </w:tc>
        <w:tc>
          <w:tcPr>
            <w:tcW w:w="286" w:type="dxa"/>
            <w:tcBorders>
              <w:top w:val="nil"/>
              <w:left w:val="nil"/>
              <w:bottom w:val="nil"/>
              <w:right w:val="single" w:sz="4" w:space="0" w:color="auto"/>
            </w:tcBorders>
            <w:shd w:val="clear" w:color="000000" w:fill="FFFFFF"/>
            <w:hideMark/>
          </w:tcPr>
          <w:p w14:paraId="21D7C53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DB4C92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B95F40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8C7333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A844EF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6.2.1.2u</w:t>
            </w:r>
          </w:p>
        </w:tc>
        <w:tc>
          <w:tcPr>
            <w:tcW w:w="4874" w:type="dxa"/>
            <w:tcBorders>
              <w:top w:val="nil"/>
              <w:left w:val="nil"/>
              <w:bottom w:val="single" w:sz="4" w:space="0" w:color="auto"/>
              <w:right w:val="single" w:sz="4" w:space="0" w:color="auto"/>
            </w:tcBorders>
            <w:shd w:val="clear" w:color="000000" w:fill="FFFFFF"/>
            <w:hideMark/>
          </w:tcPr>
          <w:p w14:paraId="70D531F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Dichtungen/Packungen?</w:t>
            </w:r>
          </w:p>
        </w:tc>
        <w:tc>
          <w:tcPr>
            <w:tcW w:w="286" w:type="dxa"/>
            <w:tcBorders>
              <w:top w:val="nil"/>
              <w:left w:val="nil"/>
              <w:bottom w:val="nil"/>
              <w:right w:val="single" w:sz="4" w:space="0" w:color="auto"/>
            </w:tcBorders>
            <w:shd w:val="clear" w:color="000000" w:fill="FFFFFF"/>
            <w:hideMark/>
          </w:tcPr>
          <w:p w14:paraId="3DEAB65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061C06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11F3457"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63D617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D0404F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6.2.1.2v</w:t>
            </w:r>
          </w:p>
        </w:tc>
        <w:tc>
          <w:tcPr>
            <w:tcW w:w="4874" w:type="dxa"/>
            <w:tcBorders>
              <w:top w:val="nil"/>
              <w:left w:val="nil"/>
              <w:bottom w:val="single" w:sz="4" w:space="0" w:color="auto"/>
              <w:right w:val="single" w:sz="4" w:space="0" w:color="auto"/>
            </w:tcBorders>
            <w:shd w:val="clear" w:color="000000" w:fill="FFFFFF"/>
            <w:hideMark/>
          </w:tcPr>
          <w:p w14:paraId="3E40597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Messeinrichtungen?</w:t>
            </w:r>
          </w:p>
        </w:tc>
        <w:tc>
          <w:tcPr>
            <w:tcW w:w="286" w:type="dxa"/>
            <w:tcBorders>
              <w:top w:val="nil"/>
              <w:left w:val="nil"/>
              <w:bottom w:val="nil"/>
              <w:right w:val="single" w:sz="4" w:space="0" w:color="auto"/>
            </w:tcBorders>
            <w:shd w:val="clear" w:color="000000" w:fill="FFFFFF"/>
            <w:hideMark/>
          </w:tcPr>
          <w:p w14:paraId="45B5183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nil"/>
              <w:right w:val="nil"/>
            </w:tcBorders>
            <w:shd w:val="clear" w:color="000000" w:fill="FFFFFF"/>
            <w:hideMark/>
          </w:tcPr>
          <w:p w14:paraId="4F6F356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Messgeräte mit informativem Charakter (unkritische Geräte). Der Austausch von Manometern und Thermometern kann als Maßnahme zur vorbeugenden Wartung betrachtet werden.</w:t>
            </w:r>
          </w:p>
        </w:tc>
        <w:tc>
          <w:tcPr>
            <w:tcW w:w="709" w:type="dxa"/>
            <w:tcBorders>
              <w:top w:val="nil"/>
              <w:left w:val="single" w:sz="4" w:space="0" w:color="auto"/>
              <w:bottom w:val="single" w:sz="4" w:space="0" w:color="auto"/>
              <w:right w:val="single" w:sz="4" w:space="0" w:color="auto"/>
            </w:tcBorders>
            <w:shd w:val="clear" w:color="auto" w:fill="auto"/>
            <w:noWrap/>
            <w:hideMark/>
          </w:tcPr>
          <w:p w14:paraId="78614D9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C38A8F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BD0156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6.2.1.2w</w:t>
            </w:r>
          </w:p>
        </w:tc>
        <w:tc>
          <w:tcPr>
            <w:tcW w:w="4874" w:type="dxa"/>
            <w:tcBorders>
              <w:top w:val="nil"/>
              <w:left w:val="nil"/>
              <w:bottom w:val="single" w:sz="4" w:space="0" w:color="auto"/>
              <w:right w:val="single" w:sz="4" w:space="0" w:color="auto"/>
            </w:tcBorders>
            <w:shd w:val="clear" w:color="000000" w:fill="FFFFFF"/>
            <w:hideMark/>
          </w:tcPr>
          <w:p w14:paraId="38D1D2B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Atemgeräte?</w:t>
            </w:r>
          </w:p>
        </w:tc>
        <w:tc>
          <w:tcPr>
            <w:tcW w:w="286" w:type="dxa"/>
            <w:tcBorders>
              <w:top w:val="nil"/>
              <w:left w:val="nil"/>
              <w:bottom w:val="nil"/>
              <w:right w:val="single" w:sz="4" w:space="0" w:color="auto"/>
            </w:tcBorders>
            <w:shd w:val="clear" w:color="000000" w:fill="FFFFFF"/>
            <w:hideMark/>
          </w:tcPr>
          <w:p w14:paraId="648E204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single" w:sz="4" w:space="0" w:color="auto"/>
              <w:left w:val="nil"/>
              <w:bottom w:val="single" w:sz="4" w:space="0" w:color="auto"/>
              <w:right w:val="single" w:sz="4" w:space="0" w:color="auto"/>
            </w:tcBorders>
            <w:shd w:val="clear" w:color="000000" w:fill="FFFFFF"/>
            <w:hideMark/>
          </w:tcPr>
          <w:p w14:paraId="3B78530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215FF3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BE4067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4B6EB6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6.2.1.2x</w:t>
            </w:r>
          </w:p>
        </w:tc>
        <w:tc>
          <w:tcPr>
            <w:tcW w:w="4874" w:type="dxa"/>
            <w:tcBorders>
              <w:top w:val="nil"/>
              <w:left w:val="nil"/>
              <w:bottom w:val="single" w:sz="4" w:space="0" w:color="auto"/>
              <w:right w:val="single" w:sz="4" w:space="0" w:color="auto"/>
            </w:tcBorders>
            <w:shd w:val="clear" w:color="000000" w:fill="FFFFFF"/>
            <w:hideMark/>
          </w:tcPr>
          <w:p w14:paraId="087219B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zuverlässige und angepasste Verfügbarkeit von Löschwasser? </w:t>
            </w:r>
          </w:p>
        </w:tc>
        <w:tc>
          <w:tcPr>
            <w:tcW w:w="286" w:type="dxa"/>
            <w:tcBorders>
              <w:top w:val="nil"/>
              <w:left w:val="nil"/>
              <w:bottom w:val="nil"/>
              <w:right w:val="single" w:sz="4" w:space="0" w:color="auto"/>
            </w:tcBorders>
            <w:shd w:val="clear" w:color="000000" w:fill="FFFFFF"/>
            <w:hideMark/>
          </w:tcPr>
          <w:p w14:paraId="1C50B9D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FF6A12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39167E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77917C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5D92FB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6.2.1.2y</w:t>
            </w:r>
          </w:p>
        </w:tc>
        <w:tc>
          <w:tcPr>
            <w:tcW w:w="4874" w:type="dxa"/>
            <w:tcBorders>
              <w:top w:val="nil"/>
              <w:left w:val="nil"/>
              <w:bottom w:val="single" w:sz="4" w:space="0" w:color="auto"/>
              <w:right w:val="single" w:sz="4" w:space="0" w:color="auto"/>
            </w:tcBorders>
            <w:shd w:val="clear" w:color="000000" w:fill="FFFFFF"/>
            <w:hideMark/>
          </w:tcPr>
          <w:p w14:paraId="68085E9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Absturzsicherungseinrichtungen?</w:t>
            </w:r>
          </w:p>
        </w:tc>
        <w:tc>
          <w:tcPr>
            <w:tcW w:w="286" w:type="dxa"/>
            <w:tcBorders>
              <w:top w:val="nil"/>
              <w:left w:val="nil"/>
              <w:bottom w:val="nil"/>
              <w:right w:val="single" w:sz="4" w:space="0" w:color="auto"/>
            </w:tcBorders>
            <w:shd w:val="clear" w:color="000000" w:fill="FFFFFF"/>
            <w:hideMark/>
          </w:tcPr>
          <w:p w14:paraId="2420A76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3C32C9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192F86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D01E38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B90F6D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6.2.1.2.z</w:t>
            </w:r>
          </w:p>
        </w:tc>
        <w:tc>
          <w:tcPr>
            <w:tcW w:w="4874" w:type="dxa"/>
            <w:tcBorders>
              <w:top w:val="nil"/>
              <w:left w:val="nil"/>
              <w:bottom w:val="single" w:sz="4" w:space="0" w:color="auto"/>
              <w:right w:val="single" w:sz="4" w:space="0" w:color="auto"/>
            </w:tcBorders>
            <w:shd w:val="clear" w:color="000000" w:fill="FFFFFF"/>
            <w:hideMark/>
          </w:tcPr>
          <w:p w14:paraId="535A8AF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Kanal- und Drainagesysteme</w:t>
            </w:r>
          </w:p>
        </w:tc>
        <w:tc>
          <w:tcPr>
            <w:tcW w:w="286" w:type="dxa"/>
            <w:tcBorders>
              <w:top w:val="nil"/>
              <w:left w:val="nil"/>
              <w:bottom w:val="nil"/>
              <w:right w:val="single" w:sz="4" w:space="0" w:color="auto"/>
            </w:tcBorders>
            <w:shd w:val="clear" w:color="000000" w:fill="FFFFFF"/>
            <w:hideMark/>
          </w:tcPr>
          <w:p w14:paraId="539319E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D556E69" w14:textId="252C3FC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Eine regelmäßige Kontrolle </w:t>
            </w:r>
            <w:r w:rsidR="00AC339D" w:rsidRPr="00E2503C">
              <w:rPr>
                <w:rFonts w:ascii="Calibri" w:eastAsia="Times New Roman" w:hAnsi="Calibri" w:cs="Calibri"/>
                <w:sz w:val="24"/>
                <w:szCs w:val="24"/>
                <w:lang w:val="de-DE" w:eastAsia="zh-TW"/>
              </w:rPr>
              <w:t>über den Zustand</w:t>
            </w:r>
            <w:r w:rsidRPr="00E2503C">
              <w:rPr>
                <w:rFonts w:ascii="Calibri" w:eastAsia="Times New Roman" w:hAnsi="Calibri" w:cs="Calibri"/>
                <w:sz w:val="24"/>
                <w:szCs w:val="24"/>
                <w:lang w:val="de-DE" w:eastAsia="zh-TW"/>
              </w:rPr>
              <w:t xml:space="preserve"> der Kanalisation ist ein gutes Vorgehen, so wird beispielsweise eine versteckte Bodenverunreinigung vermieden.</w:t>
            </w:r>
          </w:p>
        </w:tc>
        <w:tc>
          <w:tcPr>
            <w:tcW w:w="709" w:type="dxa"/>
            <w:tcBorders>
              <w:top w:val="nil"/>
              <w:left w:val="nil"/>
              <w:bottom w:val="single" w:sz="4" w:space="0" w:color="auto"/>
              <w:right w:val="single" w:sz="4" w:space="0" w:color="auto"/>
            </w:tcBorders>
            <w:shd w:val="clear" w:color="auto" w:fill="auto"/>
            <w:noWrap/>
            <w:hideMark/>
          </w:tcPr>
          <w:p w14:paraId="61799486"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73E052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C8168A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6.2.1.2.z.1</w:t>
            </w:r>
          </w:p>
        </w:tc>
        <w:tc>
          <w:tcPr>
            <w:tcW w:w="4874" w:type="dxa"/>
            <w:tcBorders>
              <w:top w:val="nil"/>
              <w:left w:val="nil"/>
              <w:bottom w:val="single" w:sz="4" w:space="0" w:color="auto"/>
              <w:right w:val="single" w:sz="4" w:space="0" w:color="auto"/>
            </w:tcBorders>
            <w:shd w:val="clear" w:color="000000" w:fill="FFFFFF"/>
            <w:hideMark/>
          </w:tcPr>
          <w:p w14:paraId="4B98057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Flüssigkeitsdichte Böden</w:t>
            </w:r>
          </w:p>
        </w:tc>
        <w:tc>
          <w:tcPr>
            <w:tcW w:w="286" w:type="dxa"/>
            <w:tcBorders>
              <w:top w:val="nil"/>
              <w:left w:val="nil"/>
              <w:bottom w:val="nil"/>
              <w:right w:val="single" w:sz="4" w:space="0" w:color="auto"/>
            </w:tcBorders>
            <w:shd w:val="clear" w:color="000000" w:fill="FFFFFF"/>
            <w:hideMark/>
          </w:tcPr>
          <w:p w14:paraId="22166E5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192C2D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Überprüfen Sie, ob es keine Oberflächenbeschädigung oder Risse gibt. </w:t>
            </w:r>
          </w:p>
        </w:tc>
        <w:tc>
          <w:tcPr>
            <w:tcW w:w="709" w:type="dxa"/>
            <w:tcBorders>
              <w:top w:val="nil"/>
              <w:left w:val="nil"/>
              <w:bottom w:val="single" w:sz="4" w:space="0" w:color="auto"/>
              <w:right w:val="single" w:sz="4" w:space="0" w:color="auto"/>
            </w:tcBorders>
            <w:shd w:val="clear" w:color="auto" w:fill="auto"/>
            <w:noWrap/>
            <w:hideMark/>
          </w:tcPr>
          <w:p w14:paraId="064A5CEC"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6E1068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157F9E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6.2.1.2.z.2</w:t>
            </w:r>
          </w:p>
        </w:tc>
        <w:tc>
          <w:tcPr>
            <w:tcW w:w="4874" w:type="dxa"/>
            <w:tcBorders>
              <w:top w:val="nil"/>
              <w:left w:val="nil"/>
              <w:bottom w:val="single" w:sz="4" w:space="0" w:color="auto"/>
              <w:right w:val="single" w:sz="4" w:space="0" w:color="auto"/>
            </w:tcBorders>
            <w:shd w:val="clear" w:color="000000" w:fill="FFFFFF"/>
            <w:hideMark/>
          </w:tcPr>
          <w:p w14:paraId="071A621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Handhabungsgeräte (Fahrzeuge zur Handhabung von Tanks, Gabelstapler, Hebetechnik)?</w:t>
            </w:r>
          </w:p>
        </w:tc>
        <w:tc>
          <w:tcPr>
            <w:tcW w:w="286" w:type="dxa"/>
            <w:tcBorders>
              <w:top w:val="nil"/>
              <w:left w:val="nil"/>
              <w:bottom w:val="nil"/>
              <w:right w:val="single" w:sz="4" w:space="0" w:color="auto"/>
            </w:tcBorders>
            <w:shd w:val="clear" w:color="000000" w:fill="FFFFFF"/>
            <w:hideMark/>
          </w:tcPr>
          <w:p w14:paraId="1A30EF8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262079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65C9841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8E64DD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1C4388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6.2.1.3</w:t>
            </w:r>
          </w:p>
        </w:tc>
        <w:tc>
          <w:tcPr>
            <w:tcW w:w="4874" w:type="dxa"/>
            <w:tcBorders>
              <w:top w:val="nil"/>
              <w:left w:val="nil"/>
              <w:bottom w:val="single" w:sz="4" w:space="0" w:color="auto"/>
              <w:right w:val="single" w:sz="4" w:space="0" w:color="auto"/>
            </w:tcBorders>
            <w:shd w:val="clear" w:color="000000" w:fill="FFFFFF"/>
            <w:hideMark/>
          </w:tcPr>
          <w:p w14:paraId="4FB9FBB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 System vorhanden, um den Zustand der Anlage, der Abfall- und Produktcontainer für Reinigungsmittelzusätze und Reinigungschemikalien, im Falle längerer Lagerung, regelmäßig zu prüfen?</w:t>
            </w:r>
          </w:p>
        </w:tc>
        <w:tc>
          <w:tcPr>
            <w:tcW w:w="286" w:type="dxa"/>
            <w:tcBorders>
              <w:top w:val="nil"/>
              <w:left w:val="nil"/>
              <w:bottom w:val="nil"/>
              <w:right w:val="single" w:sz="4" w:space="0" w:color="auto"/>
            </w:tcBorders>
            <w:shd w:val="clear" w:color="000000" w:fill="FFFFFF"/>
            <w:hideMark/>
          </w:tcPr>
          <w:p w14:paraId="2CF9B54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2AC47ED" w14:textId="3F30577F"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w:t>
            </w:r>
            <w:r w:rsidR="00AC339D" w:rsidRPr="00E2503C">
              <w:rPr>
                <w:rFonts w:ascii="Calibri" w:eastAsia="Times New Roman" w:hAnsi="Calibri" w:cs="Calibri"/>
                <w:sz w:val="24"/>
                <w:szCs w:val="24"/>
                <w:lang w:val="de-DE" w:eastAsia="zh-TW"/>
              </w:rPr>
              <w:t>Sie,</w:t>
            </w:r>
            <w:r w:rsidRPr="00E2503C">
              <w:rPr>
                <w:rFonts w:ascii="Calibri" w:eastAsia="Times New Roman" w:hAnsi="Calibri" w:cs="Calibri"/>
                <w:sz w:val="24"/>
                <w:szCs w:val="24"/>
                <w:lang w:val="de-DE" w:eastAsia="zh-TW"/>
              </w:rPr>
              <w:t xml:space="preserve"> ob eine dokumentierte Unternehmensrichtlinie vorhanden ist, die regelmäßige Überprüfungen von Behältern fordert und festlegt, dass beschädigte Behälter unverzüglich ersetzt werden. Kontinuierliche Lagerung schließt nicht die Behältnisse ein, die zur Abholung zum Recycling </w:t>
            </w:r>
            <w:r w:rsidR="00AC339D" w:rsidRPr="00E2503C">
              <w:rPr>
                <w:rFonts w:ascii="Calibri" w:eastAsia="Times New Roman" w:hAnsi="Calibri" w:cs="Calibri"/>
                <w:sz w:val="24"/>
                <w:szCs w:val="24"/>
                <w:lang w:val="de-DE" w:eastAsia="zh-TW"/>
              </w:rPr>
              <w:t>bereitstehen</w:t>
            </w:r>
            <w:r w:rsidRPr="00E2503C">
              <w:rPr>
                <w:rFonts w:ascii="Calibri" w:eastAsia="Times New Roman" w:hAnsi="Calibri" w:cs="Calibri"/>
                <w:sz w:val="24"/>
                <w:szCs w:val="24"/>
                <w:lang w:val="de-DE" w:eastAsia="zh-TW"/>
              </w:rPr>
              <w:t>. Aber auch diese Eimer und Fässer sollten den Verpackungsvorschriften entsprechen und in gutem Zustand sein, da sie transportiert werden müssen.</w:t>
            </w:r>
          </w:p>
        </w:tc>
        <w:tc>
          <w:tcPr>
            <w:tcW w:w="709" w:type="dxa"/>
            <w:tcBorders>
              <w:top w:val="nil"/>
              <w:left w:val="nil"/>
              <w:bottom w:val="single" w:sz="4" w:space="0" w:color="auto"/>
              <w:right w:val="single" w:sz="4" w:space="0" w:color="auto"/>
            </w:tcBorders>
            <w:shd w:val="clear" w:color="auto" w:fill="auto"/>
            <w:noWrap/>
            <w:hideMark/>
          </w:tcPr>
          <w:p w14:paraId="26500E7D"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45FDA3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644077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6.2.1.4</w:t>
            </w:r>
          </w:p>
        </w:tc>
        <w:tc>
          <w:tcPr>
            <w:tcW w:w="4874" w:type="dxa"/>
            <w:tcBorders>
              <w:top w:val="nil"/>
              <w:left w:val="nil"/>
              <w:bottom w:val="single" w:sz="4" w:space="0" w:color="auto"/>
              <w:right w:val="single" w:sz="4" w:space="0" w:color="auto"/>
            </w:tcBorders>
            <w:shd w:val="clear" w:color="000000" w:fill="FFFFFF"/>
            <w:hideMark/>
          </w:tcPr>
          <w:p w14:paraId="4ADF577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über Mängel oder gefährliche Zustände in Bezug auf die Anlage und das Equipment schriftlich berichtet?</w:t>
            </w:r>
          </w:p>
        </w:tc>
        <w:tc>
          <w:tcPr>
            <w:tcW w:w="286" w:type="dxa"/>
            <w:tcBorders>
              <w:top w:val="nil"/>
              <w:left w:val="nil"/>
              <w:bottom w:val="nil"/>
              <w:right w:val="single" w:sz="4" w:space="0" w:color="auto"/>
            </w:tcBorders>
            <w:shd w:val="clear" w:color="000000" w:fill="FFFFFF"/>
            <w:hideMark/>
          </w:tcPr>
          <w:p w14:paraId="752A638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638942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Vergewissern Sie sich anhand der Aufzeichnungen.</w:t>
            </w:r>
          </w:p>
        </w:tc>
        <w:tc>
          <w:tcPr>
            <w:tcW w:w="709" w:type="dxa"/>
            <w:tcBorders>
              <w:top w:val="nil"/>
              <w:left w:val="nil"/>
              <w:bottom w:val="single" w:sz="4" w:space="0" w:color="auto"/>
              <w:right w:val="single" w:sz="4" w:space="0" w:color="auto"/>
            </w:tcBorders>
            <w:shd w:val="clear" w:color="auto" w:fill="auto"/>
            <w:noWrap/>
            <w:hideMark/>
          </w:tcPr>
          <w:p w14:paraId="73983D8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58A43D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C42C4F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6.2.1.5</w:t>
            </w:r>
          </w:p>
        </w:tc>
        <w:tc>
          <w:tcPr>
            <w:tcW w:w="4874" w:type="dxa"/>
            <w:tcBorders>
              <w:top w:val="nil"/>
              <w:left w:val="nil"/>
              <w:bottom w:val="single" w:sz="4" w:space="0" w:color="auto"/>
              <w:right w:val="single" w:sz="4" w:space="0" w:color="auto"/>
            </w:tcBorders>
            <w:shd w:val="clear" w:color="000000" w:fill="FFFFFF"/>
            <w:hideMark/>
          </w:tcPr>
          <w:p w14:paraId="088B5442" w14:textId="54203B02"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bei gefährlichen Bedingungen (und Defekten) sofort reagiert?</w:t>
            </w:r>
          </w:p>
        </w:tc>
        <w:tc>
          <w:tcPr>
            <w:tcW w:w="286" w:type="dxa"/>
            <w:tcBorders>
              <w:top w:val="nil"/>
              <w:left w:val="nil"/>
              <w:bottom w:val="nil"/>
              <w:right w:val="single" w:sz="4" w:space="0" w:color="auto"/>
            </w:tcBorders>
            <w:shd w:val="clear" w:color="000000" w:fill="FFFFFF"/>
            <w:hideMark/>
          </w:tcPr>
          <w:p w14:paraId="642C2C9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DB8453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Aufzeichnungen. Vergleichen Sie die Daten der Berichterstattung und der Abhilfemaßnahme.</w:t>
            </w:r>
          </w:p>
        </w:tc>
        <w:tc>
          <w:tcPr>
            <w:tcW w:w="709" w:type="dxa"/>
            <w:tcBorders>
              <w:top w:val="nil"/>
              <w:left w:val="nil"/>
              <w:bottom w:val="single" w:sz="4" w:space="0" w:color="auto"/>
              <w:right w:val="single" w:sz="4" w:space="0" w:color="auto"/>
            </w:tcBorders>
            <w:shd w:val="clear" w:color="auto" w:fill="auto"/>
            <w:noWrap/>
            <w:hideMark/>
          </w:tcPr>
          <w:p w14:paraId="714377E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73FBE9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459398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6.2.1.6</w:t>
            </w:r>
          </w:p>
        </w:tc>
        <w:tc>
          <w:tcPr>
            <w:tcW w:w="4874" w:type="dxa"/>
            <w:tcBorders>
              <w:top w:val="nil"/>
              <w:left w:val="nil"/>
              <w:bottom w:val="single" w:sz="4" w:space="0" w:color="auto"/>
              <w:right w:val="single" w:sz="4" w:space="0" w:color="auto"/>
            </w:tcBorders>
            <w:shd w:val="clear" w:color="000000" w:fill="FFFFFF"/>
            <w:hideMark/>
          </w:tcPr>
          <w:p w14:paraId="0E004F7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alle Berichte zur vorbeugenden Wartung zusammen mit den Folgemaßnahmen dokumentiert?</w:t>
            </w:r>
          </w:p>
        </w:tc>
        <w:tc>
          <w:tcPr>
            <w:tcW w:w="286" w:type="dxa"/>
            <w:tcBorders>
              <w:top w:val="nil"/>
              <w:left w:val="nil"/>
              <w:bottom w:val="nil"/>
              <w:right w:val="single" w:sz="4" w:space="0" w:color="auto"/>
            </w:tcBorders>
            <w:shd w:val="clear" w:color="000000" w:fill="FFFFFF"/>
            <w:hideMark/>
          </w:tcPr>
          <w:p w14:paraId="3CF4C81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5AD07F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Schauen Sie nach Nachweisen in Aktennotizen, Berichten usw. an den verantwortlichen Manager und prüfen Sie, ob unverzüglich Korrekturmaßnahmen getroffen wurden.</w:t>
            </w:r>
          </w:p>
        </w:tc>
        <w:tc>
          <w:tcPr>
            <w:tcW w:w="709" w:type="dxa"/>
            <w:tcBorders>
              <w:top w:val="nil"/>
              <w:left w:val="nil"/>
              <w:bottom w:val="single" w:sz="4" w:space="0" w:color="auto"/>
              <w:right w:val="single" w:sz="4" w:space="0" w:color="auto"/>
            </w:tcBorders>
            <w:shd w:val="clear" w:color="auto" w:fill="auto"/>
            <w:noWrap/>
            <w:hideMark/>
          </w:tcPr>
          <w:p w14:paraId="2A17D1B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948992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37FA9E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6.2.1.7</w:t>
            </w:r>
          </w:p>
        </w:tc>
        <w:tc>
          <w:tcPr>
            <w:tcW w:w="4874" w:type="dxa"/>
            <w:tcBorders>
              <w:top w:val="nil"/>
              <w:left w:val="nil"/>
              <w:bottom w:val="single" w:sz="4" w:space="0" w:color="auto"/>
              <w:right w:val="single" w:sz="4" w:space="0" w:color="auto"/>
            </w:tcBorders>
            <w:shd w:val="clear" w:color="000000" w:fill="FFFFFF"/>
            <w:hideMark/>
          </w:tcPr>
          <w:p w14:paraId="03A5F73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System zur Überwachung überfälliger vorbeugender Wartung?</w:t>
            </w:r>
          </w:p>
        </w:tc>
        <w:tc>
          <w:tcPr>
            <w:tcW w:w="286" w:type="dxa"/>
            <w:tcBorders>
              <w:top w:val="nil"/>
              <w:left w:val="nil"/>
              <w:bottom w:val="nil"/>
              <w:right w:val="single" w:sz="4" w:space="0" w:color="auto"/>
            </w:tcBorders>
            <w:shd w:val="clear" w:color="000000" w:fill="FFFFFF"/>
            <w:hideMark/>
          </w:tcPr>
          <w:p w14:paraId="1109828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4E01E9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Schauen Sie nach Nachweisen. Prüfen Sie, auf welcher Basis an den verantwortlichen Mitarbeiter des Betriebes berichtet wird. Die Entscheidung zur weiteren Nutzung muss auf angemessener Leitungsebene getroffen werden. Die Genehmigung muss schriftlich vorliegen, um hier mit „JA“ antworten zu können.</w:t>
            </w:r>
          </w:p>
        </w:tc>
        <w:tc>
          <w:tcPr>
            <w:tcW w:w="709" w:type="dxa"/>
            <w:tcBorders>
              <w:top w:val="nil"/>
              <w:left w:val="nil"/>
              <w:bottom w:val="single" w:sz="4" w:space="0" w:color="auto"/>
              <w:right w:val="single" w:sz="4" w:space="0" w:color="auto"/>
            </w:tcBorders>
            <w:shd w:val="clear" w:color="auto" w:fill="auto"/>
            <w:noWrap/>
            <w:hideMark/>
          </w:tcPr>
          <w:p w14:paraId="1502B2F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87646C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129291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6.2.2.</w:t>
            </w:r>
          </w:p>
        </w:tc>
        <w:tc>
          <w:tcPr>
            <w:tcW w:w="4874" w:type="dxa"/>
            <w:tcBorders>
              <w:top w:val="nil"/>
              <w:left w:val="nil"/>
              <w:bottom w:val="single" w:sz="4" w:space="0" w:color="auto"/>
              <w:right w:val="single" w:sz="4" w:space="0" w:color="auto"/>
            </w:tcBorders>
            <w:shd w:val="clear" w:color="000000" w:fill="FFFFFF"/>
            <w:hideMark/>
          </w:tcPr>
          <w:p w14:paraId="2319433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Gesetzlich vorgeschriebene Inspektionen</w:t>
            </w:r>
          </w:p>
        </w:tc>
        <w:tc>
          <w:tcPr>
            <w:tcW w:w="286" w:type="dxa"/>
            <w:tcBorders>
              <w:top w:val="nil"/>
              <w:left w:val="nil"/>
              <w:bottom w:val="nil"/>
              <w:right w:val="single" w:sz="4" w:space="0" w:color="auto"/>
            </w:tcBorders>
            <w:shd w:val="clear" w:color="000000" w:fill="FFFFFF"/>
            <w:hideMark/>
          </w:tcPr>
          <w:p w14:paraId="1B34B79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0736DE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Gesetzlich vorgeschriebene Inspektionen</w:t>
            </w:r>
          </w:p>
        </w:tc>
        <w:tc>
          <w:tcPr>
            <w:tcW w:w="709" w:type="dxa"/>
            <w:tcBorders>
              <w:top w:val="nil"/>
              <w:left w:val="nil"/>
              <w:bottom w:val="nil"/>
              <w:right w:val="nil"/>
            </w:tcBorders>
            <w:shd w:val="clear" w:color="auto" w:fill="auto"/>
            <w:noWrap/>
            <w:hideMark/>
          </w:tcPr>
          <w:p w14:paraId="774B79BC"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87E56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C85C2F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6.2.2.1.</w:t>
            </w:r>
          </w:p>
        </w:tc>
        <w:tc>
          <w:tcPr>
            <w:tcW w:w="4874" w:type="dxa"/>
            <w:tcBorders>
              <w:top w:val="nil"/>
              <w:left w:val="nil"/>
              <w:bottom w:val="single" w:sz="4" w:space="0" w:color="auto"/>
              <w:right w:val="single" w:sz="4" w:space="0" w:color="auto"/>
            </w:tcBorders>
            <w:shd w:val="clear" w:color="000000" w:fill="FFFFFF"/>
            <w:hideMark/>
          </w:tcPr>
          <w:p w14:paraId="4296526E" w14:textId="7D709261"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einen dokumentierten Nachweis darüber, dass die gesetzlich vorgeschriebenen Inspektionen stattgefunden haben für:</w:t>
            </w:r>
          </w:p>
        </w:tc>
        <w:tc>
          <w:tcPr>
            <w:tcW w:w="286" w:type="dxa"/>
            <w:tcBorders>
              <w:top w:val="nil"/>
              <w:left w:val="nil"/>
              <w:bottom w:val="nil"/>
              <w:right w:val="single" w:sz="4" w:space="0" w:color="auto"/>
            </w:tcBorders>
            <w:shd w:val="clear" w:color="000000" w:fill="FFFFFF"/>
            <w:hideMark/>
          </w:tcPr>
          <w:p w14:paraId="1BE51CB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9E5A734" w14:textId="39DE3DEC"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Assessor sollte stichprobenweise Aufzeichnungen von jedem der unten erwähnten Punkte auswählen und diese in allen Einzelheiten prüfen. Die Prüfintervalle variieren </w:t>
            </w:r>
            <w:r w:rsidR="00AC339D" w:rsidRPr="00E2503C">
              <w:rPr>
                <w:rFonts w:ascii="Calibri" w:eastAsia="Times New Roman" w:hAnsi="Calibri" w:cs="Calibri"/>
                <w:sz w:val="24"/>
                <w:szCs w:val="24"/>
                <w:lang w:val="de-DE" w:eastAsia="zh-TW"/>
              </w:rPr>
              <w:t>Länderbezogen (</w:t>
            </w:r>
            <w:r w:rsidRPr="00E2503C">
              <w:rPr>
                <w:rFonts w:ascii="Calibri" w:eastAsia="Times New Roman" w:hAnsi="Calibri" w:cs="Calibri"/>
                <w:sz w:val="24"/>
                <w:szCs w:val="24"/>
                <w:lang w:val="de-DE" w:eastAsia="zh-TW"/>
              </w:rPr>
              <w:t>Nationalstaaten). Überprüfen Sie, ob sich das Unternehmen darüber im Klaren ist.</w:t>
            </w:r>
          </w:p>
          <w:p w14:paraId="3F8BF272" w14:textId="75F66DF8"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Maschinenrichtlinie 2006/42/EG, Aufzüge Richtlinie </w:t>
            </w:r>
            <w:r w:rsidRPr="00E2503C">
              <w:rPr>
                <w:rFonts w:ascii="Calibri" w:eastAsia="Times New Roman" w:hAnsi="Calibri" w:cs="Calibri"/>
                <w:color w:val="333399"/>
                <w:sz w:val="24"/>
                <w:szCs w:val="24"/>
                <w:lang w:val="de-DE" w:eastAsia="zh-TW"/>
              </w:rPr>
              <w:t>2014/33</w:t>
            </w:r>
            <w:r w:rsidRPr="00E2503C">
              <w:rPr>
                <w:rFonts w:ascii="Calibri" w:eastAsia="Times New Roman" w:hAnsi="Calibri" w:cs="Calibri"/>
                <w:sz w:val="24"/>
                <w:szCs w:val="24"/>
                <w:lang w:val="de-DE" w:eastAsia="zh-TW"/>
              </w:rPr>
              <w:t xml:space="preserve">, Druckgeräterichtlinie (PED) </w:t>
            </w:r>
            <w:r w:rsidRPr="00E2503C">
              <w:rPr>
                <w:rFonts w:ascii="Calibri" w:eastAsia="Times New Roman" w:hAnsi="Calibri" w:cs="Calibri"/>
                <w:color w:val="333399"/>
                <w:sz w:val="24"/>
                <w:szCs w:val="24"/>
                <w:lang w:val="de-DE" w:eastAsia="zh-TW"/>
              </w:rPr>
              <w:t>2014/68</w:t>
            </w:r>
            <w:r w:rsidRPr="00E2503C">
              <w:rPr>
                <w:rFonts w:ascii="Calibri" w:eastAsia="Times New Roman" w:hAnsi="Calibri" w:cs="Calibri"/>
                <w:sz w:val="24"/>
                <w:szCs w:val="24"/>
                <w:lang w:val="de-DE" w:eastAsia="zh-TW"/>
              </w:rPr>
              <w:t xml:space="preserve">, Niederspannungsrichtlinie </w:t>
            </w:r>
            <w:r w:rsidRPr="00E2503C">
              <w:rPr>
                <w:rFonts w:ascii="Calibri" w:eastAsia="Times New Roman" w:hAnsi="Calibri" w:cs="Calibri"/>
                <w:color w:val="333399"/>
                <w:sz w:val="24"/>
                <w:szCs w:val="24"/>
                <w:lang w:val="de-DE" w:eastAsia="zh-TW"/>
              </w:rPr>
              <w:t>2014/35</w:t>
            </w:r>
          </w:p>
        </w:tc>
        <w:tc>
          <w:tcPr>
            <w:tcW w:w="709" w:type="dxa"/>
            <w:tcBorders>
              <w:top w:val="nil"/>
              <w:left w:val="nil"/>
              <w:bottom w:val="single" w:sz="4" w:space="0" w:color="auto"/>
              <w:right w:val="nil"/>
            </w:tcBorders>
            <w:shd w:val="clear" w:color="auto" w:fill="auto"/>
            <w:noWrap/>
            <w:hideMark/>
          </w:tcPr>
          <w:p w14:paraId="76E0E85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7CE89B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1D5AA9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6.2.2.1a</w:t>
            </w:r>
          </w:p>
        </w:tc>
        <w:tc>
          <w:tcPr>
            <w:tcW w:w="4874" w:type="dxa"/>
            <w:tcBorders>
              <w:top w:val="nil"/>
              <w:left w:val="nil"/>
              <w:bottom w:val="single" w:sz="4" w:space="0" w:color="auto"/>
              <w:right w:val="single" w:sz="4" w:space="0" w:color="auto"/>
            </w:tcBorders>
            <w:shd w:val="clear" w:color="000000" w:fill="FFFFFF"/>
            <w:hideMark/>
          </w:tcPr>
          <w:p w14:paraId="4CFDC60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Dampfkessel?</w:t>
            </w:r>
          </w:p>
        </w:tc>
        <w:tc>
          <w:tcPr>
            <w:tcW w:w="286" w:type="dxa"/>
            <w:tcBorders>
              <w:top w:val="nil"/>
              <w:left w:val="nil"/>
              <w:bottom w:val="nil"/>
              <w:right w:val="single" w:sz="4" w:space="0" w:color="auto"/>
            </w:tcBorders>
            <w:shd w:val="clear" w:color="000000" w:fill="FFFFFF"/>
            <w:hideMark/>
          </w:tcPr>
          <w:p w14:paraId="3EA2173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4F8E28C" w14:textId="731761F3"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pH-Wert/ Sauerstoffkorrosion ist für Dampferzeuger und Heißwasserbereiter von Bedeutung. Die regelmäßige Überprüfung von Druckablassventilen muss zertifiziert sein, ein Dampfkesselbuch muss vorhanden sein.</w:t>
            </w:r>
          </w:p>
          <w:p w14:paraId="6B606BD2" w14:textId="4A4C1CC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 xml:space="preserve">Der Assessor prüft die im "Dampfkessel-Logbuch" aufgezeichnete Inspektion und die vom Inspektor geforderten Folgemaßnahmen. </w:t>
            </w:r>
          </w:p>
        </w:tc>
        <w:tc>
          <w:tcPr>
            <w:tcW w:w="709" w:type="dxa"/>
            <w:tcBorders>
              <w:top w:val="nil"/>
              <w:left w:val="nil"/>
              <w:bottom w:val="single" w:sz="4" w:space="0" w:color="auto"/>
              <w:right w:val="single" w:sz="4" w:space="0" w:color="auto"/>
            </w:tcBorders>
            <w:shd w:val="clear" w:color="auto" w:fill="auto"/>
            <w:noWrap/>
            <w:hideMark/>
          </w:tcPr>
          <w:p w14:paraId="6D1539E4"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C8CC3B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98590D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6.2.2.1b</w:t>
            </w:r>
          </w:p>
        </w:tc>
        <w:tc>
          <w:tcPr>
            <w:tcW w:w="4874" w:type="dxa"/>
            <w:tcBorders>
              <w:top w:val="nil"/>
              <w:left w:val="nil"/>
              <w:bottom w:val="single" w:sz="4" w:space="0" w:color="auto"/>
              <w:right w:val="single" w:sz="4" w:space="0" w:color="auto"/>
            </w:tcBorders>
            <w:shd w:val="clear" w:color="000000" w:fill="FFFFFF"/>
            <w:hideMark/>
          </w:tcPr>
          <w:p w14:paraId="24114DE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Druckbehälter?</w:t>
            </w:r>
          </w:p>
        </w:tc>
        <w:tc>
          <w:tcPr>
            <w:tcW w:w="286" w:type="dxa"/>
            <w:tcBorders>
              <w:top w:val="nil"/>
              <w:left w:val="nil"/>
              <w:bottom w:val="nil"/>
              <w:right w:val="single" w:sz="4" w:space="0" w:color="auto"/>
            </w:tcBorders>
            <w:shd w:val="clear" w:color="000000" w:fill="FFFFFF"/>
            <w:hideMark/>
          </w:tcPr>
          <w:p w14:paraId="46E6AF0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AD548A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Assessor prüft das "Inspektions-Logbuch" und alle geforderten Folgemaßnahmen. </w:t>
            </w:r>
          </w:p>
        </w:tc>
        <w:tc>
          <w:tcPr>
            <w:tcW w:w="709" w:type="dxa"/>
            <w:tcBorders>
              <w:top w:val="nil"/>
              <w:left w:val="nil"/>
              <w:bottom w:val="single" w:sz="4" w:space="0" w:color="auto"/>
              <w:right w:val="single" w:sz="4" w:space="0" w:color="auto"/>
            </w:tcBorders>
            <w:shd w:val="clear" w:color="auto" w:fill="auto"/>
            <w:noWrap/>
            <w:hideMark/>
          </w:tcPr>
          <w:p w14:paraId="03520A57"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CB2F74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3D04B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6.2.2.1c</w:t>
            </w:r>
          </w:p>
        </w:tc>
        <w:tc>
          <w:tcPr>
            <w:tcW w:w="4874" w:type="dxa"/>
            <w:tcBorders>
              <w:top w:val="nil"/>
              <w:left w:val="nil"/>
              <w:bottom w:val="single" w:sz="4" w:space="0" w:color="auto"/>
              <w:right w:val="single" w:sz="4" w:space="0" w:color="auto"/>
            </w:tcBorders>
            <w:shd w:val="clear" w:color="000000" w:fill="FFFFFF"/>
            <w:hideMark/>
          </w:tcPr>
          <w:p w14:paraId="32EBCEE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elektrische Einrichtungen?</w:t>
            </w:r>
          </w:p>
        </w:tc>
        <w:tc>
          <w:tcPr>
            <w:tcW w:w="286" w:type="dxa"/>
            <w:tcBorders>
              <w:top w:val="nil"/>
              <w:left w:val="nil"/>
              <w:bottom w:val="nil"/>
              <w:right w:val="single" w:sz="4" w:space="0" w:color="auto"/>
            </w:tcBorders>
            <w:shd w:val="clear" w:color="000000" w:fill="FFFFFF"/>
            <w:hideMark/>
          </w:tcPr>
          <w:p w14:paraId="1B6C701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A161BB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D314B9D"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8C82C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8C659C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6.2.2.1d</w:t>
            </w:r>
          </w:p>
        </w:tc>
        <w:tc>
          <w:tcPr>
            <w:tcW w:w="4874" w:type="dxa"/>
            <w:tcBorders>
              <w:top w:val="nil"/>
              <w:left w:val="nil"/>
              <w:bottom w:val="single" w:sz="4" w:space="0" w:color="auto"/>
              <w:right w:val="single" w:sz="4" w:space="0" w:color="auto"/>
            </w:tcBorders>
            <w:shd w:val="clear" w:color="000000" w:fill="FFFFFF"/>
            <w:hideMark/>
          </w:tcPr>
          <w:p w14:paraId="6C6F1D9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Absturzsicherungseinrichtungen?</w:t>
            </w:r>
          </w:p>
        </w:tc>
        <w:tc>
          <w:tcPr>
            <w:tcW w:w="286" w:type="dxa"/>
            <w:tcBorders>
              <w:top w:val="nil"/>
              <w:left w:val="nil"/>
              <w:bottom w:val="nil"/>
              <w:right w:val="single" w:sz="4" w:space="0" w:color="auto"/>
            </w:tcBorders>
            <w:shd w:val="clear" w:color="000000" w:fill="FFFFFF"/>
            <w:hideMark/>
          </w:tcPr>
          <w:p w14:paraId="7DCF95F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FB898F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Jährliche Inspektion aller Gurte und Höhensicherungsgeräte ist erforderlich.</w:t>
            </w:r>
          </w:p>
        </w:tc>
        <w:tc>
          <w:tcPr>
            <w:tcW w:w="709" w:type="dxa"/>
            <w:tcBorders>
              <w:top w:val="nil"/>
              <w:left w:val="nil"/>
              <w:bottom w:val="single" w:sz="4" w:space="0" w:color="auto"/>
              <w:right w:val="single" w:sz="4" w:space="0" w:color="auto"/>
            </w:tcBorders>
            <w:shd w:val="clear" w:color="auto" w:fill="auto"/>
            <w:noWrap/>
            <w:hideMark/>
          </w:tcPr>
          <w:p w14:paraId="07D1282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397635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2575FD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6.2.2.1e</w:t>
            </w:r>
          </w:p>
        </w:tc>
        <w:tc>
          <w:tcPr>
            <w:tcW w:w="4874" w:type="dxa"/>
            <w:tcBorders>
              <w:top w:val="nil"/>
              <w:left w:val="nil"/>
              <w:bottom w:val="single" w:sz="4" w:space="0" w:color="auto"/>
              <w:right w:val="single" w:sz="4" w:space="0" w:color="auto"/>
            </w:tcBorders>
            <w:shd w:val="clear" w:color="000000" w:fill="FFFFFF"/>
            <w:hideMark/>
          </w:tcPr>
          <w:p w14:paraId="1D053A0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andere Einrichtungen, die gesetzlich vorgeschriebenen Anforderungen entsprechen müssen?</w:t>
            </w:r>
          </w:p>
        </w:tc>
        <w:tc>
          <w:tcPr>
            <w:tcW w:w="286" w:type="dxa"/>
            <w:tcBorders>
              <w:top w:val="nil"/>
              <w:left w:val="nil"/>
              <w:bottom w:val="nil"/>
              <w:right w:val="single" w:sz="4" w:space="0" w:color="auto"/>
            </w:tcBorders>
            <w:shd w:val="clear" w:color="000000" w:fill="FFFFFF"/>
            <w:hideMark/>
          </w:tcPr>
          <w:p w14:paraId="6C8F5CD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2E925C1" w14:textId="51B2A0D3" w:rsidR="00AC25E8" w:rsidRPr="00E2503C" w:rsidRDefault="00AC25E8" w:rsidP="0039001F">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Beispiele: Fahrstühle, Feuerlöschausrüstung, Gabelstapler, Fördereinrichtungen, Kesselanlagen, Notfallausrüstung u. -einrichtungen…</w:t>
            </w:r>
          </w:p>
        </w:tc>
        <w:tc>
          <w:tcPr>
            <w:tcW w:w="709" w:type="dxa"/>
            <w:tcBorders>
              <w:top w:val="nil"/>
              <w:left w:val="nil"/>
              <w:bottom w:val="single" w:sz="4" w:space="0" w:color="auto"/>
              <w:right w:val="single" w:sz="4" w:space="0" w:color="auto"/>
            </w:tcBorders>
            <w:shd w:val="clear" w:color="auto" w:fill="auto"/>
            <w:noWrap/>
            <w:hideMark/>
          </w:tcPr>
          <w:p w14:paraId="555A36F4" w14:textId="6E50B2AD"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2754E4E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1CBD11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6.2.3.</w:t>
            </w:r>
          </w:p>
        </w:tc>
        <w:tc>
          <w:tcPr>
            <w:tcW w:w="4874" w:type="dxa"/>
            <w:tcBorders>
              <w:top w:val="nil"/>
              <w:left w:val="nil"/>
              <w:bottom w:val="single" w:sz="4" w:space="0" w:color="auto"/>
              <w:right w:val="single" w:sz="4" w:space="0" w:color="auto"/>
            </w:tcBorders>
            <w:shd w:val="clear" w:color="000000" w:fill="FFFFFF"/>
            <w:hideMark/>
          </w:tcPr>
          <w:p w14:paraId="3321EF5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Identifikation und Kalibrierung von Prüfgeräten/Messgeräten</w:t>
            </w:r>
          </w:p>
        </w:tc>
        <w:tc>
          <w:tcPr>
            <w:tcW w:w="286" w:type="dxa"/>
            <w:tcBorders>
              <w:top w:val="nil"/>
              <w:left w:val="nil"/>
              <w:bottom w:val="nil"/>
              <w:right w:val="single" w:sz="4" w:space="0" w:color="auto"/>
            </w:tcBorders>
            <w:shd w:val="clear" w:color="000000" w:fill="FFFFFF"/>
            <w:hideMark/>
          </w:tcPr>
          <w:p w14:paraId="37E7EA9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71FAB1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Identifikation und Kalibrierung von Prüfgeräten/Messgeräten</w:t>
            </w:r>
          </w:p>
        </w:tc>
        <w:tc>
          <w:tcPr>
            <w:tcW w:w="709" w:type="dxa"/>
            <w:tcBorders>
              <w:top w:val="nil"/>
              <w:left w:val="nil"/>
              <w:bottom w:val="nil"/>
              <w:right w:val="nil"/>
            </w:tcBorders>
            <w:shd w:val="clear" w:color="auto" w:fill="auto"/>
            <w:noWrap/>
            <w:hideMark/>
          </w:tcPr>
          <w:p w14:paraId="74F2DA4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05CE26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EDD753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w:t>
            </w:r>
          </w:p>
        </w:tc>
        <w:tc>
          <w:tcPr>
            <w:tcW w:w="4874" w:type="dxa"/>
            <w:tcBorders>
              <w:top w:val="nil"/>
              <w:left w:val="nil"/>
              <w:bottom w:val="single" w:sz="4" w:space="0" w:color="auto"/>
              <w:right w:val="single" w:sz="4" w:space="0" w:color="auto"/>
            </w:tcBorders>
            <w:shd w:val="clear" w:color="000000" w:fill="FFFFFF"/>
            <w:hideMark/>
          </w:tcPr>
          <w:p w14:paraId="10E7756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Prüfgeräte klar gekennzeichnet und kalibriert und zählen dazu:</w:t>
            </w:r>
          </w:p>
        </w:tc>
        <w:tc>
          <w:tcPr>
            <w:tcW w:w="286" w:type="dxa"/>
            <w:tcBorders>
              <w:top w:val="nil"/>
              <w:left w:val="nil"/>
              <w:bottom w:val="nil"/>
              <w:right w:val="single" w:sz="4" w:space="0" w:color="auto"/>
            </w:tcBorders>
            <w:shd w:val="clear" w:color="000000" w:fill="FFFFFF"/>
            <w:hideMark/>
          </w:tcPr>
          <w:p w14:paraId="1A90054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22831B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Kalibrierung muss, wenn sie im Betrieb durchgeführt wird, von verantwortlichen Mitarbeitern vorgenommen werden, die hinsichtlich Gebrauch, Arbeitsweise und Einstellung der Geräte entsprechend geschult sind. Alternativ kann die Kalibrierung extern durch ein nach den nationalen Normen zertifiziertes Fachunternehmen durchgeführt werden. In diesem Falle sollte zwischen Reinigungsunternehmen und </w:t>
            </w:r>
            <w:r w:rsidRPr="00E2503C">
              <w:rPr>
                <w:rFonts w:ascii="Calibri" w:eastAsia="Times New Roman" w:hAnsi="Calibri" w:cs="Calibri"/>
                <w:sz w:val="24"/>
                <w:szCs w:val="24"/>
                <w:lang w:val="de-DE" w:eastAsia="zh-TW"/>
              </w:rPr>
              <w:lastRenderedPageBreak/>
              <w:t xml:space="preserve">Fachbetrieb ein formales Übereinkommen vorhanden sein, das die Anforderungen an und die Häufigkeit der Kalibrierungen spezifiziert. Bewerten Sie mit „Ja“ für jeden Punkt, der abgedeckt ist. </w:t>
            </w:r>
          </w:p>
        </w:tc>
        <w:tc>
          <w:tcPr>
            <w:tcW w:w="709" w:type="dxa"/>
            <w:tcBorders>
              <w:top w:val="nil"/>
              <w:left w:val="nil"/>
              <w:bottom w:val="single" w:sz="4" w:space="0" w:color="auto"/>
              <w:right w:val="nil"/>
            </w:tcBorders>
            <w:shd w:val="clear" w:color="auto" w:fill="auto"/>
            <w:noWrap/>
            <w:hideMark/>
          </w:tcPr>
          <w:p w14:paraId="7B09068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E2503C" w14:paraId="5881337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6666A3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6.2.3.1a</w:t>
            </w:r>
          </w:p>
        </w:tc>
        <w:tc>
          <w:tcPr>
            <w:tcW w:w="4874" w:type="dxa"/>
            <w:tcBorders>
              <w:top w:val="nil"/>
              <w:left w:val="nil"/>
              <w:bottom w:val="single" w:sz="4" w:space="0" w:color="auto"/>
              <w:right w:val="single" w:sz="4" w:space="0" w:color="auto"/>
            </w:tcBorders>
            <w:shd w:val="clear" w:color="000000" w:fill="FFFFFF"/>
            <w:hideMark/>
          </w:tcPr>
          <w:p w14:paraId="4206009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Sauerstoffmessgeräte?</w:t>
            </w:r>
          </w:p>
        </w:tc>
        <w:tc>
          <w:tcPr>
            <w:tcW w:w="286" w:type="dxa"/>
            <w:tcBorders>
              <w:top w:val="nil"/>
              <w:left w:val="nil"/>
              <w:bottom w:val="nil"/>
              <w:right w:val="single" w:sz="4" w:space="0" w:color="auto"/>
            </w:tcBorders>
            <w:shd w:val="clear" w:color="000000" w:fill="FFFFFF"/>
            <w:hideMark/>
          </w:tcPr>
          <w:p w14:paraId="7B52AD8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DD7DEBF" w14:textId="2EA76C1D"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Das Gerät sollte ständig </w:t>
            </w:r>
            <w:r w:rsidR="00AC339D" w:rsidRPr="00E2503C">
              <w:rPr>
                <w:rFonts w:ascii="Calibri" w:eastAsia="Times New Roman" w:hAnsi="Calibri" w:cs="Calibri"/>
                <w:sz w:val="24"/>
                <w:szCs w:val="24"/>
                <w:lang w:val="de-DE" w:eastAsia="zh-TW"/>
              </w:rPr>
              <w:t>bereitstehen</w:t>
            </w:r>
            <w:r w:rsidRPr="00E2503C">
              <w:rPr>
                <w:rFonts w:ascii="Calibri" w:eastAsia="Times New Roman" w:hAnsi="Calibri" w:cs="Calibri"/>
                <w:sz w:val="24"/>
                <w:szCs w:val="24"/>
                <w:lang w:val="de-DE" w:eastAsia="zh-TW"/>
              </w:rPr>
              <w:t xml:space="preserve"> und kalibriert sein. Selbstjustierende Geräte sind möglich.</w:t>
            </w:r>
          </w:p>
        </w:tc>
        <w:tc>
          <w:tcPr>
            <w:tcW w:w="709" w:type="dxa"/>
            <w:tcBorders>
              <w:top w:val="nil"/>
              <w:left w:val="nil"/>
              <w:bottom w:val="single" w:sz="4" w:space="0" w:color="auto"/>
              <w:right w:val="single" w:sz="4" w:space="0" w:color="auto"/>
            </w:tcBorders>
            <w:shd w:val="clear" w:color="auto" w:fill="auto"/>
            <w:noWrap/>
            <w:hideMark/>
          </w:tcPr>
          <w:p w14:paraId="4D8922F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CA64E9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FA1870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6.2.3.1b</w:t>
            </w:r>
          </w:p>
        </w:tc>
        <w:tc>
          <w:tcPr>
            <w:tcW w:w="4874" w:type="dxa"/>
            <w:tcBorders>
              <w:top w:val="nil"/>
              <w:left w:val="nil"/>
              <w:bottom w:val="single" w:sz="4" w:space="0" w:color="auto"/>
              <w:right w:val="single" w:sz="4" w:space="0" w:color="auto"/>
            </w:tcBorders>
            <w:shd w:val="clear" w:color="000000" w:fill="FFFFFF"/>
            <w:hideMark/>
          </w:tcPr>
          <w:p w14:paraId="22C5BCA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Explosimeter</w:t>
            </w:r>
            <w:proofErr w:type="spellEnd"/>
            <w:r w:rsidRPr="00E2503C">
              <w:rPr>
                <w:rFonts w:ascii="Calibri" w:eastAsia="Times New Roman" w:hAnsi="Calibri" w:cs="Calibri"/>
                <w:sz w:val="24"/>
                <w:szCs w:val="24"/>
                <w:lang w:val="de-DE" w:eastAsia="zh-TW"/>
              </w:rPr>
              <w:t>?</w:t>
            </w:r>
          </w:p>
        </w:tc>
        <w:tc>
          <w:tcPr>
            <w:tcW w:w="286" w:type="dxa"/>
            <w:tcBorders>
              <w:top w:val="nil"/>
              <w:left w:val="nil"/>
              <w:bottom w:val="nil"/>
              <w:right w:val="single" w:sz="4" w:space="0" w:color="auto"/>
            </w:tcBorders>
            <w:shd w:val="clear" w:color="000000" w:fill="FFFFFF"/>
            <w:hideMark/>
          </w:tcPr>
          <w:p w14:paraId="16E2696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6F219AB" w14:textId="43A3A83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Kann im Sauerstoffmessgerät integriert sein (Multigerät).</w:t>
            </w:r>
          </w:p>
        </w:tc>
        <w:tc>
          <w:tcPr>
            <w:tcW w:w="709" w:type="dxa"/>
            <w:tcBorders>
              <w:top w:val="nil"/>
              <w:left w:val="nil"/>
              <w:bottom w:val="single" w:sz="4" w:space="0" w:color="auto"/>
              <w:right w:val="single" w:sz="4" w:space="0" w:color="auto"/>
            </w:tcBorders>
            <w:shd w:val="clear" w:color="auto" w:fill="auto"/>
            <w:noWrap/>
            <w:hideMark/>
          </w:tcPr>
          <w:p w14:paraId="10CF5DA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8063F9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322683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6.2.3.1c</w:t>
            </w:r>
          </w:p>
        </w:tc>
        <w:tc>
          <w:tcPr>
            <w:tcW w:w="4874" w:type="dxa"/>
            <w:tcBorders>
              <w:top w:val="nil"/>
              <w:left w:val="nil"/>
              <w:bottom w:val="single" w:sz="4" w:space="0" w:color="auto"/>
              <w:right w:val="single" w:sz="4" w:space="0" w:color="auto"/>
            </w:tcBorders>
            <w:shd w:val="clear" w:color="000000" w:fill="FFFFFF"/>
            <w:hideMark/>
          </w:tcPr>
          <w:p w14:paraId="6A0448D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Geräte zur Messung der Konzentration giftiger Gase und Dämpfe?</w:t>
            </w:r>
          </w:p>
        </w:tc>
        <w:tc>
          <w:tcPr>
            <w:tcW w:w="286" w:type="dxa"/>
            <w:tcBorders>
              <w:top w:val="nil"/>
              <w:left w:val="nil"/>
              <w:bottom w:val="nil"/>
              <w:right w:val="single" w:sz="4" w:space="0" w:color="auto"/>
            </w:tcBorders>
            <w:shd w:val="clear" w:color="000000" w:fill="FFFFFF"/>
            <w:hideMark/>
          </w:tcPr>
          <w:p w14:paraId="416B318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858D912" w14:textId="4053DF5E"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Wenn Prüfröhrchen (kolorimetrische </w:t>
            </w:r>
            <w:r w:rsidR="00AC339D" w:rsidRPr="00E2503C">
              <w:rPr>
                <w:rFonts w:ascii="Calibri" w:eastAsia="Times New Roman" w:hAnsi="Calibri" w:cs="Calibri"/>
                <w:sz w:val="24"/>
                <w:szCs w:val="24"/>
                <w:lang w:val="de-DE" w:eastAsia="zh-TW"/>
              </w:rPr>
              <w:t>Methode) benutzt</w:t>
            </w:r>
            <w:r w:rsidRPr="00E2503C">
              <w:rPr>
                <w:rFonts w:ascii="Calibri" w:eastAsia="Times New Roman" w:hAnsi="Calibri" w:cs="Calibri"/>
                <w:sz w:val="24"/>
                <w:szCs w:val="24"/>
                <w:lang w:val="de-DE" w:eastAsia="zh-TW"/>
              </w:rPr>
              <w:t xml:space="preserve"> werden, überprüfen Sie ob das Ablaufdatum der Röhrchen noch gültig ist. </w:t>
            </w:r>
            <w:r w:rsidRPr="00E2503C">
              <w:rPr>
                <w:rFonts w:ascii="Calibri" w:eastAsia="Times New Roman" w:hAnsi="Calibri" w:cs="Calibri"/>
                <w:color w:val="333399"/>
                <w:sz w:val="24"/>
                <w:szCs w:val="24"/>
                <w:lang w:val="de-DE" w:eastAsia="zh-TW"/>
              </w:rPr>
              <w:t>Wenn ein digitaler Zähler verwendet wird (z.B. PID), sollte die letzte Kalibrierung überprüft werden.</w:t>
            </w:r>
          </w:p>
        </w:tc>
        <w:tc>
          <w:tcPr>
            <w:tcW w:w="709" w:type="dxa"/>
            <w:tcBorders>
              <w:top w:val="nil"/>
              <w:left w:val="nil"/>
              <w:bottom w:val="single" w:sz="4" w:space="0" w:color="auto"/>
              <w:right w:val="single" w:sz="4" w:space="0" w:color="auto"/>
            </w:tcBorders>
            <w:shd w:val="clear" w:color="auto" w:fill="auto"/>
            <w:noWrap/>
            <w:hideMark/>
          </w:tcPr>
          <w:p w14:paraId="138C622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D2CE99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2C1F4D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6.2.3.1d</w:t>
            </w:r>
          </w:p>
        </w:tc>
        <w:tc>
          <w:tcPr>
            <w:tcW w:w="4874" w:type="dxa"/>
            <w:tcBorders>
              <w:top w:val="nil"/>
              <w:left w:val="nil"/>
              <w:bottom w:val="single" w:sz="4" w:space="0" w:color="auto"/>
              <w:right w:val="single" w:sz="4" w:space="0" w:color="auto"/>
            </w:tcBorders>
            <w:shd w:val="clear" w:color="000000" w:fill="FFFFFF"/>
            <w:hideMark/>
          </w:tcPr>
          <w:p w14:paraId="55DBDC4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Temperaturmessgeräte zur Durchführung kritischer Arbeiten?</w:t>
            </w:r>
          </w:p>
        </w:tc>
        <w:tc>
          <w:tcPr>
            <w:tcW w:w="286" w:type="dxa"/>
            <w:tcBorders>
              <w:top w:val="nil"/>
              <w:left w:val="nil"/>
              <w:bottom w:val="nil"/>
              <w:right w:val="single" w:sz="4" w:space="0" w:color="auto"/>
            </w:tcBorders>
            <w:shd w:val="clear" w:color="000000" w:fill="FFFFFF"/>
            <w:hideMark/>
          </w:tcPr>
          <w:p w14:paraId="6E9DDA9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8D7D46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Für Maßnahmen, bei denen die (genaue) Temperatur wichtig ist, wie Tankheizen sollte ein kalibriertes Thermometer zur Verfügung stehen. (Temperatur-)Anzeigegeräte (am TC) müssen nicht notwendigerweise kalibriert sein. </w:t>
            </w:r>
          </w:p>
        </w:tc>
        <w:tc>
          <w:tcPr>
            <w:tcW w:w="709" w:type="dxa"/>
            <w:tcBorders>
              <w:top w:val="nil"/>
              <w:left w:val="nil"/>
              <w:bottom w:val="single" w:sz="4" w:space="0" w:color="auto"/>
              <w:right w:val="single" w:sz="4" w:space="0" w:color="auto"/>
            </w:tcBorders>
            <w:shd w:val="clear" w:color="auto" w:fill="auto"/>
            <w:noWrap/>
            <w:hideMark/>
          </w:tcPr>
          <w:p w14:paraId="4AFC75DE"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A18D06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F099A6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6.2.3.1e</w:t>
            </w:r>
          </w:p>
        </w:tc>
        <w:tc>
          <w:tcPr>
            <w:tcW w:w="4874" w:type="dxa"/>
            <w:tcBorders>
              <w:top w:val="nil"/>
              <w:left w:val="nil"/>
              <w:bottom w:val="single" w:sz="4" w:space="0" w:color="auto"/>
              <w:right w:val="single" w:sz="4" w:space="0" w:color="auto"/>
            </w:tcBorders>
            <w:shd w:val="clear" w:color="000000" w:fill="FFFFFF"/>
            <w:hideMark/>
          </w:tcPr>
          <w:p w14:paraId="4E750768" w14:textId="6ED7CAEA"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 Vorrichtungen zur Abwasserbeobachtung (Durchflussmessgerät, Analysegeräte, Probe</w:t>
            </w:r>
            <w:r w:rsidR="008249C8">
              <w:rPr>
                <w:rFonts w:ascii="Calibri" w:eastAsia="Times New Roman" w:hAnsi="Calibri" w:cs="Calibri"/>
                <w:sz w:val="24"/>
                <w:szCs w:val="24"/>
                <w:lang w:val="de-DE" w:eastAsia="zh-TW"/>
              </w:rPr>
              <w:t>ent</w:t>
            </w:r>
            <w:r w:rsidRPr="00E2503C">
              <w:rPr>
                <w:rFonts w:ascii="Calibri" w:eastAsia="Times New Roman" w:hAnsi="Calibri" w:cs="Calibri"/>
                <w:sz w:val="24"/>
                <w:szCs w:val="24"/>
                <w:lang w:val="de-DE" w:eastAsia="zh-TW"/>
              </w:rPr>
              <w:t>nahmegerät, pH-Wert, Temperatur)?</w:t>
            </w:r>
          </w:p>
        </w:tc>
        <w:tc>
          <w:tcPr>
            <w:tcW w:w="286" w:type="dxa"/>
            <w:tcBorders>
              <w:top w:val="nil"/>
              <w:left w:val="nil"/>
              <w:bottom w:val="nil"/>
              <w:right w:val="single" w:sz="4" w:space="0" w:color="auto"/>
            </w:tcBorders>
            <w:shd w:val="clear" w:color="000000" w:fill="FFFFFF"/>
            <w:hideMark/>
          </w:tcPr>
          <w:p w14:paraId="7AA9FE2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687915A" w14:textId="457A0CCD"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Dort, wo ein Abwasserüberwachungsgerät eingebaut/gefordert ist, muss das Gerät kalibriert sein. </w:t>
            </w:r>
            <w:r w:rsidRPr="00E2503C">
              <w:rPr>
                <w:rFonts w:ascii="Calibri" w:eastAsia="Times New Roman" w:hAnsi="Calibri" w:cs="Calibri"/>
                <w:color w:val="333399"/>
                <w:sz w:val="24"/>
                <w:szCs w:val="24"/>
                <w:lang w:val="de-DE" w:eastAsia="zh-TW"/>
              </w:rPr>
              <w:t>Die Kalibrierungsintervalle müssen an die Analysemethoden angepasst werden</w:t>
            </w:r>
            <w:r w:rsidRPr="00E2503C">
              <w:rPr>
                <w:rFonts w:ascii="Calibri" w:eastAsia="Times New Roman" w:hAnsi="Calibri" w:cs="Calibri"/>
                <w:sz w:val="24"/>
                <w:szCs w:val="24"/>
                <w:lang w:val="de-DE" w:eastAsia="zh-TW"/>
              </w:rPr>
              <w:t>. Die pH-</w:t>
            </w:r>
            <w:proofErr w:type="spellStart"/>
            <w:r w:rsidRPr="00E2503C">
              <w:rPr>
                <w:rFonts w:ascii="Calibri" w:eastAsia="Times New Roman" w:hAnsi="Calibri" w:cs="Calibri"/>
                <w:sz w:val="24"/>
                <w:szCs w:val="24"/>
                <w:lang w:val="de-DE" w:eastAsia="zh-TW"/>
              </w:rPr>
              <w:t>Meßelektroden</w:t>
            </w:r>
            <w:proofErr w:type="spellEnd"/>
            <w:r w:rsidRPr="00E2503C">
              <w:rPr>
                <w:rFonts w:ascii="Calibri" w:eastAsia="Times New Roman" w:hAnsi="Calibri" w:cs="Calibri"/>
                <w:sz w:val="24"/>
                <w:szCs w:val="24"/>
                <w:lang w:val="de-DE" w:eastAsia="zh-TW"/>
              </w:rPr>
              <w:t xml:space="preserve"> müssen häufiger nachgeeicht werden als die anderen Komponenten, die in diesen Fragen aufgeführt sind. Ein Wartungsvertrag mit dem Hersteller des Probe</w:t>
            </w:r>
            <w:r w:rsidR="008249C8">
              <w:rPr>
                <w:rFonts w:ascii="Calibri" w:eastAsia="Times New Roman" w:hAnsi="Calibri" w:cs="Calibri"/>
                <w:sz w:val="24"/>
                <w:szCs w:val="24"/>
                <w:lang w:val="de-DE" w:eastAsia="zh-TW"/>
              </w:rPr>
              <w:t>ent</w:t>
            </w:r>
            <w:r w:rsidR="00C711AD">
              <w:rPr>
                <w:rFonts w:ascii="Calibri" w:eastAsia="Times New Roman" w:hAnsi="Calibri" w:cs="Calibri"/>
                <w:sz w:val="24"/>
                <w:szCs w:val="24"/>
                <w:lang w:val="de-DE" w:eastAsia="zh-TW"/>
              </w:rPr>
              <w:t>n</w:t>
            </w:r>
            <w:r w:rsidRPr="00E2503C">
              <w:rPr>
                <w:rFonts w:ascii="Calibri" w:eastAsia="Times New Roman" w:hAnsi="Calibri" w:cs="Calibri"/>
                <w:sz w:val="24"/>
                <w:szCs w:val="24"/>
                <w:lang w:val="de-DE" w:eastAsia="zh-TW"/>
              </w:rPr>
              <w:t>ahmegerätes sollte Standard sein.</w:t>
            </w:r>
          </w:p>
        </w:tc>
        <w:tc>
          <w:tcPr>
            <w:tcW w:w="709" w:type="dxa"/>
            <w:tcBorders>
              <w:top w:val="nil"/>
              <w:left w:val="nil"/>
              <w:bottom w:val="single" w:sz="4" w:space="0" w:color="auto"/>
              <w:right w:val="single" w:sz="4" w:space="0" w:color="auto"/>
            </w:tcBorders>
            <w:shd w:val="clear" w:color="auto" w:fill="auto"/>
            <w:noWrap/>
            <w:hideMark/>
          </w:tcPr>
          <w:p w14:paraId="79E027A6"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21E169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4FFCFB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6.2.3.1f</w:t>
            </w:r>
          </w:p>
        </w:tc>
        <w:tc>
          <w:tcPr>
            <w:tcW w:w="4874" w:type="dxa"/>
            <w:tcBorders>
              <w:top w:val="nil"/>
              <w:left w:val="nil"/>
              <w:bottom w:val="single" w:sz="4" w:space="0" w:color="auto"/>
              <w:right w:val="single" w:sz="4" w:space="0" w:color="auto"/>
            </w:tcBorders>
            <w:shd w:val="clear" w:color="000000" w:fill="FFFFFF"/>
            <w:hideMark/>
          </w:tcPr>
          <w:p w14:paraId="54D17B1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Druckmessgeräte die für den Drucktest genutzt werden </w:t>
            </w:r>
          </w:p>
        </w:tc>
        <w:tc>
          <w:tcPr>
            <w:tcW w:w="286" w:type="dxa"/>
            <w:tcBorders>
              <w:top w:val="nil"/>
              <w:left w:val="nil"/>
              <w:bottom w:val="nil"/>
              <w:right w:val="single" w:sz="4" w:space="0" w:color="auto"/>
            </w:tcBorders>
            <w:shd w:val="clear" w:color="000000" w:fill="FFFFFF"/>
            <w:hideMark/>
          </w:tcPr>
          <w:p w14:paraId="036B539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772402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Wenn diese Tätigkeit in der Tankreparaturwerkstatt ausgeführt wird.</w:t>
            </w:r>
          </w:p>
        </w:tc>
        <w:tc>
          <w:tcPr>
            <w:tcW w:w="709" w:type="dxa"/>
            <w:tcBorders>
              <w:top w:val="nil"/>
              <w:left w:val="nil"/>
              <w:bottom w:val="single" w:sz="4" w:space="0" w:color="auto"/>
              <w:right w:val="single" w:sz="4" w:space="0" w:color="auto"/>
            </w:tcBorders>
            <w:shd w:val="clear" w:color="auto" w:fill="auto"/>
            <w:noWrap/>
            <w:hideMark/>
          </w:tcPr>
          <w:p w14:paraId="051363B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4EA4F3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56298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6.2.3.2 </w:t>
            </w:r>
          </w:p>
        </w:tc>
        <w:tc>
          <w:tcPr>
            <w:tcW w:w="4874" w:type="dxa"/>
            <w:tcBorders>
              <w:top w:val="nil"/>
              <w:left w:val="nil"/>
              <w:bottom w:val="single" w:sz="4" w:space="0" w:color="auto"/>
              <w:right w:val="single" w:sz="4" w:space="0" w:color="auto"/>
            </w:tcBorders>
            <w:shd w:val="clear" w:color="000000" w:fill="FFFFFF"/>
            <w:hideMark/>
          </w:tcPr>
          <w:p w14:paraId="2F83E52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Kalibrierungsverfahren dokumentiert und werden die Aufzeichnungen aufbewahrt?</w:t>
            </w:r>
          </w:p>
        </w:tc>
        <w:tc>
          <w:tcPr>
            <w:tcW w:w="286" w:type="dxa"/>
            <w:tcBorders>
              <w:top w:val="nil"/>
              <w:left w:val="nil"/>
              <w:bottom w:val="nil"/>
              <w:right w:val="single" w:sz="4" w:space="0" w:color="auto"/>
            </w:tcBorders>
            <w:shd w:val="clear" w:color="000000" w:fill="FFFFFF"/>
            <w:hideMark/>
          </w:tcPr>
          <w:p w14:paraId="71F9E89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1B5D059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Verfahrensanweisungen sind einzusehen.</w:t>
            </w:r>
          </w:p>
        </w:tc>
        <w:tc>
          <w:tcPr>
            <w:tcW w:w="709" w:type="dxa"/>
            <w:tcBorders>
              <w:top w:val="nil"/>
              <w:left w:val="nil"/>
              <w:bottom w:val="single" w:sz="4" w:space="0" w:color="auto"/>
              <w:right w:val="single" w:sz="4" w:space="0" w:color="auto"/>
            </w:tcBorders>
            <w:shd w:val="clear" w:color="auto" w:fill="auto"/>
            <w:noWrap/>
            <w:hideMark/>
          </w:tcPr>
          <w:p w14:paraId="5AACE4D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1896E6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BEEF59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6.3.</w:t>
            </w:r>
          </w:p>
        </w:tc>
        <w:tc>
          <w:tcPr>
            <w:tcW w:w="4874" w:type="dxa"/>
            <w:tcBorders>
              <w:top w:val="nil"/>
              <w:left w:val="nil"/>
              <w:bottom w:val="single" w:sz="4" w:space="0" w:color="auto"/>
              <w:right w:val="single" w:sz="4" w:space="0" w:color="auto"/>
            </w:tcBorders>
            <w:shd w:val="clear" w:color="000000" w:fill="FFFFFF"/>
            <w:hideMark/>
          </w:tcPr>
          <w:p w14:paraId="694F4856"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Elektrische Installationen</w:t>
            </w:r>
          </w:p>
        </w:tc>
        <w:tc>
          <w:tcPr>
            <w:tcW w:w="286" w:type="dxa"/>
            <w:tcBorders>
              <w:top w:val="nil"/>
              <w:left w:val="nil"/>
              <w:bottom w:val="nil"/>
              <w:right w:val="single" w:sz="4" w:space="0" w:color="auto"/>
            </w:tcBorders>
            <w:shd w:val="clear" w:color="000000" w:fill="FFFFFF"/>
            <w:hideMark/>
          </w:tcPr>
          <w:p w14:paraId="2196FFD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8E15A22"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Elektrische Installationen</w:t>
            </w:r>
          </w:p>
        </w:tc>
        <w:tc>
          <w:tcPr>
            <w:tcW w:w="709" w:type="dxa"/>
            <w:tcBorders>
              <w:top w:val="nil"/>
              <w:left w:val="nil"/>
              <w:bottom w:val="nil"/>
              <w:right w:val="nil"/>
            </w:tcBorders>
            <w:shd w:val="clear" w:color="auto" w:fill="auto"/>
            <w:noWrap/>
            <w:hideMark/>
          </w:tcPr>
          <w:p w14:paraId="384B9654" w14:textId="77777777" w:rsidR="00AC25E8" w:rsidRPr="006D31D4" w:rsidRDefault="00AC25E8" w:rsidP="00C61D85">
            <w:pPr>
              <w:spacing w:after="0" w:line="240" w:lineRule="auto"/>
              <w:rPr>
                <w:rFonts w:ascii="Calibri" w:eastAsia="Times New Roman" w:hAnsi="Calibri" w:cs="Calibri"/>
                <w:b/>
                <w:bCs/>
                <w:color w:val="0070C0"/>
                <w:sz w:val="24"/>
                <w:szCs w:val="24"/>
                <w:u w:val="single"/>
                <w:lang w:val="de-DE" w:eastAsia="zh-TW"/>
              </w:rPr>
            </w:pPr>
          </w:p>
        </w:tc>
      </w:tr>
      <w:tr w:rsidR="00AC25E8" w:rsidRPr="00AC1CEE" w14:paraId="0DC3904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05E98A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6.3.1.</w:t>
            </w:r>
          </w:p>
        </w:tc>
        <w:tc>
          <w:tcPr>
            <w:tcW w:w="4874" w:type="dxa"/>
            <w:tcBorders>
              <w:top w:val="nil"/>
              <w:left w:val="nil"/>
              <w:bottom w:val="single" w:sz="4" w:space="0" w:color="auto"/>
              <w:right w:val="single" w:sz="4" w:space="0" w:color="auto"/>
            </w:tcBorders>
            <w:shd w:val="clear" w:color="000000" w:fill="FFFFFF"/>
            <w:hideMark/>
          </w:tcPr>
          <w:p w14:paraId="0814048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das elektrische System adäquat ausgelegt?</w:t>
            </w:r>
          </w:p>
        </w:tc>
        <w:tc>
          <w:tcPr>
            <w:tcW w:w="286" w:type="dxa"/>
            <w:tcBorders>
              <w:top w:val="nil"/>
              <w:left w:val="nil"/>
              <w:bottom w:val="nil"/>
              <w:right w:val="single" w:sz="4" w:space="0" w:color="auto"/>
            </w:tcBorders>
            <w:shd w:val="clear" w:color="000000" w:fill="FFFFFF"/>
            <w:hideMark/>
          </w:tcPr>
          <w:p w14:paraId="02FEAD8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F53B888" w14:textId="4FDCC2A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elektrischen Installationen müssen die gesetzlichen Anforderungen erfüllen, abhängig von der Art der zu reinigenden Produkte und dem Zugang zu diesen Installationen für das Reinigungspersonal.</w:t>
            </w:r>
          </w:p>
        </w:tc>
        <w:tc>
          <w:tcPr>
            <w:tcW w:w="709" w:type="dxa"/>
            <w:tcBorders>
              <w:top w:val="single" w:sz="4" w:space="0" w:color="auto"/>
              <w:left w:val="nil"/>
              <w:bottom w:val="single" w:sz="4" w:space="0" w:color="auto"/>
              <w:right w:val="single" w:sz="4" w:space="0" w:color="auto"/>
            </w:tcBorders>
            <w:shd w:val="clear" w:color="auto" w:fill="auto"/>
            <w:noWrap/>
            <w:hideMark/>
          </w:tcPr>
          <w:p w14:paraId="49DB24DB"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7AEFA6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283932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6.3.2.</w:t>
            </w:r>
          </w:p>
        </w:tc>
        <w:tc>
          <w:tcPr>
            <w:tcW w:w="4874" w:type="dxa"/>
            <w:tcBorders>
              <w:top w:val="nil"/>
              <w:left w:val="nil"/>
              <w:bottom w:val="single" w:sz="4" w:space="0" w:color="auto"/>
              <w:right w:val="single" w:sz="4" w:space="0" w:color="auto"/>
            </w:tcBorders>
            <w:shd w:val="clear" w:color="000000" w:fill="FFFFFF"/>
            <w:hideMark/>
          </w:tcPr>
          <w:p w14:paraId="2CB0BC9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Wurde die Reinigungsanlage nach ATEX überprüft und sind die entsprechenden Bereiche im Anlagenplan identifiziert, implementiert, eingezeichnet und an alle relevanten Mitarbeiter kommuniziert?</w:t>
            </w:r>
          </w:p>
        </w:tc>
        <w:tc>
          <w:tcPr>
            <w:tcW w:w="286" w:type="dxa"/>
            <w:tcBorders>
              <w:top w:val="nil"/>
              <w:left w:val="nil"/>
              <w:bottom w:val="nil"/>
              <w:right w:val="single" w:sz="4" w:space="0" w:color="auto"/>
            </w:tcBorders>
            <w:shd w:val="clear" w:color="000000" w:fill="FFFFFF"/>
            <w:hideMark/>
          </w:tcPr>
          <w:p w14:paraId="1340F2D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DB1A642" w14:textId="2773D59C"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ATEX ist der angewendete Prozess zur Klassifizierung der Entflammbarkeitsgefahren in Areale oder "Zonen". Diese Anforderung ist gesetzlich </w:t>
            </w:r>
            <w:r w:rsidR="005E4289" w:rsidRPr="00E2503C">
              <w:rPr>
                <w:rFonts w:ascii="Calibri" w:eastAsia="Times New Roman" w:hAnsi="Calibri" w:cs="Calibri"/>
                <w:sz w:val="24"/>
                <w:szCs w:val="24"/>
                <w:lang w:val="de-DE" w:eastAsia="zh-TW"/>
              </w:rPr>
              <w:t>verpflichtend,</w:t>
            </w:r>
            <w:r w:rsidRPr="00E2503C">
              <w:rPr>
                <w:rFonts w:ascii="Calibri" w:eastAsia="Times New Roman" w:hAnsi="Calibri" w:cs="Calibri"/>
                <w:sz w:val="24"/>
                <w:szCs w:val="24"/>
                <w:lang w:val="de-DE" w:eastAsia="zh-TW"/>
              </w:rPr>
              <w:t xml:space="preserve"> wenn entflammbare Flüssigkeiten oder bestimmte feste Produkte deren Staub eine explosive Atmosphäre hervorrufen können gehandhabt werden, was in Reinigungsanlagen in der Regel der Fall ist. Die ATEX-Bereiche werden ggf. durch unterschiedliche Methoden festgelegt. Verifizieren Sie das Vorhandensein von ATEX-Spinnern für Produkte, die eine explosive Atmosphäre hervorrufen können. In Übereinstimmung mit dem EX-Dokument können einige Zonen nicht identifiziert werden, weil der Bereich der Zone variieren kann. (Z.B. Zonen, um den Bereich der Auslassöffnungen von Tankcontainern während eines </w:t>
            </w:r>
            <w:proofErr w:type="spellStart"/>
            <w:r w:rsidRPr="00E2503C">
              <w:rPr>
                <w:rFonts w:ascii="Calibri" w:eastAsia="Times New Roman" w:hAnsi="Calibri" w:cs="Calibri"/>
                <w:sz w:val="24"/>
                <w:szCs w:val="24"/>
                <w:lang w:val="de-DE" w:eastAsia="zh-TW"/>
              </w:rPr>
              <w:t>Umpump</w:t>
            </w:r>
            <w:proofErr w:type="spellEnd"/>
            <w:r w:rsidRPr="00E2503C">
              <w:rPr>
                <w:rFonts w:ascii="Calibri" w:eastAsia="Times New Roman" w:hAnsi="Calibri" w:cs="Calibri"/>
                <w:sz w:val="24"/>
                <w:szCs w:val="24"/>
                <w:lang w:val="de-DE" w:eastAsia="zh-TW"/>
              </w:rPr>
              <w:t xml:space="preserve">- oder Entladevorganges). Überprüfen Sie das Ex-Dokument auf das Vorhandensein solcher Zonen. ATEX-Verordnung </w:t>
            </w:r>
            <w:r w:rsidRPr="00E2503C">
              <w:rPr>
                <w:rFonts w:ascii="Calibri" w:eastAsia="Times New Roman" w:hAnsi="Calibri" w:cs="Calibri"/>
                <w:color w:val="333399"/>
                <w:sz w:val="24"/>
                <w:szCs w:val="24"/>
                <w:lang w:val="de-DE" w:eastAsia="zh-TW"/>
              </w:rPr>
              <w:t>2014/34</w:t>
            </w:r>
            <w:r w:rsidRPr="00E2503C">
              <w:rPr>
                <w:rFonts w:ascii="Calibri" w:eastAsia="Times New Roman" w:hAnsi="Calibri" w:cs="Calibri"/>
                <w:sz w:val="24"/>
                <w:szCs w:val="24"/>
                <w:lang w:val="de-DE" w:eastAsia="zh-TW"/>
              </w:rPr>
              <w:t xml:space="preserve"> und 99/92/EC.</w:t>
            </w:r>
          </w:p>
        </w:tc>
        <w:tc>
          <w:tcPr>
            <w:tcW w:w="709" w:type="dxa"/>
            <w:tcBorders>
              <w:top w:val="nil"/>
              <w:left w:val="nil"/>
              <w:bottom w:val="single" w:sz="4" w:space="0" w:color="auto"/>
              <w:right w:val="single" w:sz="4" w:space="0" w:color="auto"/>
            </w:tcBorders>
            <w:shd w:val="clear" w:color="auto" w:fill="auto"/>
            <w:noWrap/>
            <w:vAlign w:val="center"/>
            <w:hideMark/>
          </w:tcPr>
          <w:p w14:paraId="6343FEA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x</w:t>
            </w:r>
          </w:p>
        </w:tc>
      </w:tr>
      <w:tr w:rsidR="00AC25E8" w:rsidRPr="00AC1CEE" w14:paraId="1E2E10C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EC861F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7.</w:t>
            </w:r>
          </w:p>
        </w:tc>
        <w:tc>
          <w:tcPr>
            <w:tcW w:w="4874" w:type="dxa"/>
            <w:tcBorders>
              <w:top w:val="nil"/>
              <w:left w:val="nil"/>
              <w:bottom w:val="single" w:sz="4" w:space="0" w:color="auto"/>
              <w:right w:val="single" w:sz="4" w:space="0" w:color="auto"/>
            </w:tcBorders>
            <w:shd w:val="clear" w:color="000000" w:fill="FFFFFF"/>
            <w:hideMark/>
          </w:tcPr>
          <w:p w14:paraId="3862E49F"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BBS Ergebnisse, Analysen und Kontrolle</w:t>
            </w:r>
          </w:p>
        </w:tc>
        <w:tc>
          <w:tcPr>
            <w:tcW w:w="286" w:type="dxa"/>
            <w:tcBorders>
              <w:top w:val="nil"/>
              <w:left w:val="nil"/>
              <w:bottom w:val="nil"/>
              <w:right w:val="single" w:sz="4" w:space="0" w:color="auto"/>
            </w:tcBorders>
            <w:shd w:val="clear" w:color="000000" w:fill="FFFFFF"/>
            <w:hideMark/>
          </w:tcPr>
          <w:p w14:paraId="44E981D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D26623B"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BBS Ergebnisse, Analysen und Kontrolle</w:t>
            </w:r>
          </w:p>
        </w:tc>
        <w:tc>
          <w:tcPr>
            <w:tcW w:w="709" w:type="dxa"/>
            <w:tcBorders>
              <w:top w:val="nil"/>
              <w:left w:val="nil"/>
              <w:bottom w:val="single" w:sz="4" w:space="0" w:color="auto"/>
              <w:right w:val="nil"/>
            </w:tcBorders>
            <w:shd w:val="clear" w:color="auto" w:fill="auto"/>
            <w:noWrap/>
            <w:hideMark/>
          </w:tcPr>
          <w:p w14:paraId="54933E7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C8F5FC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8455BC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7.1.</w:t>
            </w:r>
          </w:p>
        </w:tc>
        <w:tc>
          <w:tcPr>
            <w:tcW w:w="4874" w:type="dxa"/>
            <w:tcBorders>
              <w:top w:val="nil"/>
              <w:left w:val="nil"/>
              <w:bottom w:val="single" w:sz="4" w:space="0" w:color="auto"/>
              <w:right w:val="single" w:sz="4" w:space="0" w:color="auto"/>
            </w:tcBorders>
            <w:shd w:val="clear" w:color="000000" w:fill="FFFFFF"/>
            <w:hideMark/>
          </w:tcPr>
          <w:p w14:paraId="47DFE7A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dem einzelnen Reiniger die Ergebnisse seiner Schulung mitgeteilt, Vorbeugemaßnahmen vereinbart, aufgezeichnet und umgesetzt?</w:t>
            </w:r>
          </w:p>
        </w:tc>
        <w:tc>
          <w:tcPr>
            <w:tcW w:w="286" w:type="dxa"/>
            <w:tcBorders>
              <w:top w:val="nil"/>
              <w:left w:val="nil"/>
              <w:bottom w:val="nil"/>
              <w:right w:val="single" w:sz="4" w:space="0" w:color="auto"/>
            </w:tcBorders>
            <w:shd w:val="clear" w:color="000000" w:fill="FFFFFF"/>
            <w:hideMark/>
          </w:tcPr>
          <w:p w14:paraId="73C7724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578AC0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Schulungsaufzeichnungen und die Aufzeichnungen in Bezug auf die einzelnen Reiniger.</w:t>
            </w:r>
          </w:p>
        </w:tc>
        <w:tc>
          <w:tcPr>
            <w:tcW w:w="709" w:type="dxa"/>
            <w:tcBorders>
              <w:top w:val="nil"/>
              <w:left w:val="nil"/>
              <w:bottom w:val="single" w:sz="4" w:space="0" w:color="auto"/>
              <w:right w:val="single" w:sz="4" w:space="0" w:color="auto"/>
            </w:tcBorders>
            <w:shd w:val="clear" w:color="auto" w:fill="auto"/>
            <w:noWrap/>
            <w:hideMark/>
          </w:tcPr>
          <w:p w14:paraId="416C108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C5DF83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3599BE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w:t>
            </w:r>
          </w:p>
        </w:tc>
        <w:tc>
          <w:tcPr>
            <w:tcW w:w="4874" w:type="dxa"/>
            <w:tcBorders>
              <w:top w:val="nil"/>
              <w:left w:val="nil"/>
              <w:bottom w:val="single" w:sz="4" w:space="0" w:color="auto"/>
              <w:right w:val="single" w:sz="4" w:space="0" w:color="auto"/>
            </w:tcBorders>
            <w:shd w:val="clear" w:color="000000" w:fill="FFFFFF"/>
            <w:hideMark/>
          </w:tcPr>
          <w:p w14:paraId="4FBE9B2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Werden </w:t>
            </w:r>
            <w:r w:rsidRPr="00E2503C">
              <w:rPr>
                <w:rFonts w:ascii="Calibri" w:eastAsia="Times New Roman" w:hAnsi="Calibri" w:cs="Calibri"/>
                <w:color w:val="333399"/>
                <w:sz w:val="24"/>
                <w:szCs w:val="24"/>
                <w:lang w:val="de-DE" w:eastAsia="zh-TW"/>
              </w:rPr>
              <w:t xml:space="preserve">die folgenden individuellen oder Gruppen-KPIs (inklusiv informativer KPIs) </w:t>
            </w:r>
            <w:r w:rsidRPr="00E2503C">
              <w:rPr>
                <w:rFonts w:ascii="Calibri" w:eastAsia="Times New Roman" w:hAnsi="Calibri" w:cs="Calibri"/>
                <w:sz w:val="24"/>
                <w:szCs w:val="24"/>
                <w:lang w:val="de-DE" w:eastAsia="zh-TW"/>
              </w:rPr>
              <w:t>ermittelt und gemessen, wie z.B.:</w:t>
            </w:r>
          </w:p>
        </w:tc>
        <w:tc>
          <w:tcPr>
            <w:tcW w:w="286" w:type="dxa"/>
            <w:tcBorders>
              <w:top w:val="nil"/>
              <w:left w:val="nil"/>
              <w:bottom w:val="nil"/>
              <w:right w:val="single" w:sz="4" w:space="0" w:color="auto"/>
            </w:tcBorders>
            <w:shd w:val="clear" w:color="000000" w:fill="FFFFFF"/>
            <w:hideMark/>
          </w:tcPr>
          <w:p w14:paraId="5E52DD7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C07F8B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das Schulungsprogramm und die individuellen Aufzeichnungen der Fahrer, haken Sie die Punkte (a - c) ab, die überwacht werden. Das </w:t>
            </w:r>
            <w:proofErr w:type="spellStart"/>
            <w:r w:rsidRPr="00E2503C">
              <w:rPr>
                <w:rFonts w:ascii="Calibri" w:eastAsia="Times New Roman" w:hAnsi="Calibri" w:cs="Calibri"/>
                <w:sz w:val="24"/>
                <w:szCs w:val="24"/>
                <w:lang w:val="de-DE" w:eastAsia="zh-TW"/>
              </w:rPr>
              <w:t>assessierte</w:t>
            </w:r>
            <w:proofErr w:type="spellEnd"/>
            <w:r w:rsidRPr="00E2503C">
              <w:rPr>
                <w:rFonts w:ascii="Calibri" w:eastAsia="Times New Roman" w:hAnsi="Calibri" w:cs="Calibri"/>
                <w:sz w:val="24"/>
                <w:szCs w:val="24"/>
                <w:lang w:val="de-DE" w:eastAsia="zh-TW"/>
              </w:rPr>
              <w:t xml:space="preserve"> Unternehmen sollte sicherstellen, dass die jährliche Datensammlung der KPI und deren </w:t>
            </w:r>
            <w:r w:rsidRPr="00E2503C">
              <w:rPr>
                <w:rFonts w:ascii="Calibri" w:eastAsia="Times New Roman" w:hAnsi="Calibri" w:cs="Calibri"/>
                <w:sz w:val="24"/>
                <w:szCs w:val="24"/>
                <w:lang w:val="de-DE" w:eastAsia="zh-TW"/>
              </w:rPr>
              <w:lastRenderedPageBreak/>
              <w:t xml:space="preserve">Berichterstattung Teil des Managementsystems ist. (Das ECTA RC Programm und KPI Reporting kann eine Referenz zur Nutzung sein) </w:t>
            </w:r>
          </w:p>
        </w:tc>
        <w:tc>
          <w:tcPr>
            <w:tcW w:w="709" w:type="dxa"/>
            <w:tcBorders>
              <w:top w:val="nil"/>
              <w:left w:val="nil"/>
              <w:bottom w:val="single" w:sz="4" w:space="0" w:color="auto"/>
              <w:right w:val="nil"/>
            </w:tcBorders>
            <w:shd w:val="clear" w:color="auto" w:fill="auto"/>
            <w:noWrap/>
            <w:hideMark/>
          </w:tcPr>
          <w:p w14:paraId="48DCC14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AC1CEE" w14:paraId="18F3CF7F" w14:textId="77777777" w:rsidTr="006D53E9">
        <w:trPr>
          <w:trHeight w:val="20"/>
        </w:trPr>
        <w:tc>
          <w:tcPr>
            <w:tcW w:w="1449" w:type="dxa"/>
            <w:tcBorders>
              <w:top w:val="nil"/>
              <w:left w:val="single" w:sz="4" w:space="0" w:color="auto"/>
              <w:bottom w:val="nil"/>
              <w:right w:val="single" w:sz="4" w:space="0" w:color="auto"/>
            </w:tcBorders>
            <w:shd w:val="clear" w:color="000000" w:fill="FFFFFF"/>
            <w:hideMark/>
          </w:tcPr>
          <w:p w14:paraId="0C08B30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7.2.1.</w:t>
            </w:r>
          </w:p>
        </w:tc>
        <w:tc>
          <w:tcPr>
            <w:tcW w:w="4874" w:type="dxa"/>
            <w:tcBorders>
              <w:top w:val="nil"/>
              <w:left w:val="nil"/>
              <w:bottom w:val="nil"/>
              <w:right w:val="single" w:sz="4" w:space="0" w:color="auto"/>
            </w:tcBorders>
            <w:shd w:val="clear" w:color="000000" w:fill="FFFFFF"/>
            <w:hideMark/>
          </w:tcPr>
          <w:p w14:paraId="44C89A8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Statistiken über Vorfälle und Unfälle?</w:t>
            </w:r>
          </w:p>
        </w:tc>
        <w:tc>
          <w:tcPr>
            <w:tcW w:w="286" w:type="dxa"/>
            <w:tcBorders>
              <w:top w:val="nil"/>
              <w:left w:val="nil"/>
              <w:bottom w:val="nil"/>
              <w:right w:val="single" w:sz="4" w:space="0" w:color="auto"/>
            </w:tcBorders>
            <w:shd w:val="clear" w:color="000000" w:fill="FFFFFF"/>
            <w:hideMark/>
          </w:tcPr>
          <w:p w14:paraId="5EDC694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nil"/>
              <w:right w:val="single" w:sz="4" w:space="0" w:color="auto"/>
            </w:tcBorders>
            <w:shd w:val="clear" w:color="000000" w:fill="FFFFFF"/>
            <w:hideMark/>
          </w:tcPr>
          <w:p w14:paraId="48C0CDB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7A1EE4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7AF8BFC" w14:textId="77777777" w:rsidTr="006D53E9">
        <w:trPr>
          <w:trHeight w:val="20"/>
        </w:trPr>
        <w:tc>
          <w:tcPr>
            <w:tcW w:w="144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C6BF2A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7.2.1.a.</w:t>
            </w:r>
          </w:p>
        </w:tc>
        <w:tc>
          <w:tcPr>
            <w:tcW w:w="4874" w:type="dxa"/>
            <w:tcBorders>
              <w:top w:val="single" w:sz="4" w:space="0" w:color="auto"/>
              <w:left w:val="nil"/>
              <w:bottom w:val="single" w:sz="4" w:space="0" w:color="auto"/>
              <w:right w:val="single" w:sz="8" w:space="0" w:color="auto"/>
            </w:tcBorders>
            <w:shd w:val="clear" w:color="000000" w:fill="FFFFFF"/>
            <w:vAlign w:val="center"/>
            <w:hideMark/>
          </w:tcPr>
          <w:p w14:paraId="344907B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Ausfalltage durch Gesundheitsschäden?</w:t>
            </w:r>
          </w:p>
        </w:tc>
        <w:tc>
          <w:tcPr>
            <w:tcW w:w="286" w:type="dxa"/>
            <w:tcBorders>
              <w:top w:val="single" w:sz="4" w:space="0" w:color="auto"/>
              <w:left w:val="nil"/>
              <w:bottom w:val="single" w:sz="4" w:space="0" w:color="auto"/>
              <w:right w:val="single" w:sz="8" w:space="0" w:color="auto"/>
            </w:tcBorders>
            <w:shd w:val="clear" w:color="000000" w:fill="FFFFFF"/>
            <w:hideMark/>
          </w:tcPr>
          <w:p w14:paraId="70BA253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single" w:sz="4" w:space="0" w:color="auto"/>
              <w:left w:val="nil"/>
              <w:bottom w:val="single" w:sz="4" w:space="0" w:color="auto"/>
              <w:right w:val="single" w:sz="8" w:space="0" w:color="auto"/>
            </w:tcBorders>
            <w:shd w:val="clear" w:color="000000" w:fill="FFFFFF"/>
            <w:vAlign w:val="center"/>
            <w:hideMark/>
          </w:tcPr>
          <w:p w14:paraId="3033779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Verletzungen</w:t>
            </w:r>
            <w:r w:rsidRPr="00E2503C">
              <w:rPr>
                <w:rFonts w:ascii="Calibri" w:eastAsia="Times New Roman" w:hAnsi="Calibri" w:cs="Calibri"/>
                <w:sz w:val="24"/>
                <w:szCs w:val="24"/>
                <w:lang w:val="de-DE" w:eastAsia="zh-TW"/>
              </w:rPr>
              <w:t xml:space="preserve"> von eigenen Mitarbeitern und Leiharbeitern sollten mit einbezogen sein, sofern diese auf dem Werksgelände passieren. Wegeunfälle mit Verletzung und Ausfalltagen sollten ausgenommen werden. </w:t>
            </w:r>
          </w:p>
        </w:tc>
        <w:tc>
          <w:tcPr>
            <w:tcW w:w="709" w:type="dxa"/>
            <w:tcBorders>
              <w:top w:val="nil"/>
              <w:left w:val="single" w:sz="4" w:space="0" w:color="auto"/>
              <w:bottom w:val="single" w:sz="4" w:space="0" w:color="auto"/>
              <w:right w:val="single" w:sz="4" w:space="0" w:color="auto"/>
            </w:tcBorders>
            <w:shd w:val="clear" w:color="auto" w:fill="auto"/>
            <w:noWrap/>
            <w:hideMark/>
          </w:tcPr>
          <w:p w14:paraId="4180B5F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10D9025" w14:textId="77777777" w:rsidTr="006D53E9">
        <w:trPr>
          <w:trHeight w:val="20"/>
        </w:trPr>
        <w:tc>
          <w:tcPr>
            <w:tcW w:w="1449" w:type="dxa"/>
            <w:tcBorders>
              <w:top w:val="nil"/>
              <w:left w:val="single" w:sz="8" w:space="0" w:color="auto"/>
              <w:bottom w:val="single" w:sz="4" w:space="0" w:color="auto"/>
              <w:right w:val="single" w:sz="8" w:space="0" w:color="auto"/>
            </w:tcBorders>
            <w:shd w:val="clear" w:color="000000" w:fill="FFFFFF"/>
            <w:noWrap/>
            <w:vAlign w:val="center"/>
            <w:hideMark/>
          </w:tcPr>
          <w:p w14:paraId="349A2F1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7.2.1.b</w:t>
            </w:r>
          </w:p>
        </w:tc>
        <w:tc>
          <w:tcPr>
            <w:tcW w:w="4874" w:type="dxa"/>
            <w:tcBorders>
              <w:top w:val="nil"/>
              <w:left w:val="single" w:sz="4" w:space="0" w:color="auto"/>
              <w:bottom w:val="single" w:sz="4" w:space="0" w:color="auto"/>
              <w:right w:val="single" w:sz="4" w:space="0" w:color="auto"/>
            </w:tcBorders>
            <w:shd w:val="clear" w:color="000000" w:fill="FFFFFF"/>
            <w:vAlign w:val="center"/>
            <w:hideMark/>
          </w:tcPr>
          <w:p w14:paraId="1A0E734F" w14:textId="54703AA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Quote der Ausfalltage </w:t>
            </w:r>
          </w:p>
        </w:tc>
        <w:tc>
          <w:tcPr>
            <w:tcW w:w="286" w:type="dxa"/>
            <w:tcBorders>
              <w:top w:val="nil"/>
              <w:left w:val="single" w:sz="8" w:space="0" w:color="auto"/>
              <w:bottom w:val="single" w:sz="4" w:space="0" w:color="auto"/>
              <w:right w:val="single" w:sz="8" w:space="0" w:color="auto"/>
            </w:tcBorders>
            <w:shd w:val="clear" w:color="000000" w:fill="FFFFFF"/>
            <w:hideMark/>
          </w:tcPr>
          <w:p w14:paraId="376A564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8" w:space="0" w:color="auto"/>
            </w:tcBorders>
            <w:shd w:val="clear" w:color="000000" w:fill="FFFFFF"/>
            <w:vAlign w:val="center"/>
            <w:hideMark/>
          </w:tcPr>
          <w:p w14:paraId="2060D860" w14:textId="2CA62131"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Unfallbedingte Arbeitsausfälle sind Vorfälle am Arbeitsplatz, in deren Folge ein Mitarbeiter nicht die gesamte nächste Arbeitsschicht absolvieren konnte. Die Quote der unfallbedingten Arbeitsausfälle gibt die Anzahl solcher Ausfälle pro Jahr und pro Millionen Arbeitsstunden an. Zur Vereinfachung der Berechnung wird angenommen, dass jeder Mitarbeiter 2000 Stunden im Jahr arbeitet.</w:t>
            </w:r>
          </w:p>
          <w:p w14:paraId="057C743B" w14:textId="3FBFD29A"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Beispiel: In einem Unternehmen mit 3 Mitarbeitern (6000 Arbeitsstunden im Jahr) kommt es in einem Jahr zu zwei unfallbedingten Arbeitsausfällen. Die Quote der unfallbedingten Arbeitsausfälle beträgt dann: (2 unfallbedingte Arbeitsausfälle / 6000 Arbeitsstunden) x 1 Millionen Arbeitsstunden = 333 unfallbedingte Arbeitsausfälle / Million Arbeitsstunden</w:t>
            </w:r>
          </w:p>
        </w:tc>
        <w:tc>
          <w:tcPr>
            <w:tcW w:w="709" w:type="dxa"/>
            <w:tcBorders>
              <w:top w:val="nil"/>
              <w:left w:val="single" w:sz="4" w:space="0" w:color="auto"/>
              <w:bottom w:val="single" w:sz="4" w:space="0" w:color="auto"/>
              <w:right w:val="single" w:sz="4" w:space="0" w:color="auto"/>
            </w:tcBorders>
            <w:shd w:val="clear" w:color="auto" w:fill="auto"/>
            <w:noWrap/>
            <w:hideMark/>
          </w:tcPr>
          <w:p w14:paraId="1283A2C6"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B589934" w14:textId="77777777" w:rsidTr="006D53E9">
        <w:trPr>
          <w:trHeight w:val="20"/>
        </w:trPr>
        <w:tc>
          <w:tcPr>
            <w:tcW w:w="1449" w:type="dxa"/>
            <w:tcBorders>
              <w:top w:val="nil"/>
              <w:left w:val="single" w:sz="8" w:space="0" w:color="auto"/>
              <w:bottom w:val="single" w:sz="4" w:space="0" w:color="auto"/>
              <w:right w:val="single" w:sz="8" w:space="0" w:color="auto"/>
            </w:tcBorders>
            <w:shd w:val="clear" w:color="000000" w:fill="FFFFFF"/>
            <w:noWrap/>
            <w:vAlign w:val="center"/>
            <w:hideMark/>
          </w:tcPr>
          <w:p w14:paraId="705FA7D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7.2.1.c</w:t>
            </w:r>
          </w:p>
        </w:tc>
        <w:tc>
          <w:tcPr>
            <w:tcW w:w="4874" w:type="dxa"/>
            <w:tcBorders>
              <w:top w:val="nil"/>
              <w:left w:val="nil"/>
              <w:bottom w:val="single" w:sz="4" w:space="0" w:color="auto"/>
              <w:right w:val="single" w:sz="8" w:space="0" w:color="auto"/>
            </w:tcBorders>
            <w:shd w:val="clear" w:color="000000" w:fill="FFFFFF"/>
            <w:vAlign w:val="center"/>
            <w:hideMark/>
          </w:tcPr>
          <w:p w14:paraId="20B7D3F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Grad des Ausmaßes</w:t>
            </w:r>
          </w:p>
        </w:tc>
        <w:tc>
          <w:tcPr>
            <w:tcW w:w="286" w:type="dxa"/>
            <w:tcBorders>
              <w:top w:val="nil"/>
              <w:left w:val="nil"/>
              <w:bottom w:val="single" w:sz="4" w:space="0" w:color="auto"/>
              <w:right w:val="single" w:sz="8" w:space="0" w:color="auto"/>
            </w:tcBorders>
            <w:shd w:val="clear" w:color="000000" w:fill="FFFFFF"/>
            <w:hideMark/>
          </w:tcPr>
          <w:p w14:paraId="474C000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8" w:space="0" w:color="auto"/>
            </w:tcBorders>
            <w:shd w:val="clear" w:color="000000" w:fill="FFFFFF"/>
            <w:vAlign w:val="center"/>
            <w:hideMark/>
          </w:tcPr>
          <w:p w14:paraId="49AAD19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Schweregrad = (Länge der unfallbedingten Arbeits-ausfälle in Tagen / Anzahl der Arbeitsstunden) x 1000. Es ist zu beachten, dass dieser Index die Länge der unfallbedingten Arbeitsausfälle in Tagen misst, während der Index in Frage </w:t>
            </w:r>
            <w:r w:rsidRPr="00E2503C">
              <w:rPr>
                <w:rFonts w:ascii="Calibri" w:eastAsia="Times New Roman" w:hAnsi="Calibri" w:cs="Calibri"/>
                <w:color w:val="333399"/>
                <w:sz w:val="24"/>
                <w:szCs w:val="24"/>
                <w:lang w:val="de-DE" w:eastAsia="zh-TW"/>
              </w:rPr>
              <w:t>7.2.1b</w:t>
            </w:r>
            <w:r w:rsidRPr="00E2503C">
              <w:rPr>
                <w:rFonts w:ascii="Calibri" w:eastAsia="Times New Roman" w:hAnsi="Calibri" w:cs="Calibri"/>
                <w:sz w:val="24"/>
                <w:szCs w:val="24"/>
                <w:lang w:val="de-DE" w:eastAsia="zh-TW"/>
              </w:rPr>
              <w:t xml:space="preserve"> die die Anzahl der Arbeitsausfälle misst.</w:t>
            </w:r>
          </w:p>
        </w:tc>
        <w:tc>
          <w:tcPr>
            <w:tcW w:w="709" w:type="dxa"/>
            <w:tcBorders>
              <w:top w:val="nil"/>
              <w:left w:val="single" w:sz="4" w:space="0" w:color="auto"/>
              <w:bottom w:val="single" w:sz="4" w:space="0" w:color="auto"/>
              <w:right w:val="single" w:sz="4" w:space="0" w:color="auto"/>
            </w:tcBorders>
            <w:shd w:val="clear" w:color="auto" w:fill="auto"/>
            <w:noWrap/>
            <w:hideMark/>
          </w:tcPr>
          <w:p w14:paraId="3937195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DDD313D" w14:textId="77777777" w:rsidTr="006D53E9">
        <w:trPr>
          <w:trHeight w:val="20"/>
        </w:trPr>
        <w:tc>
          <w:tcPr>
            <w:tcW w:w="1449" w:type="dxa"/>
            <w:tcBorders>
              <w:top w:val="nil"/>
              <w:left w:val="single" w:sz="8" w:space="0" w:color="auto"/>
              <w:bottom w:val="nil"/>
              <w:right w:val="single" w:sz="8" w:space="0" w:color="auto"/>
            </w:tcBorders>
            <w:shd w:val="clear" w:color="000000" w:fill="FFFFFF"/>
            <w:noWrap/>
            <w:vAlign w:val="center"/>
            <w:hideMark/>
          </w:tcPr>
          <w:p w14:paraId="60FA0C6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7.2.2.</w:t>
            </w:r>
          </w:p>
        </w:tc>
        <w:tc>
          <w:tcPr>
            <w:tcW w:w="4874" w:type="dxa"/>
            <w:tcBorders>
              <w:top w:val="nil"/>
              <w:left w:val="single" w:sz="4" w:space="0" w:color="auto"/>
              <w:bottom w:val="nil"/>
              <w:right w:val="single" w:sz="4" w:space="0" w:color="auto"/>
            </w:tcBorders>
            <w:shd w:val="clear" w:color="000000" w:fill="FFFFFF"/>
            <w:hideMark/>
          </w:tcPr>
          <w:p w14:paraId="73BA7AD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Schulung</w:t>
            </w:r>
          </w:p>
        </w:tc>
        <w:tc>
          <w:tcPr>
            <w:tcW w:w="286" w:type="dxa"/>
            <w:tcBorders>
              <w:top w:val="nil"/>
              <w:left w:val="single" w:sz="8" w:space="0" w:color="auto"/>
              <w:bottom w:val="nil"/>
              <w:right w:val="single" w:sz="8" w:space="0" w:color="auto"/>
            </w:tcBorders>
            <w:shd w:val="clear" w:color="000000" w:fill="FFFFFF"/>
            <w:vAlign w:val="center"/>
            <w:hideMark/>
          </w:tcPr>
          <w:p w14:paraId="5407AFD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nil"/>
              <w:right w:val="single" w:sz="8" w:space="0" w:color="auto"/>
            </w:tcBorders>
            <w:shd w:val="clear" w:color="000000" w:fill="FFFFFF"/>
            <w:vAlign w:val="center"/>
            <w:hideMark/>
          </w:tcPr>
          <w:p w14:paraId="45F1E99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709" w:type="dxa"/>
            <w:tcBorders>
              <w:top w:val="nil"/>
              <w:left w:val="single" w:sz="4" w:space="0" w:color="auto"/>
              <w:bottom w:val="single" w:sz="4" w:space="0" w:color="auto"/>
              <w:right w:val="single" w:sz="4" w:space="0" w:color="auto"/>
            </w:tcBorders>
            <w:shd w:val="clear" w:color="auto" w:fill="auto"/>
            <w:noWrap/>
            <w:hideMark/>
          </w:tcPr>
          <w:p w14:paraId="6C9AB31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6A59BF8" w14:textId="77777777" w:rsidTr="006D53E9">
        <w:trPr>
          <w:trHeight w:val="20"/>
        </w:trPr>
        <w:tc>
          <w:tcPr>
            <w:tcW w:w="1449" w:type="dxa"/>
            <w:tcBorders>
              <w:top w:val="single" w:sz="8" w:space="0" w:color="auto"/>
              <w:left w:val="single" w:sz="8" w:space="0" w:color="auto"/>
              <w:bottom w:val="nil"/>
              <w:right w:val="single" w:sz="8" w:space="0" w:color="auto"/>
            </w:tcBorders>
            <w:shd w:val="clear" w:color="000000" w:fill="FFFFFF"/>
            <w:noWrap/>
            <w:vAlign w:val="center"/>
            <w:hideMark/>
          </w:tcPr>
          <w:p w14:paraId="49B6A1A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7.2.2.a.</w:t>
            </w:r>
          </w:p>
        </w:tc>
        <w:tc>
          <w:tcPr>
            <w:tcW w:w="4874" w:type="dxa"/>
            <w:tcBorders>
              <w:top w:val="single" w:sz="8" w:space="0" w:color="auto"/>
              <w:left w:val="nil"/>
              <w:bottom w:val="nil"/>
              <w:right w:val="single" w:sz="8" w:space="0" w:color="auto"/>
            </w:tcBorders>
            <w:shd w:val="clear" w:color="000000" w:fill="FFFFFF"/>
            <w:vAlign w:val="center"/>
            <w:hideMark/>
          </w:tcPr>
          <w:p w14:paraId="7E63D80E" w14:textId="25DDEDC3"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Durchschnittliche Anzahl Schulungstage pro Jahr</w:t>
            </w:r>
          </w:p>
        </w:tc>
        <w:tc>
          <w:tcPr>
            <w:tcW w:w="286" w:type="dxa"/>
            <w:tcBorders>
              <w:top w:val="single" w:sz="8" w:space="0" w:color="auto"/>
              <w:left w:val="nil"/>
              <w:bottom w:val="nil"/>
              <w:right w:val="nil"/>
            </w:tcBorders>
            <w:shd w:val="clear" w:color="000000" w:fill="FFFFFF"/>
            <w:vAlign w:val="center"/>
            <w:hideMark/>
          </w:tcPr>
          <w:p w14:paraId="57649C3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A42BF" w14:textId="2FD40796"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Kennzahl entspricht der Anzahl der Schulungstage der eigenen Mitarbeiter (Tankreinigungs- und Büropersonal) und der externen Mitarbeiter pro Jahr geteilt durch die Anzahl der Mitarbeiter.</w:t>
            </w:r>
          </w:p>
        </w:tc>
        <w:tc>
          <w:tcPr>
            <w:tcW w:w="709" w:type="dxa"/>
            <w:tcBorders>
              <w:top w:val="nil"/>
              <w:left w:val="nil"/>
              <w:bottom w:val="single" w:sz="4" w:space="0" w:color="auto"/>
              <w:right w:val="single" w:sz="4" w:space="0" w:color="auto"/>
            </w:tcBorders>
            <w:shd w:val="clear" w:color="auto" w:fill="auto"/>
            <w:noWrap/>
            <w:hideMark/>
          </w:tcPr>
          <w:p w14:paraId="6F6F85E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6D31D4" w:rsidRPr="006D31D4" w14:paraId="3407D72B" w14:textId="77777777" w:rsidTr="006D53E9">
        <w:trPr>
          <w:gridAfter w:val="1"/>
          <w:wAfter w:w="709" w:type="dxa"/>
          <w:trHeight w:val="2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D5D6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7.2.3.</w:t>
            </w:r>
          </w:p>
        </w:tc>
        <w:tc>
          <w:tcPr>
            <w:tcW w:w="4874" w:type="dxa"/>
            <w:tcBorders>
              <w:top w:val="single" w:sz="4" w:space="0" w:color="auto"/>
              <w:left w:val="nil"/>
              <w:bottom w:val="single" w:sz="4" w:space="0" w:color="auto"/>
              <w:right w:val="single" w:sz="4" w:space="0" w:color="auto"/>
            </w:tcBorders>
            <w:shd w:val="clear" w:color="000000" w:fill="FFFFFF"/>
            <w:hideMark/>
          </w:tcPr>
          <w:p w14:paraId="4AD5DA6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Operative KPI</w:t>
            </w:r>
          </w:p>
        </w:tc>
        <w:tc>
          <w:tcPr>
            <w:tcW w:w="286" w:type="dxa"/>
            <w:tcBorders>
              <w:top w:val="single" w:sz="4" w:space="0" w:color="auto"/>
              <w:left w:val="nil"/>
              <w:bottom w:val="single" w:sz="4" w:space="0" w:color="auto"/>
              <w:right w:val="nil"/>
            </w:tcBorders>
            <w:shd w:val="clear" w:color="000000" w:fill="FFFFFF"/>
            <w:vAlign w:val="center"/>
            <w:hideMark/>
          </w:tcPr>
          <w:p w14:paraId="0928063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center"/>
            <w:hideMark/>
          </w:tcPr>
          <w:p w14:paraId="5F836EA7" w14:textId="77777777" w:rsidR="00AC25E8" w:rsidRPr="00E2503C" w:rsidRDefault="00AC25E8" w:rsidP="00C61D85">
            <w:pPr>
              <w:spacing w:after="0" w:line="240" w:lineRule="auto"/>
              <w:rPr>
                <w:rFonts w:ascii="Calibri" w:eastAsia="Times New Roman" w:hAnsi="Calibri" w:cs="Calibri"/>
                <w:color w:val="FF0000"/>
                <w:sz w:val="24"/>
                <w:szCs w:val="24"/>
                <w:lang w:val="de-DE" w:eastAsia="zh-TW"/>
              </w:rPr>
            </w:pPr>
            <w:r w:rsidRPr="00E2503C">
              <w:rPr>
                <w:rFonts w:ascii="Calibri" w:eastAsia="Times New Roman" w:hAnsi="Calibri" w:cs="Calibri"/>
                <w:color w:val="FF0000"/>
                <w:sz w:val="24"/>
                <w:szCs w:val="24"/>
                <w:lang w:val="de-DE" w:eastAsia="zh-TW"/>
              </w:rPr>
              <w:t> </w:t>
            </w:r>
          </w:p>
        </w:tc>
      </w:tr>
      <w:tr w:rsidR="00AC25E8" w:rsidRPr="00AC1CEE" w14:paraId="42FBBE9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noWrap/>
            <w:vAlign w:val="center"/>
            <w:hideMark/>
          </w:tcPr>
          <w:p w14:paraId="2BD6673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7.2.3.a.</w:t>
            </w:r>
          </w:p>
        </w:tc>
        <w:tc>
          <w:tcPr>
            <w:tcW w:w="4874" w:type="dxa"/>
            <w:tcBorders>
              <w:top w:val="nil"/>
              <w:left w:val="nil"/>
              <w:bottom w:val="single" w:sz="4" w:space="0" w:color="auto"/>
              <w:right w:val="single" w:sz="4" w:space="0" w:color="auto"/>
            </w:tcBorders>
            <w:shd w:val="clear" w:color="000000" w:fill="FFFFFF"/>
            <w:vAlign w:val="center"/>
            <w:hideMark/>
          </w:tcPr>
          <w:p w14:paraId="5B424D3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Durchschnittlicher Wasserverbrauch bei der Reinigung</w:t>
            </w:r>
          </w:p>
        </w:tc>
        <w:tc>
          <w:tcPr>
            <w:tcW w:w="286" w:type="dxa"/>
            <w:tcBorders>
              <w:top w:val="nil"/>
              <w:left w:val="nil"/>
              <w:bottom w:val="single" w:sz="4" w:space="0" w:color="auto"/>
              <w:right w:val="nil"/>
            </w:tcBorders>
            <w:shd w:val="clear" w:color="000000" w:fill="FFFFFF"/>
            <w:vAlign w:val="center"/>
            <w:hideMark/>
          </w:tcPr>
          <w:p w14:paraId="199A406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center"/>
            <w:hideMark/>
          </w:tcPr>
          <w:p w14:paraId="4DA68DEF" w14:textId="75132E2D"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Dieser Parameter ist wichtig, da er nicht nur einen großen Einfluss auf den Verbrauch wertvollen Wassers hat, sondern auch auf den Energieverbrauch und die CO2-Emissionen einer Reinigungsstation.</w:t>
            </w:r>
          </w:p>
        </w:tc>
        <w:tc>
          <w:tcPr>
            <w:tcW w:w="709" w:type="dxa"/>
            <w:tcBorders>
              <w:top w:val="single" w:sz="4" w:space="0" w:color="auto"/>
              <w:left w:val="nil"/>
              <w:bottom w:val="single" w:sz="4" w:space="0" w:color="auto"/>
              <w:right w:val="single" w:sz="4" w:space="0" w:color="auto"/>
            </w:tcBorders>
            <w:shd w:val="clear" w:color="auto" w:fill="auto"/>
            <w:noWrap/>
            <w:hideMark/>
          </w:tcPr>
          <w:p w14:paraId="099FD8BA"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E2503C" w14:paraId="19D03F2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noWrap/>
            <w:vAlign w:val="center"/>
            <w:hideMark/>
          </w:tcPr>
          <w:p w14:paraId="4ECC690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7.2.3.b</w:t>
            </w:r>
          </w:p>
        </w:tc>
        <w:tc>
          <w:tcPr>
            <w:tcW w:w="4874" w:type="dxa"/>
            <w:tcBorders>
              <w:top w:val="nil"/>
              <w:left w:val="nil"/>
              <w:bottom w:val="single" w:sz="4" w:space="0" w:color="auto"/>
              <w:right w:val="single" w:sz="4" w:space="0" w:color="auto"/>
            </w:tcBorders>
            <w:shd w:val="clear" w:color="000000" w:fill="FFFFFF"/>
            <w:hideMark/>
          </w:tcPr>
          <w:p w14:paraId="12E6CD4D" w14:textId="019BF921"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Durchschnittliche Tankdurchlaufzeit einer einzelnen Reinigung</w:t>
            </w:r>
          </w:p>
        </w:tc>
        <w:tc>
          <w:tcPr>
            <w:tcW w:w="286" w:type="dxa"/>
            <w:tcBorders>
              <w:top w:val="nil"/>
              <w:left w:val="nil"/>
              <w:bottom w:val="single" w:sz="4" w:space="0" w:color="auto"/>
              <w:right w:val="nil"/>
            </w:tcBorders>
            <w:shd w:val="clear" w:color="000000" w:fill="FFFFFF"/>
            <w:vAlign w:val="center"/>
            <w:hideMark/>
          </w:tcPr>
          <w:p w14:paraId="3B5EB19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center"/>
            <w:hideMark/>
          </w:tcPr>
          <w:p w14:paraId="0D0760C0" w14:textId="3F82223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Dies ist der Zeitraum zwischen der Ankunft an der Reinigungsstation und der Abfahrt nach der Reinigung. </w:t>
            </w:r>
          </w:p>
          <w:p w14:paraId="3ACF53DB" w14:textId="2923BCA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Dieser Zeitraum beinhaltet die Wartezeit des Fahrers, die ein wichtiger Faktor für den Logistikdienstleister ist. Dieser Zeitraum wird durch die Art der zu reinigenden Produkte, die Organisation der Abläufe und die Kapazität der Anlage beeinflusst. Aus diesen Gründen müssen diese Kennzahlen überwacht werden.</w:t>
            </w:r>
          </w:p>
        </w:tc>
        <w:tc>
          <w:tcPr>
            <w:tcW w:w="709" w:type="dxa"/>
            <w:tcBorders>
              <w:top w:val="nil"/>
              <w:left w:val="nil"/>
              <w:bottom w:val="single" w:sz="4" w:space="0" w:color="auto"/>
              <w:right w:val="single" w:sz="4" w:space="0" w:color="auto"/>
            </w:tcBorders>
            <w:shd w:val="clear" w:color="auto" w:fill="auto"/>
            <w:noWrap/>
            <w:hideMark/>
          </w:tcPr>
          <w:p w14:paraId="3ED0D146"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54D46FB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noWrap/>
            <w:vAlign w:val="center"/>
            <w:hideMark/>
          </w:tcPr>
          <w:p w14:paraId="65148D9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7.2.3.c.</w:t>
            </w:r>
          </w:p>
        </w:tc>
        <w:tc>
          <w:tcPr>
            <w:tcW w:w="4874" w:type="dxa"/>
            <w:tcBorders>
              <w:top w:val="nil"/>
              <w:left w:val="nil"/>
              <w:bottom w:val="single" w:sz="4" w:space="0" w:color="auto"/>
              <w:right w:val="single" w:sz="4" w:space="0" w:color="auto"/>
            </w:tcBorders>
            <w:shd w:val="clear" w:color="000000" w:fill="FFFFFF"/>
            <w:vAlign w:val="center"/>
            <w:hideMark/>
          </w:tcPr>
          <w:p w14:paraId="6089D24B" w14:textId="53806A52"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Prozentsatz der nach internen Inspektionen abgelehnten Reinigungen?</w:t>
            </w:r>
          </w:p>
        </w:tc>
        <w:tc>
          <w:tcPr>
            <w:tcW w:w="286" w:type="dxa"/>
            <w:tcBorders>
              <w:top w:val="nil"/>
              <w:left w:val="nil"/>
              <w:bottom w:val="single" w:sz="4" w:space="0" w:color="auto"/>
              <w:right w:val="nil"/>
            </w:tcBorders>
            <w:shd w:val="clear" w:color="000000" w:fill="FFFFFF"/>
            <w:vAlign w:val="center"/>
            <w:hideMark/>
          </w:tcPr>
          <w:p w14:paraId="225576A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center"/>
            <w:hideMark/>
          </w:tcPr>
          <w:p w14:paraId="43B6356B" w14:textId="22AD81BD"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Gemeint ist der Prozentsatz der Reinigungen, die wiederholt werden müssen, nachdem sie intern auf Sauberkeit inspiziert wurden</w:t>
            </w:r>
          </w:p>
        </w:tc>
        <w:tc>
          <w:tcPr>
            <w:tcW w:w="709" w:type="dxa"/>
            <w:tcBorders>
              <w:top w:val="nil"/>
              <w:left w:val="nil"/>
              <w:bottom w:val="single" w:sz="4" w:space="0" w:color="auto"/>
              <w:right w:val="single" w:sz="4" w:space="0" w:color="auto"/>
            </w:tcBorders>
            <w:shd w:val="clear" w:color="auto" w:fill="auto"/>
            <w:noWrap/>
            <w:hideMark/>
          </w:tcPr>
          <w:p w14:paraId="402C25A9"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5871764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noWrap/>
            <w:vAlign w:val="center"/>
            <w:hideMark/>
          </w:tcPr>
          <w:p w14:paraId="74CFE1F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7.2.3.d.</w:t>
            </w:r>
          </w:p>
        </w:tc>
        <w:tc>
          <w:tcPr>
            <w:tcW w:w="4874" w:type="dxa"/>
            <w:tcBorders>
              <w:top w:val="nil"/>
              <w:left w:val="nil"/>
              <w:bottom w:val="single" w:sz="4" w:space="0" w:color="auto"/>
              <w:right w:val="single" w:sz="4" w:space="0" w:color="auto"/>
            </w:tcBorders>
            <w:shd w:val="clear" w:color="000000" w:fill="FFFFFF"/>
            <w:vAlign w:val="center"/>
            <w:hideMark/>
          </w:tcPr>
          <w:p w14:paraId="661C393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Prozentsatz der vom Kunden abgelehnten Reinigungen?</w:t>
            </w:r>
          </w:p>
        </w:tc>
        <w:tc>
          <w:tcPr>
            <w:tcW w:w="286" w:type="dxa"/>
            <w:tcBorders>
              <w:top w:val="nil"/>
              <w:left w:val="nil"/>
              <w:bottom w:val="single" w:sz="4" w:space="0" w:color="auto"/>
              <w:right w:val="nil"/>
            </w:tcBorders>
            <w:shd w:val="clear" w:color="000000" w:fill="FFFFFF"/>
            <w:vAlign w:val="center"/>
            <w:hideMark/>
          </w:tcPr>
          <w:p w14:paraId="63CCACB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center"/>
            <w:hideMark/>
          </w:tcPr>
          <w:p w14:paraId="3E0A638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F99590F"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1EAAFD11" w14:textId="77777777" w:rsidTr="006D53E9">
        <w:trPr>
          <w:trHeight w:val="20"/>
        </w:trPr>
        <w:tc>
          <w:tcPr>
            <w:tcW w:w="1449" w:type="dxa"/>
            <w:tcBorders>
              <w:top w:val="nil"/>
              <w:left w:val="single" w:sz="8" w:space="0" w:color="auto"/>
              <w:bottom w:val="single" w:sz="8" w:space="0" w:color="auto"/>
              <w:right w:val="single" w:sz="8" w:space="0" w:color="auto"/>
            </w:tcBorders>
            <w:shd w:val="clear" w:color="000000" w:fill="FFFFFF"/>
            <w:noWrap/>
            <w:vAlign w:val="center"/>
            <w:hideMark/>
          </w:tcPr>
          <w:p w14:paraId="13D31EF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7.2.3.e.</w:t>
            </w:r>
          </w:p>
        </w:tc>
        <w:tc>
          <w:tcPr>
            <w:tcW w:w="4874" w:type="dxa"/>
            <w:tcBorders>
              <w:top w:val="single" w:sz="8" w:space="0" w:color="auto"/>
              <w:left w:val="nil"/>
              <w:bottom w:val="single" w:sz="8" w:space="0" w:color="auto"/>
              <w:right w:val="single" w:sz="8" w:space="0" w:color="auto"/>
            </w:tcBorders>
            <w:shd w:val="clear" w:color="000000" w:fill="FFFFFF"/>
            <w:vAlign w:val="center"/>
            <w:hideMark/>
          </w:tcPr>
          <w:p w14:paraId="2556D04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Kosten der Schäden am Reinigungsequipment?</w:t>
            </w:r>
          </w:p>
        </w:tc>
        <w:tc>
          <w:tcPr>
            <w:tcW w:w="286" w:type="dxa"/>
            <w:tcBorders>
              <w:top w:val="single" w:sz="8" w:space="0" w:color="auto"/>
              <w:left w:val="nil"/>
              <w:bottom w:val="single" w:sz="8" w:space="0" w:color="auto"/>
              <w:right w:val="nil"/>
            </w:tcBorders>
            <w:shd w:val="clear" w:color="000000" w:fill="FFFFFF"/>
            <w:vAlign w:val="center"/>
            <w:hideMark/>
          </w:tcPr>
          <w:p w14:paraId="0E810DA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DAA190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Z.B. Schäden an Plattformen, Sprühköpfe, Treppen, um auf den Tank zu gelangen, etc.</w:t>
            </w:r>
          </w:p>
          <w:p w14:paraId="07F4D187" w14:textId="6F175879"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Kosten sollten jährlich gesammelt werden</w:t>
            </w:r>
          </w:p>
        </w:tc>
        <w:tc>
          <w:tcPr>
            <w:tcW w:w="709" w:type="dxa"/>
            <w:tcBorders>
              <w:top w:val="nil"/>
              <w:left w:val="single" w:sz="4" w:space="0" w:color="auto"/>
              <w:bottom w:val="single" w:sz="4" w:space="0" w:color="auto"/>
              <w:right w:val="single" w:sz="4" w:space="0" w:color="auto"/>
            </w:tcBorders>
            <w:shd w:val="clear" w:color="auto" w:fill="auto"/>
            <w:noWrap/>
            <w:hideMark/>
          </w:tcPr>
          <w:p w14:paraId="5616DB11"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59800017" w14:textId="77777777" w:rsidTr="006D53E9">
        <w:trPr>
          <w:trHeight w:val="20"/>
        </w:trPr>
        <w:tc>
          <w:tcPr>
            <w:tcW w:w="1449" w:type="dxa"/>
            <w:tcBorders>
              <w:top w:val="nil"/>
              <w:left w:val="single" w:sz="8" w:space="0" w:color="auto"/>
              <w:bottom w:val="single" w:sz="8" w:space="0" w:color="auto"/>
              <w:right w:val="single" w:sz="8" w:space="0" w:color="auto"/>
            </w:tcBorders>
            <w:shd w:val="clear" w:color="000000" w:fill="FFFFFF"/>
            <w:noWrap/>
            <w:vAlign w:val="center"/>
            <w:hideMark/>
          </w:tcPr>
          <w:p w14:paraId="20BB49C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7.2.3.f.</w:t>
            </w:r>
          </w:p>
        </w:tc>
        <w:tc>
          <w:tcPr>
            <w:tcW w:w="4874" w:type="dxa"/>
            <w:tcBorders>
              <w:top w:val="nil"/>
              <w:left w:val="nil"/>
              <w:bottom w:val="single" w:sz="8" w:space="0" w:color="auto"/>
              <w:right w:val="single" w:sz="8" w:space="0" w:color="auto"/>
            </w:tcBorders>
            <w:shd w:val="clear" w:color="000000" w:fill="FFFFFF"/>
            <w:vAlign w:val="center"/>
            <w:hideMark/>
          </w:tcPr>
          <w:p w14:paraId="4C09E72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Kosten der Schäden am Equipment des Kunden?</w:t>
            </w:r>
          </w:p>
        </w:tc>
        <w:tc>
          <w:tcPr>
            <w:tcW w:w="286" w:type="dxa"/>
            <w:tcBorders>
              <w:top w:val="nil"/>
              <w:left w:val="nil"/>
              <w:bottom w:val="single" w:sz="8" w:space="0" w:color="auto"/>
              <w:right w:val="nil"/>
            </w:tcBorders>
            <w:shd w:val="clear" w:color="000000" w:fill="FFFFFF"/>
            <w:vAlign w:val="center"/>
            <w:hideMark/>
          </w:tcPr>
          <w:p w14:paraId="32F696A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8" w:space="0" w:color="auto"/>
              <w:bottom w:val="single" w:sz="8" w:space="0" w:color="auto"/>
              <w:right w:val="single" w:sz="8" w:space="0" w:color="auto"/>
            </w:tcBorders>
            <w:shd w:val="clear" w:color="000000" w:fill="FFFFFF"/>
            <w:vAlign w:val="center"/>
            <w:hideMark/>
          </w:tcPr>
          <w:p w14:paraId="612A27C7" w14:textId="352A35F1"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Z. B. Beschädigung von Anhängern durch Sprühköpfe, Mitarbeiter, die auf der Tankauskleidung laufen, unsachgemäßes Absenken von Treppen, Plattformen, kollektive Absturzsicherungssystemen, unsachgemäßes Reinigungsverfahren usw. </w:t>
            </w:r>
          </w:p>
          <w:p w14:paraId="38FEF87C" w14:textId="2FA3CAB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Kosten müssen jährlich erfasst werden. Es können Angaben zu Versicherungsfällen berücksichtigt werden.</w:t>
            </w:r>
          </w:p>
        </w:tc>
        <w:tc>
          <w:tcPr>
            <w:tcW w:w="709" w:type="dxa"/>
            <w:tcBorders>
              <w:top w:val="nil"/>
              <w:left w:val="single" w:sz="4" w:space="0" w:color="auto"/>
              <w:bottom w:val="single" w:sz="4" w:space="0" w:color="auto"/>
              <w:right w:val="single" w:sz="4" w:space="0" w:color="auto"/>
            </w:tcBorders>
            <w:shd w:val="clear" w:color="auto" w:fill="auto"/>
            <w:noWrap/>
            <w:hideMark/>
          </w:tcPr>
          <w:p w14:paraId="288F8923"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0E429FAE" w14:textId="77777777" w:rsidTr="006D53E9">
        <w:trPr>
          <w:trHeight w:val="20"/>
        </w:trPr>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14:paraId="1E90606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7.3.</w:t>
            </w:r>
          </w:p>
        </w:tc>
        <w:tc>
          <w:tcPr>
            <w:tcW w:w="4874" w:type="dxa"/>
            <w:tcBorders>
              <w:top w:val="single" w:sz="4" w:space="0" w:color="auto"/>
              <w:left w:val="nil"/>
              <w:bottom w:val="single" w:sz="4" w:space="0" w:color="auto"/>
              <w:right w:val="single" w:sz="4" w:space="0" w:color="auto"/>
            </w:tcBorders>
            <w:shd w:val="clear" w:color="000000" w:fill="FFFFFF"/>
            <w:hideMark/>
          </w:tcPr>
          <w:p w14:paraId="23D008E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Gesamtergebnisse der o.g. Indikatoren analysiert und Ursachen identifiziert?</w:t>
            </w:r>
          </w:p>
        </w:tc>
        <w:tc>
          <w:tcPr>
            <w:tcW w:w="286" w:type="dxa"/>
            <w:tcBorders>
              <w:top w:val="nil"/>
              <w:left w:val="nil"/>
              <w:bottom w:val="nil"/>
              <w:right w:val="single" w:sz="4" w:space="0" w:color="auto"/>
            </w:tcBorders>
            <w:shd w:val="clear" w:color="000000" w:fill="FFFFFF"/>
            <w:hideMark/>
          </w:tcPr>
          <w:p w14:paraId="7EF2F89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single" w:sz="4" w:space="0" w:color="auto"/>
              <w:left w:val="nil"/>
              <w:bottom w:val="single" w:sz="4" w:space="0" w:color="auto"/>
              <w:right w:val="single" w:sz="4" w:space="0" w:color="auto"/>
            </w:tcBorders>
            <w:shd w:val="clear" w:color="000000" w:fill="FFFFFF"/>
            <w:hideMark/>
          </w:tcPr>
          <w:p w14:paraId="4A385F5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Suchen Sie nach Analysen der aufgezeichneten Beobachtungen.</w:t>
            </w:r>
          </w:p>
        </w:tc>
        <w:tc>
          <w:tcPr>
            <w:tcW w:w="709" w:type="dxa"/>
            <w:tcBorders>
              <w:top w:val="nil"/>
              <w:left w:val="nil"/>
              <w:bottom w:val="single" w:sz="4" w:space="0" w:color="auto"/>
              <w:right w:val="single" w:sz="4" w:space="0" w:color="auto"/>
            </w:tcBorders>
            <w:shd w:val="clear" w:color="auto" w:fill="auto"/>
            <w:noWrap/>
            <w:hideMark/>
          </w:tcPr>
          <w:p w14:paraId="6FADC74B"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57052A6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CF47FF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7.4.</w:t>
            </w:r>
          </w:p>
        </w:tc>
        <w:tc>
          <w:tcPr>
            <w:tcW w:w="4874" w:type="dxa"/>
            <w:tcBorders>
              <w:top w:val="nil"/>
              <w:left w:val="nil"/>
              <w:bottom w:val="single" w:sz="4" w:space="0" w:color="auto"/>
              <w:right w:val="single" w:sz="4" w:space="0" w:color="auto"/>
            </w:tcBorders>
            <w:shd w:val="clear" w:color="000000" w:fill="FFFFFF"/>
            <w:hideMark/>
          </w:tcPr>
          <w:p w14:paraId="3ADD476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Reiniger über die Ergebnisse und Trends in regelmäßigen Abständen informiert und werden diese mit Ihnen besprochen?</w:t>
            </w:r>
          </w:p>
        </w:tc>
        <w:tc>
          <w:tcPr>
            <w:tcW w:w="286" w:type="dxa"/>
            <w:tcBorders>
              <w:top w:val="nil"/>
              <w:left w:val="nil"/>
              <w:bottom w:val="nil"/>
              <w:right w:val="single" w:sz="4" w:space="0" w:color="auto"/>
            </w:tcBorders>
            <w:shd w:val="clear" w:color="000000" w:fill="FFFFFF"/>
            <w:hideMark/>
          </w:tcPr>
          <w:p w14:paraId="5609D24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1D4B1A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Suchen Sie nach schriftlichen Nachweisen. Befragen Sie das Reinigungspersonal, um zu überprüfen, ob die Gespräche und Schulungen tatsächlich stattgefunden haben. Sie müssen die Anzahl der befragten Mitarbeiter in den Anmerkungen vermerken.</w:t>
            </w:r>
          </w:p>
        </w:tc>
        <w:tc>
          <w:tcPr>
            <w:tcW w:w="709" w:type="dxa"/>
            <w:tcBorders>
              <w:top w:val="nil"/>
              <w:left w:val="nil"/>
              <w:bottom w:val="single" w:sz="4" w:space="0" w:color="auto"/>
              <w:right w:val="single" w:sz="4" w:space="0" w:color="auto"/>
            </w:tcBorders>
            <w:shd w:val="clear" w:color="auto" w:fill="auto"/>
            <w:noWrap/>
            <w:vAlign w:val="center"/>
            <w:hideMark/>
          </w:tcPr>
          <w:p w14:paraId="67B1296A" w14:textId="28E38AEA"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33AD0AD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C3839C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7.5.</w:t>
            </w:r>
          </w:p>
        </w:tc>
        <w:tc>
          <w:tcPr>
            <w:tcW w:w="4874" w:type="dxa"/>
            <w:tcBorders>
              <w:top w:val="nil"/>
              <w:left w:val="nil"/>
              <w:bottom w:val="single" w:sz="4" w:space="0" w:color="auto"/>
              <w:right w:val="single" w:sz="4" w:space="0" w:color="auto"/>
            </w:tcBorders>
            <w:shd w:val="clear" w:color="000000" w:fill="FFFFFF"/>
            <w:hideMark/>
          </w:tcPr>
          <w:p w14:paraId="140EA13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Ergebnisse und Erfahrungen aus BBS im weiteren Schulungsprogramm berücksichtigt?</w:t>
            </w:r>
          </w:p>
        </w:tc>
        <w:tc>
          <w:tcPr>
            <w:tcW w:w="286" w:type="dxa"/>
            <w:tcBorders>
              <w:top w:val="nil"/>
              <w:left w:val="nil"/>
              <w:bottom w:val="nil"/>
              <w:right w:val="single" w:sz="4" w:space="0" w:color="auto"/>
            </w:tcBorders>
            <w:shd w:val="clear" w:color="000000" w:fill="FFFFFF"/>
            <w:hideMark/>
          </w:tcPr>
          <w:p w14:paraId="104BFE9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E73D75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 Gesamtergebnisse und Trends, wie unter 5.3. identifiziert, als Lernerfahrungen dokumentiert sind und in die Auffrischungsschulung aufgenommen werden.</w:t>
            </w:r>
          </w:p>
        </w:tc>
        <w:tc>
          <w:tcPr>
            <w:tcW w:w="709" w:type="dxa"/>
            <w:tcBorders>
              <w:top w:val="nil"/>
              <w:left w:val="nil"/>
              <w:bottom w:val="single" w:sz="4" w:space="0" w:color="auto"/>
              <w:right w:val="single" w:sz="4" w:space="0" w:color="auto"/>
            </w:tcBorders>
            <w:shd w:val="clear" w:color="auto" w:fill="auto"/>
            <w:noWrap/>
            <w:hideMark/>
          </w:tcPr>
          <w:p w14:paraId="4D197D5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8583C1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085F80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8.</w:t>
            </w:r>
          </w:p>
        </w:tc>
        <w:tc>
          <w:tcPr>
            <w:tcW w:w="4874" w:type="dxa"/>
            <w:tcBorders>
              <w:top w:val="nil"/>
              <w:left w:val="nil"/>
              <w:bottom w:val="single" w:sz="4" w:space="0" w:color="auto"/>
              <w:right w:val="single" w:sz="4" w:space="0" w:color="auto"/>
            </w:tcBorders>
            <w:shd w:val="clear" w:color="000000" w:fill="FFFFFF"/>
            <w:hideMark/>
          </w:tcPr>
          <w:p w14:paraId="7E8A0706"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Sicherung</w:t>
            </w:r>
          </w:p>
        </w:tc>
        <w:tc>
          <w:tcPr>
            <w:tcW w:w="286" w:type="dxa"/>
            <w:tcBorders>
              <w:top w:val="nil"/>
              <w:left w:val="nil"/>
              <w:bottom w:val="nil"/>
              <w:right w:val="single" w:sz="4" w:space="0" w:color="auto"/>
            </w:tcBorders>
            <w:shd w:val="clear" w:color="000000" w:fill="FFFFFF"/>
            <w:hideMark/>
          </w:tcPr>
          <w:p w14:paraId="103C7E7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BCD97CA"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Sicherung (Anlagen-Sicherung)</w:t>
            </w:r>
          </w:p>
        </w:tc>
        <w:tc>
          <w:tcPr>
            <w:tcW w:w="709" w:type="dxa"/>
            <w:tcBorders>
              <w:top w:val="nil"/>
              <w:left w:val="nil"/>
              <w:bottom w:val="single" w:sz="4" w:space="0" w:color="auto"/>
              <w:right w:val="nil"/>
            </w:tcBorders>
            <w:shd w:val="clear" w:color="auto" w:fill="auto"/>
            <w:noWrap/>
            <w:hideMark/>
          </w:tcPr>
          <w:p w14:paraId="19450F6E"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1C9791C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C051D0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8.1.</w:t>
            </w:r>
          </w:p>
        </w:tc>
        <w:tc>
          <w:tcPr>
            <w:tcW w:w="4874" w:type="dxa"/>
            <w:tcBorders>
              <w:top w:val="nil"/>
              <w:left w:val="nil"/>
              <w:bottom w:val="single" w:sz="4" w:space="0" w:color="auto"/>
              <w:right w:val="single" w:sz="4" w:space="0" w:color="auto"/>
            </w:tcBorders>
            <w:shd w:val="clear" w:color="000000" w:fill="FFFFFF"/>
            <w:hideMark/>
          </w:tcPr>
          <w:p w14:paraId="3B37B95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die Betriebsstätte mit Zäunen und Toren oder durch überwachte </w:t>
            </w:r>
            <w:proofErr w:type="spellStart"/>
            <w:r w:rsidRPr="00E2503C">
              <w:rPr>
                <w:rFonts w:ascii="Calibri" w:eastAsia="Times New Roman" w:hAnsi="Calibri" w:cs="Calibri"/>
                <w:sz w:val="24"/>
                <w:szCs w:val="24"/>
                <w:lang w:val="de-DE" w:eastAsia="zh-TW"/>
              </w:rPr>
              <w:t>Beschrankungen</w:t>
            </w:r>
            <w:proofErr w:type="spellEnd"/>
            <w:r w:rsidRPr="00E2503C">
              <w:rPr>
                <w:rFonts w:ascii="Calibri" w:eastAsia="Times New Roman" w:hAnsi="Calibri" w:cs="Calibri"/>
                <w:sz w:val="24"/>
                <w:szCs w:val="24"/>
                <w:lang w:val="de-DE" w:eastAsia="zh-TW"/>
              </w:rPr>
              <w:t xml:space="preserve"> gesichert, gut beleuchtet und für die Öffentlichkeit unzugänglich? </w:t>
            </w:r>
          </w:p>
        </w:tc>
        <w:tc>
          <w:tcPr>
            <w:tcW w:w="286" w:type="dxa"/>
            <w:tcBorders>
              <w:top w:val="nil"/>
              <w:left w:val="nil"/>
              <w:bottom w:val="nil"/>
              <w:right w:val="single" w:sz="4" w:space="0" w:color="auto"/>
            </w:tcBorders>
            <w:shd w:val="clear" w:color="000000" w:fill="FFFFFF"/>
            <w:hideMark/>
          </w:tcPr>
          <w:p w14:paraId="63CDF4A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F2E9CE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Zäune, Tore und Beleuchtung (24 Std.) während Ihres Besuches. Den ersten persönlichen Eindruck in Bezug auf die Sicherung erhalten Sie bei Ihrer Ankunft am ersten Tag, z.B. bei der Zugangskontrolle für Besucher. Liegt der beurteilte Betrieb im Bereich eines öffentlichen Hafens, sollte ein Kommentar gegeben werden, dass diese Anforderung nicht eingehalten werden kann. In einem solchen Fall wird erwartet, dass der Betrieb über einen Sicherungsplan gemäß IMO ISPS verfügt.</w:t>
            </w:r>
          </w:p>
        </w:tc>
        <w:tc>
          <w:tcPr>
            <w:tcW w:w="709" w:type="dxa"/>
            <w:tcBorders>
              <w:top w:val="nil"/>
              <w:left w:val="nil"/>
              <w:bottom w:val="single" w:sz="4" w:space="0" w:color="auto"/>
              <w:right w:val="single" w:sz="4" w:space="0" w:color="auto"/>
            </w:tcBorders>
            <w:shd w:val="clear" w:color="auto" w:fill="auto"/>
            <w:noWrap/>
            <w:hideMark/>
          </w:tcPr>
          <w:p w14:paraId="6A4630A4"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A201EA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DBF52E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8.2.</w:t>
            </w:r>
          </w:p>
        </w:tc>
        <w:tc>
          <w:tcPr>
            <w:tcW w:w="4874" w:type="dxa"/>
            <w:tcBorders>
              <w:top w:val="nil"/>
              <w:left w:val="nil"/>
              <w:bottom w:val="single" w:sz="4" w:space="0" w:color="auto"/>
              <w:right w:val="single" w:sz="4" w:space="0" w:color="auto"/>
            </w:tcBorders>
            <w:shd w:val="clear" w:color="000000" w:fill="FFFFFF"/>
            <w:hideMark/>
          </w:tcPr>
          <w:p w14:paraId="2FDB83A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sein System zur Überwachung der Zufahrt von Fahrzeugen auf das Betriebsgelände?</w:t>
            </w:r>
          </w:p>
        </w:tc>
        <w:tc>
          <w:tcPr>
            <w:tcW w:w="286" w:type="dxa"/>
            <w:tcBorders>
              <w:top w:val="nil"/>
              <w:left w:val="nil"/>
              <w:bottom w:val="nil"/>
              <w:right w:val="single" w:sz="4" w:space="0" w:color="auto"/>
            </w:tcBorders>
            <w:shd w:val="clear" w:color="000000" w:fill="FFFFFF"/>
            <w:hideMark/>
          </w:tcPr>
          <w:p w14:paraId="1356E96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844C35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das betriebsinterne System daraufhin, ob die Zufahrt von Fahrzeugen überwacht wird.</w:t>
            </w:r>
          </w:p>
        </w:tc>
        <w:tc>
          <w:tcPr>
            <w:tcW w:w="709" w:type="dxa"/>
            <w:tcBorders>
              <w:top w:val="nil"/>
              <w:left w:val="nil"/>
              <w:bottom w:val="single" w:sz="4" w:space="0" w:color="auto"/>
              <w:right w:val="single" w:sz="4" w:space="0" w:color="auto"/>
            </w:tcBorders>
            <w:shd w:val="clear" w:color="auto" w:fill="auto"/>
            <w:noWrap/>
            <w:hideMark/>
          </w:tcPr>
          <w:p w14:paraId="510615C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E76DA3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D451DF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8.3.</w:t>
            </w:r>
          </w:p>
        </w:tc>
        <w:tc>
          <w:tcPr>
            <w:tcW w:w="4874" w:type="dxa"/>
            <w:tcBorders>
              <w:top w:val="nil"/>
              <w:left w:val="nil"/>
              <w:bottom w:val="single" w:sz="4" w:space="0" w:color="auto"/>
              <w:right w:val="single" w:sz="4" w:space="0" w:color="auto"/>
            </w:tcBorders>
            <w:shd w:val="clear" w:color="000000" w:fill="FFFFFF"/>
            <w:hideMark/>
          </w:tcPr>
          <w:p w14:paraId="6F9AC3F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Maßnahmen vorhanden, um die Sicherung der gelagerten Produkte zu garantieren?</w:t>
            </w:r>
          </w:p>
        </w:tc>
        <w:tc>
          <w:tcPr>
            <w:tcW w:w="286" w:type="dxa"/>
            <w:tcBorders>
              <w:top w:val="nil"/>
              <w:left w:val="nil"/>
              <w:bottom w:val="nil"/>
              <w:right w:val="single" w:sz="4" w:space="0" w:color="auto"/>
            </w:tcBorders>
            <w:shd w:val="clear" w:color="000000" w:fill="FFFFFF"/>
            <w:hideMark/>
          </w:tcPr>
          <w:p w14:paraId="1F5D195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1A248C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Sicherungsmaßnahmen</w:t>
            </w:r>
            <w:r w:rsidRPr="00E2503C">
              <w:rPr>
                <w:rFonts w:ascii="Calibri" w:eastAsia="Times New Roman" w:hAnsi="Calibri" w:cs="Calibri"/>
                <w:color w:val="333399"/>
                <w:sz w:val="24"/>
                <w:szCs w:val="24"/>
                <w:lang w:val="de-DE" w:eastAsia="zh-TW"/>
              </w:rPr>
              <w:t xml:space="preserve"> (z.B. Vermeidung von unbefugtem Zugriff)</w:t>
            </w:r>
            <w:r w:rsidRPr="00E2503C">
              <w:rPr>
                <w:rFonts w:ascii="Calibri" w:eastAsia="Times New Roman" w:hAnsi="Calibri" w:cs="Calibri"/>
                <w:sz w:val="24"/>
                <w:szCs w:val="24"/>
                <w:lang w:val="de-DE" w:eastAsia="zh-TW"/>
              </w:rPr>
              <w:t xml:space="preserve"> bezüglich gelagerter Produkte wie z.B. Reinigungsmittel.</w:t>
            </w:r>
          </w:p>
        </w:tc>
        <w:tc>
          <w:tcPr>
            <w:tcW w:w="709" w:type="dxa"/>
            <w:tcBorders>
              <w:top w:val="nil"/>
              <w:left w:val="nil"/>
              <w:bottom w:val="single" w:sz="4" w:space="0" w:color="auto"/>
              <w:right w:val="single" w:sz="4" w:space="0" w:color="auto"/>
            </w:tcBorders>
            <w:shd w:val="clear" w:color="auto" w:fill="auto"/>
            <w:noWrap/>
            <w:hideMark/>
          </w:tcPr>
          <w:p w14:paraId="59CE747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83982D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09F90F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w:t>
            </w:r>
          </w:p>
        </w:tc>
        <w:tc>
          <w:tcPr>
            <w:tcW w:w="4874" w:type="dxa"/>
            <w:tcBorders>
              <w:top w:val="nil"/>
              <w:left w:val="nil"/>
              <w:bottom w:val="single" w:sz="4" w:space="0" w:color="auto"/>
              <w:right w:val="single" w:sz="4" w:space="0" w:color="auto"/>
            </w:tcBorders>
            <w:shd w:val="clear" w:color="000000" w:fill="FFFFFF"/>
            <w:hideMark/>
          </w:tcPr>
          <w:p w14:paraId="5488DA53"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Arbeitsprozesse und die Verbindung zum Kunden</w:t>
            </w:r>
          </w:p>
        </w:tc>
        <w:tc>
          <w:tcPr>
            <w:tcW w:w="286" w:type="dxa"/>
            <w:tcBorders>
              <w:top w:val="nil"/>
              <w:left w:val="nil"/>
              <w:bottom w:val="nil"/>
              <w:right w:val="single" w:sz="4" w:space="0" w:color="auto"/>
            </w:tcBorders>
            <w:shd w:val="clear" w:color="000000" w:fill="FFFFFF"/>
            <w:hideMark/>
          </w:tcPr>
          <w:p w14:paraId="212C7B6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28691FB"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Arbeitsprozesse und die Verbindung zum Kunden</w:t>
            </w:r>
          </w:p>
        </w:tc>
        <w:tc>
          <w:tcPr>
            <w:tcW w:w="709" w:type="dxa"/>
            <w:tcBorders>
              <w:top w:val="nil"/>
              <w:left w:val="nil"/>
              <w:bottom w:val="nil"/>
              <w:right w:val="nil"/>
            </w:tcBorders>
            <w:shd w:val="clear" w:color="auto" w:fill="auto"/>
            <w:noWrap/>
            <w:hideMark/>
          </w:tcPr>
          <w:p w14:paraId="3F9B1E2E"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E3A20D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15C53D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9.1.</w:t>
            </w:r>
          </w:p>
        </w:tc>
        <w:tc>
          <w:tcPr>
            <w:tcW w:w="4874" w:type="dxa"/>
            <w:tcBorders>
              <w:top w:val="nil"/>
              <w:left w:val="nil"/>
              <w:bottom w:val="single" w:sz="4" w:space="0" w:color="auto"/>
              <w:right w:val="single" w:sz="4" w:space="0" w:color="auto"/>
            </w:tcBorders>
            <w:shd w:val="clear" w:color="000000" w:fill="FFFFFF"/>
            <w:hideMark/>
          </w:tcPr>
          <w:p w14:paraId="6E09E0C8"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Arbeitsprozesse der Anlage</w:t>
            </w:r>
          </w:p>
        </w:tc>
        <w:tc>
          <w:tcPr>
            <w:tcW w:w="286" w:type="dxa"/>
            <w:tcBorders>
              <w:top w:val="nil"/>
              <w:left w:val="nil"/>
              <w:bottom w:val="nil"/>
              <w:right w:val="single" w:sz="4" w:space="0" w:color="auto"/>
            </w:tcBorders>
            <w:shd w:val="clear" w:color="000000" w:fill="FFFFFF"/>
            <w:hideMark/>
          </w:tcPr>
          <w:p w14:paraId="0C014BE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8C9781E" w14:textId="77777777" w:rsidR="00AC25E8" w:rsidRPr="00E2503C" w:rsidRDefault="00AC25E8" w:rsidP="00C61D85">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Arbeitsprozesse der Anlage</w:t>
            </w:r>
          </w:p>
        </w:tc>
        <w:tc>
          <w:tcPr>
            <w:tcW w:w="709" w:type="dxa"/>
            <w:tcBorders>
              <w:top w:val="nil"/>
              <w:left w:val="nil"/>
              <w:bottom w:val="nil"/>
              <w:right w:val="nil"/>
            </w:tcBorders>
            <w:shd w:val="clear" w:color="auto" w:fill="auto"/>
            <w:noWrap/>
            <w:hideMark/>
          </w:tcPr>
          <w:p w14:paraId="5411EE44" w14:textId="77777777" w:rsidR="00AC25E8" w:rsidRPr="006D31D4" w:rsidRDefault="00AC25E8" w:rsidP="00C61D85">
            <w:pPr>
              <w:spacing w:after="0" w:line="240" w:lineRule="auto"/>
              <w:rPr>
                <w:rFonts w:ascii="Calibri" w:eastAsia="Times New Roman" w:hAnsi="Calibri" w:cs="Calibri"/>
                <w:b/>
                <w:bCs/>
                <w:color w:val="0070C0"/>
                <w:sz w:val="24"/>
                <w:szCs w:val="24"/>
                <w:u w:val="single"/>
                <w:lang w:val="de-DE" w:eastAsia="zh-TW"/>
              </w:rPr>
            </w:pPr>
          </w:p>
        </w:tc>
      </w:tr>
      <w:tr w:rsidR="00AC25E8" w:rsidRPr="00E2503C" w14:paraId="3F8FD99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0A001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9.1.1.</w:t>
            </w:r>
          </w:p>
        </w:tc>
        <w:tc>
          <w:tcPr>
            <w:tcW w:w="4874" w:type="dxa"/>
            <w:tcBorders>
              <w:top w:val="nil"/>
              <w:left w:val="nil"/>
              <w:bottom w:val="single" w:sz="4" w:space="0" w:color="auto"/>
              <w:right w:val="single" w:sz="4" w:space="0" w:color="auto"/>
            </w:tcBorders>
            <w:shd w:val="clear" w:color="000000" w:fill="FFFFFF"/>
            <w:hideMark/>
          </w:tcPr>
          <w:p w14:paraId="45B1559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Arbeitsanweisungen</w:t>
            </w:r>
          </w:p>
        </w:tc>
        <w:tc>
          <w:tcPr>
            <w:tcW w:w="286" w:type="dxa"/>
            <w:tcBorders>
              <w:top w:val="nil"/>
              <w:left w:val="nil"/>
              <w:bottom w:val="nil"/>
              <w:right w:val="single" w:sz="4" w:space="0" w:color="auto"/>
            </w:tcBorders>
            <w:shd w:val="clear" w:color="000000" w:fill="FFFFFF"/>
            <w:hideMark/>
          </w:tcPr>
          <w:p w14:paraId="3F2DF57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12E03F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Arbeitsanweisungen</w:t>
            </w:r>
          </w:p>
        </w:tc>
        <w:tc>
          <w:tcPr>
            <w:tcW w:w="709" w:type="dxa"/>
            <w:tcBorders>
              <w:top w:val="nil"/>
              <w:left w:val="nil"/>
              <w:bottom w:val="nil"/>
              <w:right w:val="nil"/>
            </w:tcBorders>
            <w:shd w:val="clear" w:color="auto" w:fill="auto"/>
            <w:noWrap/>
            <w:hideMark/>
          </w:tcPr>
          <w:p w14:paraId="3D5ABD46" w14:textId="77777777" w:rsidR="00AC25E8" w:rsidRPr="006D31D4" w:rsidRDefault="00AC25E8" w:rsidP="00C61D85">
            <w:pPr>
              <w:spacing w:after="0" w:line="240" w:lineRule="auto"/>
              <w:rPr>
                <w:rFonts w:ascii="Calibri" w:eastAsia="Times New Roman" w:hAnsi="Calibri" w:cs="Calibri"/>
                <w:b/>
                <w:bCs/>
                <w:color w:val="0070C0"/>
                <w:sz w:val="24"/>
                <w:szCs w:val="24"/>
                <w:lang w:val="de-DE" w:eastAsia="zh-TW"/>
              </w:rPr>
            </w:pPr>
          </w:p>
        </w:tc>
      </w:tr>
      <w:tr w:rsidR="00AC25E8" w:rsidRPr="00AC1CEE" w14:paraId="067A0C6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C9AB73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4874" w:type="dxa"/>
            <w:tcBorders>
              <w:top w:val="nil"/>
              <w:left w:val="nil"/>
              <w:bottom w:val="single" w:sz="4" w:space="0" w:color="auto"/>
              <w:right w:val="single" w:sz="4" w:space="0" w:color="auto"/>
            </w:tcBorders>
            <w:shd w:val="clear" w:color="000000" w:fill="FFFFFF"/>
            <w:hideMark/>
          </w:tcPr>
          <w:p w14:paraId="2673AF8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286" w:type="dxa"/>
            <w:tcBorders>
              <w:top w:val="nil"/>
              <w:left w:val="nil"/>
              <w:bottom w:val="nil"/>
              <w:right w:val="single" w:sz="4" w:space="0" w:color="auto"/>
            </w:tcBorders>
            <w:shd w:val="clear" w:color="000000" w:fill="FFFFFF"/>
            <w:hideMark/>
          </w:tcPr>
          <w:p w14:paraId="3F21426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9FE49E1" w14:textId="10F37BF9"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Verfahrensrichtlinien und Anweisungen sollten detailliert beschrieben sein und festlegen, wer im Einzelnen Verantwortung trägt/zuständig ist und welcher </w:t>
            </w:r>
            <w:r w:rsidRPr="00E2503C">
              <w:rPr>
                <w:rFonts w:ascii="Calibri" w:eastAsia="Times New Roman" w:hAnsi="Calibri" w:cs="Calibri"/>
                <w:sz w:val="24"/>
                <w:szCs w:val="24"/>
                <w:lang w:val="de-DE" w:eastAsia="zh-TW"/>
              </w:rPr>
              <w:lastRenderedPageBreak/>
              <w:t xml:space="preserve">Ausführungsgrad erwartet wird. Während der Betriebsstätten-Inspektion sollte geprüft werden, ob die zuständigen/verantwortlichen Mitarbeiter alle Forderungen der Verfahrensanweisung verstanden und sie umgesetzt haben. Eine positive Bewertung sollte nur erfolgen, wenn die Verfahrensanweisungen vorhanden, verstanden und vollständig umgesetzt worden sind. </w:t>
            </w:r>
          </w:p>
        </w:tc>
        <w:tc>
          <w:tcPr>
            <w:tcW w:w="709" w:type="dxa"/>
            <w:tcBorders>
              <w:top w:val="nil"/>
              <w:left w:val="nil"/>
              <w:bottom w:val="nil"/>
              <w:right w:val="nil"/>
            </w:tcBorders>
            <w:shd w:val="clear" w:color="auto" w:fill="auto"/>
            <w:noWrap/>
            <w:hideMark/>
          </w:tcPr>
          <w:p w14:paraId="2B65275D" w14:textId="77777777" w:rsidR="00AC25E8" w:rsidRPr="006D31D4" w:rsidRDefault="00AC25E8" w:rsidP="00C61D85">
            <w:pPr>
              <w:spacing w:after="0" w:line="240" w:lineRule="auto"/>
              <w:rPr>
                <w:rFonts w:ascii="Calibri" w:eastAsia="Times New Roman" w:hAnsi="Calibri" w:cs="Calibri"/>
                <w:color w:val="0070C0"/>
                <w:sz w:val="24"/>
                <w:szCs w:val="24"/>
                <w:lang w:val="de-DE" w:eastAsia="zh-TW"/>
              </w:rPr>
            </w:pPr>
          </w:p>
        </w:tc>
      </w:tr>
      <w:tr w:rsidR="00AC25E8" w:rsidRPr="00AC1CEE" w14:paraId="3DE0203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39EE6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9.1.1.1.</w:t>
            </w:r>
          </w:p>
        </w:tc>
        <w:tc>
          <w:tcPr>
            <w:tcW w:w="4874" w:type="dxa"/>
            <w:tcBorders>
              <w:top w:val="nil"/>
              <w:left w:val="nil"/>
              <w:bottom w:val="single" w:sz="4" w:space="0" w:color="auto"/>
              <w:right w:val="single" w:sz="4" w:space="0" w:color="auto"/>
            </w:tcBorders>
            <w:shd w:val="clear" w:color="000000" w:fill="FFFFFF"/>
            <w:hideMark/>
          </w:tcPr>
          <w:p w14:paraId="307CE23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das Unternehmen über alle Betriebsgenehmigungen gemäß den durchzuführenden Arbeiten?</w:t>
            </w:r>
          </w:p>
        </w:tc>
        <w:tc>
          <w:tcPr>
            <w:tcW w:w="286" w:type="dxa"/>
            <w:tcBorders>
              <w:top w:val="nil"/>
              <w:left w:val="nil"/>
              <w:bottom w:val="nil"/>
              <w:right w:val="single" w:sz="4" w:space="0" w:color="auto"/>
            </w:tcBorders>
            <w:shd w:val="clear" w:color="000000" w:fill="FFFFFF"/>
            <w:hideMark/>
          </w:tcPr>
          <w:p w14:paraId="41FEC27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5779723" w14:textId="25A8B7EA"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Anlage muss alle notwendigen Arbeits- und Umweltbescheinigungen besitzen </w:t>
            </w:r>
            <w:r w:rsidR="005D1A78" w:rsidRPr="00E2503C">
              <w:rPr>
                <w:rFonts w:ascii="Calibri" w:eastAsia="Times New Roman" w:hAnsi="Calibri" w:cs="Calibri"/>
                <w:sz w:val="24"/>
                <w:szCs w:val="24"/>
                <w:lang w:val="de-DE" w:eastAsia="zh-TW"/>
              </w:rPr>
              <w:t>in</w:t>
            </w:r>
            <w:r w:rsidRPr="00E2503C">
              <w:rPr>
                <w:rFonts w:ascii="Calibri" w:eastAsia="Times New Roman" w:hAnsi="Calibri" w:cs="Calibri"/>
                <w:sz w:val="24"/>
                <w:szCs w:val="24"/>
                <w:lang w:val="de-DE" w:eastAsia="zh-TW"/>
              </w:rPr>
              <w:t xml:space="preserve"> Bezug auf alle durchgeführten Aktivitäten wie Reinigung, Abfallbehandlung, Wasserbehandlung gemäß Geltungsbereich und Informationsdokument, aber auch inklusiv Parken von LKW, Lagerung von flüssigen und festen Chemikalien, zeitweise Parken von Fahrzeugen zum Vorheizen, </w:t>
            </w:r>
            <w:r w:rsidR="005D1A78" w:rsidRPr="00E2503C">
              <w:rPr>
                <w:rFonts w:ascii="Calibri" w:eastAsia="Times New Roman" w:hAnsi="Calibri" w:cs="Calibri"/>
                <w:sz w:val="24"/>
                <w:szCs w:val="24"/>
                <w:lang w:val="de-DE" w:eastAsia="zh-TW"/>
              </w:rPr>
              <w:t>etc.</w:t>
            </w:r>
            <w:r w:rsidRPr="00E2503C">
              <w:rPr>
                <w:rFonts w:ascii="Calibri" w:eastAsia="Times New Roman" w:hAnsi="Calibri" w:cs="Calibri"/>
                <w:sz w:val="24"/>
                <w:szCs w:val="24"/>
                <w:lang w:val="de-DE" w:eastAsia="zh-TW"/>
              </w:rPr>
              <w:t xml:space="preserve"> Prüfen Sie das Vorhandensein aller verfügbaren Genehmigungen gegen die Aktivitäten auf der Anlage.</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EE0B3B" w14:textId="3C54F46C" w:rsidR="00AC25E8" w:rsidRPr="006D31D4" w:rsidRDefault="00AC25E8" w:rsidP="00C61D85">
            <w:pPr>
              <w:spacing w:after="0" w:line="240" w:lineRule="auto"/>
              <w:jc w:val="center"/>
              <w:rPr>
                <w:rFonts w:ascii="Calibri" w:eastAsia="Times New Roman" w:hAnsi="Calibri" w:cs="Calibri"/>
                <w:color w:val="0070C0"/>
                <w:sz w:val="24"/>
                <w:szCs w:val="24"/>
                <w:lang w:val="de-DE" w:eastAsia="zh-TW"/>
              </w:rPr>
            </w:pPr>
          </w:p>
        </w:tc>
      </w:tr>
      <w:tr w:rsidR="00AC25E8" w:rsidRPr="00AC1CEE" w14:paraId="40B38C9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A414DE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w:t>
            </w:r>
          </w:p>
        </w:tc>
        <w:tc>
          <w:tcPr>
            <w:tcW w:w="4874" w:type="dxa"/>
            <w:tcBorders>
              <w:top w:val="nil"/>
              <w:left w:val="nil"/>
              <w:bottom w:val="single" w:sz="4" w:space="0" w:color="auto"/>
              <w:right w:val="single" w:sz="4" w:space="0" w:color="auto"/>
            </w:tcBorders>
            <w:shd w:val="clear" w:color="000000" w:fill="FFFFFF"/>
            <w:hideMark/>
          </w:tcPr>
          <w:p w14:paraId="165661E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im Betrieb schriftliche Verfahrensanweisung für folgende Tätigkeiten:</w:t>
            </w:r>
          </w:p>
        </w:tc>
        <w:tc>
          <w:tcPr>
            <w:tcW w:w="286" w:type="dxa"/>
            <w:tcBorders>
              <w:top w:val="nil"/>
              <w:left w:val="nil"/>
              <w:bottom w:val="nil"/>
              <w:right w:val="single" w:sz="4" w:space="0" w:color="auto"/>
            </w:tcBorders>
            <w:shd w:val="clear" w:color="000000" w:fill="FFFFFF"/>
            <w:hideMark/>
          </w:tcPr>
          <w:p w14:paraId="0AF76DC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13A68D8" w14:textId="3D13602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schriftliche Verfahrensanweisungen vorhanden sind, ob diese verstanden und umgesetzt werden (a-</w:t>
            </w:r>
            <w:r w:rsidRPr="00E2503C">
              <w:rPr>
                <w:rFonts w:ascii="Calibri" w:eastAsia="Times New Roman" w:hAnsi="Calibri" w:cs="Calibri"/>
                <w:color w:val="333399"/>
                <w:sz w:val="24"/>
                <w:szCs w:val="24"/>
                <w:lang w:val="de-DE" w:eastAsia="zh-TW"/>
              </w:rPr>
              <w:t>k</w:t>
            </w:r>
            <w:r w:rsidRPr="00E2503C">
              <w:rPr>
                <w:rFonts w:ascii="Calibri" w:eastAsia="Times New Roman" w:hAnsi="Calibri" w:cs="Calibri"/>
                <w:sz w:val="24"/>
                <w:szCs w:val="24"/>
                <w:lang w:val="de-DE" w:eastAsia="zh-TW"/>
              </w:rPr>
              <w:t>).</w:t>
            </w:r>
          </w:p>
        </w:tc>
        <w:tc>
          <w:tcPr>
            <w:tcW w:w="709" w:type="dxa"/>
            <w:tcBorders>
              <w:top w:val="nil"/>
              <w:left w:val="nil"/>
              <w:bottom w:val="nil"/>
              <w:right w:val="nil"/>
            </w:tcBorders>
            <w:shd w:val="clear" w:color="auto" w:fill="auto"/>
            <w:noWrap/>
            <w:hideMark/>
          </w:tcPr>
          <w:p w14:paraId="48D4F73E" w14:textId="77777777" w:rsidR="00AC25E8" w:rsidRPr="006D31D4" w:rsidRDefault="00AC25E8" w:rsidP="00C61D85">
            <w:pPr>
              <w:spacing w:after="0" w:line="240" w:lineRule="auto"/>
              <w:rPr>
                <w:rFonts w:ascii="Calibri" w:eastAsia="Times New Roman" w:hAnsi="Calibri" w:cs="Calibri"/>
                <w:color w:val="0070C0"/>
                <w:sz w:val="24"/>
                <w:szCs w:val="24"/>
                <w:lang w:val="de-DE" w:eastAsia="zh-TW"/>
              </w:rPr>
            </w:pPr>
          </w:p>
        </w:tc>
      </w:tr>
      <w:tr w:rsidR="00AC25E8" w:rsidRPr="00AC1CEE" w14:paraId="6EB82BE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326825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9.1.1.2a</w:t>
            </w:r>
          </w:p>
        </w:tc>
        <w:tc>
          <w:tcPr>
            <w:tcW w:w="4874" w:type="dxa"/>
            <w:tcBorders>
              <w:top w:val="nil"/>
              <w:left w:val="nil"/>
              <w:bottom w:val="single" w:sz="4" w:space="0" w:color="auto"/>
              <w:right w:val="single" w:sz="4" w:space="0" w:color="auto"/>
            </w:tcBorders>
            <w:shd w:val="clear" w:color="000000" w:fill="FFFFFF"/>
            <w:hideMark/>
          </w:tcPr>
          <w:p w14:paraId="3762D72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Erstanfrage (für ein neues Produkt)?</w:t>
            </w:r>
          </w:p>
        </w:tc>
        <w:tc>
          <w:tcPr>
            <w:tcW w:w="286" w:type="dxa"/>
            <w:tcBorders>
              <w:top w:val="nil"/>
              <w:left w:val="nil"/>
              <w:bottom w:val="nil"/>
              <w:right w:val="single" w:sz="4" w:space="0" w:color="auto"/>
            </w:tcBorders>
            <w:shd w:val="clear" w:color="000000" w:fill="FFFFFF"/>
            <w:hideMark/>
          </w:tcPr>
          <w:p w14:paraId="65E5296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533F486" w14:textId="06FE667E" w:rsidR="00AC25E8" w:rsidRPr="00E2503C" w:rsidRDefault="00AC25E8" w:rsidP="00C61D85">
            <w:pPr>
              <w:spacing w:after="0" w:line="240" w:lineRule="auto"/>
              <w:rPr>
                <w:rFonts w:ascii="Calibri" w:eastAsia="Times New Roman" w:hAnsi="Calibri" w:cs="Calibri"/>
                <w:color w:val="333399"/>
                <w:sz w:val="24"/>
                <w:szCs w:val="24"/>
                <w:lang w:val="de-DE" w:eastAsia="zh-TW"/>
              </w:rPr>
            </w:pPr>
            <w:r w:rsidRPr="00E2503C">
              <w:rPr>
                <w:rFonts w:ascii="Calibri" w:eastAsia="Times New Roman" w:hAnsi="Calibri" w:cs="Calibri"/>
                <w:sz w:val="24"/>
                <w:szCs w:val="24"/>
                <w:lang w:val="de-DE" w:eastAsia="zh-TW"/>
              </w:rPr>
              <w:t>Die Produktanfrage ist die erste Überprüfung, um zu ermitteln, ob dieses Produkt in dieser Reinigungsstation gereinigt werden kann, und zwar vom technischen, Umwelt- und Sicherheitsgesichtspunkt unter Berücksichtigung der Zulassungsgenehmigung</w:t>
            </w:r>
          </w:p>
          <w:p w14:paraId="2A677B4E" w14:textId="77777777" w:rsidR="00AC25E8" w:rsidRPr="00E2503C" w:rsidRDefault="00AC25E8" w:rsidP="00C61D85">
            <w:pPr>
              <w:spacing w:after="0" w:line="240" w:lineRule="auto"/>
              <w:rPr>
                <w:rFonts w:ascii="Calibri" w:eastAsia="Times New Roman" w:hAnsi="Calibri" w:cs="Calibri"/>
                <w:color w:val="333399"/>
                <w:sz w:val="24"/>
                <w:szCs w:val="24"/>
                <w:lang w:val="de-DE" w:eastAsia="zh-TW"/>
              </w:rPr>
            </w:pPr>
            <w:r w:rsidRPr="00E2503C">
              <w:rPr>
                <w:rFonts w:ascii="Calibri" w:eastAsia="Times New Roman" w:hAnsi="Calibri" w:cs="Calibri"/>
                <w:color w:val="333399"/>
                <w:sz w:val="24"/>
                <w:szCs w:val="24"/>
                <w:lang w:val="de-DE" w:eastAsia="zh-TW"/>
              </w:rPr>
              <w:t>Sie sollte Themen umfassen wie: Belastung von Mitarbeitern, Auswirkungen auf die Abwasserbehandlung/-einleitung, Auswirkungen auf die Luft (VOS, Geruch) usw., befassen.</w:t>
            </w:r>
          </w:p>
          <w:p w14:paraId="2371D7F1" w14:textId="4538AD91"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Die Produktanfrage sollte zu einem Reinigungsprogramm, Gesundheits-, Sicherheits- und Umwelt (SGU)-Anweisungen bezüglich persönlicher Schutzausrüstung (PSA), Abwasserbehandlung und Luftaufbereitung führen.</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7600A1" w14:textId="22319CAB" w:rsidR="00AC25E8" w:rsidRPr="006D31D4" w:rsidRDefault="00AC25E8" w:rsidP="00C61D85">
            <w:pPr>
              <w:spacing w:after="0" w:line="240" w:lineRule="auto"/>
              <w:jc w:val="center"/>
              <w:rPr>
                <w:rFonts w:ascii="Calibri" w:eastAsia="Times New Roman" w:hAnsi="Calibri" w:cs="Calibri"/>
                <w:color w:val="0070C0"/>
                <w:sz w:val="24"/>
                <w:szCs w:val="24"/>
                <w:lang w:val="de-DE" w:eastAsia="zh-TW"/>
              </w:rPr>
            </w:pPr>
          </w:p>
        </w:tc>
      </w:tr>
      <w:tr w:rsidR="00AC25E8" w:rsidRPr="00AC1CEE" w14:paraId="56FE794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A787AC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9.1.1.2b</w:t>
            </w:r>
          </w:p>
        </w:tc>
        <w:tc>
          <w:tcPr>
            <w:tcW w:w="4874" w:type="dxa"/>
            <w:tcBorders>
              <w:top w:val="nil"/>
              <w:left w:val="nil"/>
              <w:bottom w:val="single" w:sz="4" w:space="0" w:color="auto"/>
              <w:right w:val="single" w:sz="4" w:space="0" w:color="auto"/>
            </w:tcBorders>
            <w:shd w:val="clear" w:color="000000" w:fill="FFFFFF"/>
            <w:hideMark/>
          </w:tcPr>
          <w:p w14:paraId="6B0A2F7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Produktannahme?</w:t>
            </w:r>
          </w:p>
        </w:tc>
        <w:tc>
          <w:tcPr>
            <w:tcW w:w="286" w:type="dxa"/>
            <w:tcBorders>
              <w:top w:val="nil"/>
              <w:left w:val="nil"/>
              <w:bottom w:val="nil"/>
              <w:right w:val="single" w:sz="4" w:space="0" w:color="auto"/>
            </w:tcBorders>
            <w:shd w:val="clear" w:color="000000" w:fill="FFFFFF"/>
            <w:hideMark/>
          </w:tcPr>
          <w:p w14:paraId="00CC54B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9DA611F" w14:textId="0957F71E"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Auftragsannahme ist der Prozess der Bewertung des Auftrages im Falle bekannter und akzeptierter Produkte</w:t>
            </w:r>
          </w:p>
        </w:tc>
        <w:tc>
          <w:tcPr>
            <w:tcW w:w="709" w:type="dxa"/>
            <w:tcBorders>
              <w:top w:val="nil"/>
              <w:left w:val="nil"/>
              <w:bottom w:val="single" w:sz="4" w:space="0" w:color="auto"/>
              <w:right w:val="single" w:sz="4" w:space="0" w:color="auto"/>
            </w:tcBorders>
            <w:shd w:val="clear" w:color="auto" w:fill="auto"/>
            <w:noWrap/>
            <w:hideMark/>
          </w:tcPr>
          <w:p w14:paraId="09CCB30A"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ACBAC7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B8048D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9.1.1.2c</w:t>
            </w:r>
          </w:p>
        </w:tc>
        <w:tc>
          <w:tcPr>
            <w:tcW w:w="4874" w:type="dxa"/>
            <w:tcBorders>
              <w:top w:val="nil"/>
              <w:left w:val="nil"/>
              <w:bottom w:val="single" w:sz="4" w:space="0" w:color="auto"/>
              <w:right w:val="single" w:sz="4" w:space="0" w:color="auto"/>
            </w:tcBorders>
            <w:shd w:val="clear" w:color="000000" w:fill="FFFFFF"/>
            <w:hideMark/>
          </w:tcPr>
          <w:p w14:paraId="0377B0C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Aussetzung/Berührung der Mitarbeiter mit gefährlichen Stoffen?</w:t>
            </w:r>
          </w:p>
        </w:tc>
        <w:tc>
          <w:tcPr>
            <w:tcW w:w="286" w:type="dxa"/>
            <w:tcBorders>
              <w:top w:val="nil"/>
              <w:left w:val="nil"/>
              <w:bottom w:val="nil"/>
              <w:right w:val="single" w:sz="4" w:space="0" w:color="auto"/>
            </w:tcBorders>
            <w:shd w:val="clear" w:color="000000" w:fill="FFFFFF"/>
            <w:hideMark/>
          </w:tcPr>
          <w:p w14:paraId="21C5BD8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A059C5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Verfahrensanweisungen müssen Angaben über allgemeine und persönliche Schutzmaßnahmen enthalten. </w:t>
            </w:r>
            <w:r w:rsidRPr="00E2503C">
              <w:rPr>
                <w:rFonts w:ascii="Calibri" w:eastAsia="Times New Roman" w:hAnsi="Calibri" w:cs="Calibri"/>
                <w:color w:val="333399"/>
                <w:sz w:val="24"/>
                <w:szCs w:val="24"/>
                <w:lang w:val="de-DE" w:eastAsia="zh-TW"/>
              </w:rPr>
              <w:t xml:space="preserve">Das Unternehmen muss eine Richtlinie bezüglich des Austausches von persönlicher Schutzausrüstung haben. </w:t>
            </w:r>
          </w:p>
        </w:tc>
        <w:tc>
          <w:tcPr>
            <w:tcW w:w="709" w:type="dxa"/>
            <w:tcBorders>
              <w:top w:val="nil"/>
              <w:left w:val="nil"/>
              <w:bottom w:val="single" w:sz="4" w:space="0" w:color="auto"/>
              <w:right w:val="single" w:sz="4" w:space="0" w:color="auto"/>
            </w:tcBorders>
            <w:shd w:val="clear" w:color="auto" w:fill="auto"/>
            <w:noWrap/>
            <w:hideMark/>
          </w:tcPr>
          <w:p w14:paraId="044BB8CF" w14:textId="77777777" w:rsidR="00AC25E8" w:rsidRPr="006D31D4" w:rsidRDefault="00AC25E8" w:rsidP="00C61D85">
            <w:pPr>
              <w:spacing w:after="0" w:line="240" w:lineRule="auto"/>
              <w:jc w:val="center"/>
              <w:rPr>
                <w:rFonts w:ascii="Arial" w:eastAsia="Times New Roman" w:hAnsi="Arial" w:cs="Arial"/>
                <w:b/>
                <w:bCs/>
                <w:color w:val="0070C0"/>
                <w:sz w:val="44"/>
                <w:szCs w:val="44"/>
                <w:lang w:val="de-DE" w:eastAsia="zh-TW"/>
              </w:rPr>
            </w:pPr>
            <w:r w:rsidRPr="006D31D4">
              <w:rPr>
                <w:rFonts w:ascii="Arial" w:eastAsia="Times New Roman" w:hAnsi="Arial" w:cs="Arial"/>
                <w:b/>
                <w:bCs/>
                <w:color w:val="0070C0"/>
                <w:sz w:val="44"/>
                <w:szCs w:val="44"/>
                <w:lang w:val="de-DE" w:eastAsia="zh-TW"/>
              </w:rPr>
              <w:t> </w:t>
            </w:r>
          </w:p>
        </w:tc>
      </w:tr>
      <w:tr w:rsidR="00AC25E8" w:rsidRPr="00AC1CEE" w14:paraId="7A2B2B4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2A3BDE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9.1.1.2d</w:t>
            </w:r>
          </w:p>
        </w:tc>
        <w:tc>
          <w:tcPr>
            <w:tcW w:w="4874" w:type="dxa"/>
            <w:tcBorders>
              <w:top w:val="nil"/>
              <w:left w:val="nil"/>
              <w:bottom w:val="single" w:sz="4" w:space="0" w:color="auto"/>
              <w:right w:val="single" w:sz="4" w:space="0" w:color="auto"/>
            </w:tcBorders>
            <w:shd w:val="clear" w:color="000000" w:fill="FFFFFF"/>
            <w:hideMark/>
          </w:tcPr>
          <w:p w14:paraId="3EB8FFA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Aussetzung der Mitarbeiter des Risikos durch Stickstoff?</w:t>
            </w:r>
          </w:p>
        </w:tc>
        <w:tc>
          <w:tcPr>
            <w:tcW w:w="286" w:type="dxa"/>
            <w:tcBorders>
              <w:top w:val="nil"/>
              <w:left w:val="nil"/>
              <w:bottom w:val="nil"/>
              <w:right w:val="single" w:sz="4" w:space="0" w:color="auto"/>
            </w:tcBorders>
            <w:shd w:val="clear" w:color="000000" w:fill="FFFFFF"/>
            <w:hideMark/>
          </w:tcPr>
          <w:p w14:paraId="5A33FD4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789AB8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Verfahrensanweisungen müssen Angaben über die angemessene Erkennung beinhalten, die Verwendung von Sauerstoffmessgeräten, die Belüftung …</w:t>
            </w:r>
          </w:p>
        </w:tc>
        <w:tc>
          <w:tcPr>
            <w:tcW w:w="709" w:type="dxa"/>
            <w:tcBorders>
              <w:top w:val="nil"/>
              <w:left w:val="nil"/>
              <w:bottom w:val="single" w:sz="4" w:space="0" w:color="auto"/>
              <w:right w:val="single" w:sz="4" w:space="0" w:color="auto"/>
            </w:tcBorders>
            <w:shd w:val="clear" w:color="auto" w:fill="auto"/>
            <w:noWrap/>
            <w:hideMark/>
          </w:tcPr>
          <w:p w14:paraId="1785F5C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E07053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5294BC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9.1.1.2e</w:t>
            </w:r>
          </w:p>
        </w:tc>
        <w:tc>
          <w:tcPr>
            <w:tcW w:w="4874" w:type="dxa"/>
            <w:tcBorders>
              <w:top w:val="nil"/>
              <w:left w:val="nil"/>
              <w:bottom w:val="single" w:sz="4" w:space="0" w:color="auto"/>
              <w:right w:val="single" w:sz="4" w:space="0" w:color="auto"/>
            </w:tcBorders>
            <w:shd w:val="clear" w:color="000000" w:fill="FFFFFF"/>
            <w:hideMark/>
          </w:tcPr>
          <w:p w14:paraId="7C4D795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Aussetzung der Mitarbeiter des Risikos durch Druck ablassender Tanks?</w:t>
            </w:r>
          </w:p>
        </w:tc>
        <w:tc>
          <w:tcPr>
            <w:tcW w:w="286" w:type="dxa"/>
            <w:tcBorders>
              <w:top w:val="nil"/>
              <w:left w:val="nil"/>
              <w:bottom w:val="nil"/>
              <w:right w:val="single" w:sz="4" w:space="0" w:color="auto"/>
            </w:tcBorders>
            <w:shd w:val="clear" w:color="000000" w:fill="FFFFFF"/>
            <w:hideMark/>
          </w:tcPr>
          <w:p w14:paraId="4335139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63C590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Angemessenes Druckablassen wird über Entlüftungsventile und nur mit angemessener PSA ausgeführt. Das Druckablassen darf niemals über das Bodenventil, durch öffnen der Mannlöcher oder die oberen Öffnungen, die mit den Tauchrohren verbunden sind, erfolgen</w:t>
            </w:r>
          </w:p>
        </w:tc>
        <w:tc>
          <w:tcPr>
            <w:tcW w:w="709" w:type="dxa"/>
            <w:tcBorders>
              <w:top w:val="nil"/>
              <w:left w:val="nil"/>
              <w:bottom w:val="single" w:sz="4" w:space="0" w:color="auto"/>
              <w:right w:val="single" w:sz="4" w:space="0" w:color="auto"/>
            </w:tcBorders>
            <w:shd w:val="clear" w:color="auto" w:fill="auto"/>
            <w:noWrap/>
            <w:hideMark/>
          </w:tcPr>
          <w:p w14:paraId="3431041E"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55159E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E61111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9.1.1.2f</w:t>
            </w:r>
          </w:p>
        </w:tc>
        <w:tc>
          <w:tcPr>
            <w:tcW w:w="4874" w:type="dxa"/>
            <w:tcBorders>
              <w:top w:val="nil"/>
              <w:left w:val="nil"/>
              <w:bottom w:val="single" w:sz="4" w:space="0" w:color="auto"/>
              <w:right w:val="single" w:sz="4" w:space="0" w:color="auto"/>
            </w:tcBorders>
            <w:shd w:val="clear" w:color="000000" w:fill="FFFFFF"/>
            <w:hideMark/>
          </w:tcPr>
          <w:p w14:paraId="6CD9529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Aussetzung der Mitarbeiter des Risikos durch Hochdruck Equipment welches für die Reinigung genutzt wird.?</w:t>
            </w:r>
          </w:p>
        </w:tc>
        <w:tc>
          <w:tcPr>
            <w:tcW w:w="286" w:type="dxa"/>
            <w:tcBorders>
              <w:top w:val="nil"/>
              <w:left w:val="nil"/>
              <w:bottom w:val="nil"/>
              <w:right w:val="single" w:sz="4" w:space="0" w:color="auto"/>
            </w:tcBorders>
            <w:shd w:val="clear" w:color="000000" w:fill="FFFFFF"/>
            <w:hideMark/>
          </w:tcPr>
          <w:p w14:paraId="6842E77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9B59983" w14:textId="77777777" w:rsidR="00AC25E8" w:rsidRPr="00E2503C" w:rsidRDefault="00AC25E8" w:rsidP="00C61D85">
            <w:pPr>
              <w:spacing w:after="0" w:line="240" w:lineRule="auto"/>
              <w:rPr>
                <w:rFonts w:ascii="Calibri" w:eastAsia="Times New Roman" w:hAnsi="Calibri" w:cs="Calibri"/>
                <w:color w:val="FF0000"/>
                <w:sz w:val="24"/>
                <w:szCs w:val="24"/>
                <w:lang w:val="de-DE" w:eastAsia="zh-TW"/>
              </w:rPr>
            </w:pPr>
            <w:r w:rsidRPr="00E2503C">
              <w:rPr>
                <w:rFonts w:ascii="Calibri" w:eastAsia="Times New Roman" w:hAnsi="Calibri" w:cs="Calibri"/>
                <w:color w:val="FF0000"/>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6CF310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FD5845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CF2F35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9.1.1.2g</w:t>
            </w:r>
          </w:p>
        </w:tc>
        <w:tc>
          <w:tcPr>
            <w:tcW w:w="4874" w:type="dxa"/>
            <w:tcBorders>
              <w:top w:val="nil"/>
              <w:left w:val="nil"/>
              <w:bottom w:val="single" w:sz="4" w:space="0" w:color="auto"/>
              <w:right w:val="single" w:sz="4" w:space="0" w:color="auto"/>
            </w:tcBorders>
            <w:shd w:val="clear" w:color="000000" w:fill="FFFFFF"/>
            <w:hideMark/>
          </w:tcPr>
          <w:p w14:paraId="5F6E5D8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Absturzsicherung bei Arbeiten auf Tanks und anderen Einrichtungen (fahrzeugeigene Einrichtungen werden nicht berücksichtigt) ?</w:t>
            </w:r>
          </w:p>
        </w:tc>
        <w:tc>
          <w:tcPr>
            <w:tcW w:w="286" w:type="dxa"/>
            <w:tcBorders>
              <w:top w:val="nil"/>
              <w:left w:val="nil"/>
              <w:bottom w:val="nil"/>
              <w:right w:val="single" w:sz="4" w:space="0" w:color="auto"/>
            </w:tcBorders>
            <w:shd w:val="clear" w:color="000000" w:fill="FFFFFF"/>
            <w:hideMark/>
          </w:tcPr>
          <w:p w14:paraId="280790E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54E23D0" w14:textId="63EFB9D9" w:rsidR="00AC25E8" w:rsidRPr="00E2503C" w:rsidRDefault="00AC25E8" w:rsidP="0039001F">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Arbeit in größerer Höhe" ist ein ganz besonderes Risiko in Tankreinigungsanalagen, da sie oft durchgeführt wird und sollte in den Arbeitsanweisungen ganz besonders herausgestellt werden. Prüfen Sie ob geeignete Maßnahmen zur Absturzsicherung beschrieben, angewendet und in den Arbeiterlaubnissen (soweit erforderlich) dokumentiert wurden, entsprechend den besonderen Umständen und baulichen Gegebenheiten in der Tankreinigungsanlage (z.B. Handlauf, Sicherheitsgeschirr, Plattform, etc.) und ohne Nutzung der am Fahrzeug vorhandenen Sicherungen. Das "Arbeiten in größerer Höhe"-Verfahren sollte sich auch auf die, die Anlage besuchenden Fahrer beziehen. Europäische Verordnung 2009/104/EC </w:t>
            </w:r>
          </w:p>
        </w:tc>
        <w:tc>
          <w:tcPr>
            <w:tcW w:w="709" w:type="dxa"/>
            <w:tcBorders>
              <w:top w:val="nil"/>
              <w:left w:val="nil"/>
              <w:bottom w:val="single" w:sz="4" w:space="0" w:color="auto"/>
              <w:right w:val="single" w:sz="4" w:space="0" w:color="auto"/>
            </w:tcBorders>
            <w:shd w:val="clear" w:color="auto" w:fill="auto"/>
            <w:noWrap/>
            <w:vAlign w:val="center"/>
            <w:hideMark/>
          </w:tcPr>
          <w:p w14:paraId="61C0CA1D" w14:textId="6453FFE5"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0B87EF9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D41D83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9.1.1.2h</w:t>
            </w:r>
          </w:p>
        </w:tc>
        <w:tc>
          <w:tcPr>
            <w:tcW w:w="4874" w:type="dxa"/>
            <w:tcBorders>
              <w:top w:val="nil"/>
              <w:left w:val="nil"/>
              <w:bottom w:val="single" w:sz="4" w:space="0" w:color="auto"/>
              <w:right w:val="single" w:sz="4" w:space="0" w:color="auto"/>
            </w:tcBorders>
            <w:shd w:val="clear" w:color="000000" w:fill="FFFFFF"/>
            <w:hideMark/>
          </w:tcPr>
          <w:p w14:paraId="42117A9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Reinigung und Entsorgung von verschütteten chemischen Stoffen und chemischen </w:t>
            </w:r>
            <w:r w:rsidRPr="00E2503C">
              <w:rPr>
                <w:rFonts w:ascii="Calibri" w:eastAsia="Times New Roman" w:hAnsi="Calibri" w:cs="Calibri"/>
                <w:sz w:val="24"/>
                <w:szCs w:val="24"/>
                <w:lang w:val="de-DE" w:eastAsia="zh-TW"/>
              </w:rPr>
              <w:lastRenderedPageBreak/>
              <w:t xml:space="preserve">Verunreinigungen </w:t>
            </w:r>
            <w:r w:rsidRPr="00E2503C">
              <w:rPr>
                <w:rFonts w:ascii="Calibri" w:eastAsia="Times New Roman" w:hAnsi="Calibri" w:cs="Calibri"/>
                <w:color w:val="333399"/>
                <w:sz w:val="24"/>
                <w:szCs w:val="24"/>
                <w:lang w:val="de-DE" w:eastAsia="zh-TW"/>
              </w:rPr>
              <w:t xml:space="preserve">sowie der bei Leckagen verwendeten </w:t>
            </w:r>
            <w:proofErr w:type="spellStart"/>
            <w:r w:rsidRPr="00E2503C">
              <w:rPr>
                <w:rFonts w:ascii="Calibri" w:eastAsia="Times New Roman" w:hAnsi="Calibri" w:cs="Calibri"/>
                <w:color w:val="333399"/>
                <w:sz w:val="24"/>
                <w:szCs w:val="24"/>
                <w:lang w:val="de-DE" w:eastAsia="zh-TW"/>
              </w:rPr>
              <w:t>Adsoptionsmitteln</w:t>
            </w:r>
            <w:proofErr w:type="spellEnd"/>
            <w:r w:rsidRPr="00E2503C">
              <w:rPr>
                <w:rFonts w:ascii="Calibri" w:eastAsia="Times New Roman" w:hAnsi="Calibri" w:cs="Calibri"/>
                <w:sz w:val="24"/>
                <w:szCs w:val="24"/>
                <w:lang w:val="de-DE" w:eastAsia="zh-TW"/>
              </w:rPr>
              <w:t xml:space="preserve">? </w:t>
            </w:r>
          </w:p>
        </w:tc>
        <w:tc>
          <w:tcPr>
            <w:tcW w:w="286" w:type="dxa"/>
            <w:tcBorders>
              <w:top w:val="nil"/>
              <w:left w:val="nil"/>
              <w:bottom w:val="nil"/>
              <w:right w:val="single" w:sz="4" w:space="0" w:color="auto"/>
            </w:tcBorders>
            <w:shd w:val="clear" w:color="000000" w:fill="FFFFFF"/>
            <w:hideMark/>
          </w:tcPr>
          <w:p w14:paraId="339807C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lastRenderedPageBreak/>
              <w:t> </w:t>
            </w:r>
          </w:p>
        </w:tc>
        <w:tc>
          <w:tcPr>
            <w:tcW w:w="8700" w:type="dxa"/>
            <w:tcBorders>
              <w:top w:val="nil"/>
              <w:left w:val="nil"/>
              <w:bottom w:val="nil"/>
              <w:right w:val="nil"/>
            </w:tcBorders>
            <w:shd w:val="clear" w:color="000000" w:fill="FFFFFF"/>
            <w:hideMark/>
          </w:tcPr>
          <w:p w14:paraId="6A6F6E34" w14:textId="77777777" w:rsidR="00AC25E8" w:rsidRPr="00E2503C" w:rsidRDefault="00AC25E8" w:rsidP="00C61D85">
            <w:pPr>
              <w:spacing w:after="0" w:line="240" w:lineRule="auto"/>
              <w:rPr>
                <w:rFonts w:ascii="Calibri" w:eastAsia="Times New Roman" w:hAnsi="Calibri" w:cs="Calibri"/>
                <w:color w:val="000000"/>
                <w:sz w:val="24"/>
                <w:szCs w:val="24"/>
                <w:lang w:val="de-DE" w:eastAsia="zh-TW"/>
              </w:rPr>
            </w:pPr>
            <w:r w:rsidRPr="00E2503C">
              <w:rPr>
                <w:rFonts w:ascii="Calibri" w:eastAsia="Times New Roman" w:hAnsi="Calibri" w:cs="Calibri"/>
                <w:color w:val="000000"/>
                <w:sz w:val="24"/>
                <w:szCs w:val="24"/>
                <w:lang w:val="de-DE" w:eastAsia="zh-TW"/>
              </w:rPr>
              <w:t>Sowohl in der Reinigungsbahn als auch außerhalb</w:t>
            </w:r>
          </w:p>
        </w:tc>
        <w:tc>
          <w:tcPr>
            <w:tcW w:w="709" w:type="dxa"/>
            <w:tcBorders>
              <w:top w:val="nil"/>
              <w:left w:val="single" w:sz="4" w:space="0" w:color="auto"/>
              <w:bottom w:val="single" w:sz="4" w:space="0" w:color="auto"/>
              <w:right w:val="single" w:sz="4" w:space="0" w:color="auto"/>
            </w:tcBorders>
            <w:shd w:val="clear" w:color="auto" w:fill="auto"/>
            <w:noWrap/>
            <w:hideMark/>
          </w:tcPr>
          <w:p w14:paraId="4FE3A5F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000B65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8FF262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9.1.1.2i</w:t>
            </w:r>
          </w:p>
        </w:tc>
        <w:tc>
          <w:tcPr>
            <w:tcW w:w="4874" w:type="dxa"/>
            <w:tcBorders>
              <w:top w:val="nil"/>
              <w:left w:val="nil"/>
              <w:bottom w:val="single" w:sz="4" w:space="0" w:color="auto"/>
              <w:right w:val="single" w:sz="4" w:space="0" w:color="auto"/>
            </w:tcBorders>
            <w:shd w:val="clear" w:color="000000" w:fill="FFFFFF"/>
            <w:hideMark/>
          </w:tcPr>
          <w:p w14:paraId="6F66BB9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Vorkehrungen zur Verhinderung von Kontaminationen</w:t>
            </w:r>
          </w:p>
        </w:tc>
        <w:tc>
          <w:tcPr>
            <w:tcW w:w="286" w:type="dxa"/>
            <w:tcBorders>
              <w:top w:val="nil"/>
              <w:left w:val="nil"/>
              <w:bottom w:val="nil"/>
              <w:right w:val="single" w:sz="4" w:space="0" w:color="auto"/>
            </w:tcBorders>
            <w:shd w:val="clear" w:color="000000" w:fill="FFFFFF"/>
            <w:hideMark/>
          </w:tcPr>
          <w:p w14:paraId="5338918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single" w:sz="4" w:space="0" w:color="auto"/>
              <w:left w:val="nil"/>
              <w:bottom w:val="single" w:sz="4" w:space="0" w:color="auto"/>
              <w:right w:val="single" w:sz="4" w:space="0" w:color="auto"/>
            </w:tcBorders>
            <w:shd w:val="clear" w:color="000000" w:fill="FFFFFF"/>
            <w:hideMark/>
          </w:tcPr>
          <w:p w14:paraId="3C3324D5" w14:textId="054B42E3"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der Tankreinigung ist es wichtig, saubere Gerätschaften zu verwenden. Achten Sie insbesondere auf Reinigungsschläuche und Kupplungen am Boden der Reinigungsplätze, Verwendung von Tüchern, Betreten von Tanks ohne Schuhüberzieher, Werkzeug aus Holz, verschmutzte Besen und Bürsten. Dies ist nicht nur bei der Lebensmittelreinigung wichtig, sondern auch an Reinigungsplätzen, die nur für die Reinigung von Chemikalien oder Schüttgut genutzt werden.</w:t>
            </w:r>
          </w:p>
        </w:tc>
        <w:tc>
          <w:tcPr>
            <w:tcW w:w="709" w:type="dxa"/>
            <w:tcBorders>
              <w:top w:val="nil"/>
              <w:left w:val="nil"/>
              <w:bottom w:val="single" w:sz="4" w:space="0" w:color="auto"/>
              <w:right w:val="single" w:sz="4" w:space="0" w:color="auto"/>
            </w:tcBorders>
            <w:shd w:val="clear" w:color="auto" w:fill="auto"/>
            <w:noWrap/>
            <w:hideMark/>
          </w:tcPr>
          <w:p w14:paraId="1118DBD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A0091F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65FCBD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9.1.1.2j</w:t>
            </w:r>
          </w:p>
        </w:tc>
        <w:tc>
          <w:tcPr>
            <w:tcW w:w="4874" w:type="dxa"/>
            <w:tcBorders>
              <w:top w:val="nil"/>
              <w:left w:val="nil"/>
              <w:bottom w:val="single" w:sz="4" w:space="0" w:color="auto"/>
              <w:right w:val="single" w:sz="4" w:space="0" w:color="auto"/>
            </w:tcBorders>
            <w:shd w:val="clear" w:color="000000" w:fill="FFFFFF"/>
            <w:hideMark/>
          </w:tcPr>
          <w:p w14:paraId="141D008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Gebrauch, Inhalte und Vervollständigung des Reinigungsdokumentes (ECD) gemäß den Richtlinien?</w:t>
            </w:r>
          </w:p>
        </w:tc>
        <w:tc>
          <w:tcPr>
            <w:tcW w:w="286" w:type="dxa"/>
            <w:tcBorders>
              <w:top w:val="nil"/>
              <w:left w:val="nil"/>
              <w:bottom w:val="nil"/>
              <w:right w:val="single" w:sz="4" w:space="0" w:color="auto"/>
            </w:tcBorders>
            <w:shd w:val="clear" w:color="000000" w:fill="FFFFFF"/>
            <w:hideMark/>
          </w:tcPr>
          <w:p w14:paraId="37AB275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C113A0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Siehe Abschnitt 10.2.2</w:t>
            </w:r>
          </w:p>
        </w:tc>
        <w:tc>
          <w:tcPr>
            <w:tcW w:w="709" w:type="dxa"/>
            <w:tcBorders>
              <w:top w:val="nil"/>
              <w:left w:val="nil"/>
              <w:bottom w:val="single" w:sz="4" w:space="0" w:color="auto"/>
              <w:right w:val="single" w:sz="4" w:space="0" w:color="auto"/>
            </w:tcBorders>
            <w:shd w:val="clear" w:color="auto" w:fill="auto"/>
            <w:noWrap/>
            <w:hideMark/>
          </w:tcPr>
          <w:p w14:paraId="7BECF1D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53E72E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2ED3B7A"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9.1.1.2k</w:t>
            </w:r>
          </w:p>
        </w:tc>
        <w:tc>
          <w:tcPr>
            <w:tcW w:w="4874" w:type="dxa"/>
            <w:tcBorders>
              <w:top w:val="nil"/>
              <w:left w:val="nil"/>
              <w:bottom w:val="single" w:sz="4" w:space="0" w:color="auto"/>
              <w:right w:val="single" w:sz="4" w:space="0" w:color="auto"/>
            </w:tcBorders>
            <w:shd w:val="clear" w:color="000000" w:fill="FFFFFF"/>
            <w:hideMark/>
          </w:tcPr>
          <w:p w14:paraId="320F8360" w14:textId="0F89B809"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Definition von Kriterien für Sauberkeit und Festlegung des dafür notwendigen Reinigungsprozesses, wenn anwendbar (z.B. für Bahnwagen oder wenn die Reinigung in Bezug auf die nächste Ladung durchgeführt wurde</w:t>
            </w:r>
            <w:r w:rsidR="005D1A78" w:rsidRPr="00E2503C">
              <w:rPr>
                <w:rFonts w:ascii="Calibri" w:eastAsia="Times New Roman" w:hAnsi="Calibri" w:cs="Calibri"/>
                <w:sz w:val="24"/>
                <w:szCs w:val="24"/>
                <w:lang w:val="de-DE" w:eastAsia="zh-TW"/>
              </w:rPr>
              <w:t>)?</w:t>
            </w:r>
          </w:p>
        </w:tc>
        <w:tc>
          <w:tcPr>
            <w:tcW w:w="286" w:type="dxa"/>
            <w:tcBorders>
              <w:top w:val="nil"/>
              <w:left w:val="nil"/>
              <w:bottom w:val="nil"/>
              <w:right w:val="single" w:sz="4" w:space="0" w:color="auto"/>
            </w:tcBorders>
            <w:shd w:val="clear" w:color="000000" w:fill="FFFFFF"/>
            <w:hideMark/>
          </w:tcPr>
          <w:p w14:paraId="182FBB5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A33AF2E" w14:textId="34F4EA86"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 Prozesse den Anforderungen der Kunden entsprechen. Prüfen Sie eine Auswahl der zuletzt durchgeführten Reinigungen.</w:t>
            </w:r>
          </w:p>
        </w:tc>
        <w:tc>
          <w:tcPr>
            <w:tcW w:w="709" w:type="dxa"/>
            <w:tcBorders>
              <w:top w:val="nil"/>
              <w:left w:val="nil"/>
              <w:bottom w:val="single" w:sz="4" w:space="0" w:color="auto"/>
              <w:right w:val="single" w:sz="4" w:space="0" w:color="auto"/>
            </w:tcBorders>
            <w:shd w:val="clear" w:color="auto" w:fill="auto"/>
            <w:noWrap/>
            <w:hideMark/>
          </w:tcPr>
          <w:p w14:paraId="2BD47418"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DF349F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7CB7C6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9.1.1.2l</w:t>
            </w:r>
          </w:p>
        </w:tc>
        <w:tc>
          <w:tcPr>
            <w:tcW w:w="4874" w:type="dxa"/>
            <w:tcBorders>
              <w:top w:val="nil"/>
              <w:left w:val="nil"/>
              <w:bottom w:val="single" w:sz="4" w:space="0" w:color="auto"/>
              <w:right w:val="single" w:sz="4" w:space="0" w:color="auto"/>
            </w:tcBorders>
            <w:shd w:val="clear" w:color="000000" w:fill="FFFFFF"/>
            <w:hideMark/>
          </w:tcPr>
          <w:p w14:paraId="5470964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Abtrennung von Reinigungsbahnen für die Futter- und Lebensmittelreinigung?</w:t>
            </w:r>
          </w:p>
        </w:tc>
        <w:tc>
          <w:tcPr>
            <w:tcW w:w="286" w:type="dxa"/>
            <w:tcBorders>
              <w:top w:val="nil"/>
              <w:left w:val="nil"/>
              <w:bottom w:val="nil"/>
              <w:right w:val="single" w:sz="4" w:space="0" w:color="auto"/>
            </w:tcBorders>
            <w:shd w:val="clear" w:color="000000" w:fill="FFFFFF"/>
            <w:hideMark/>
          </w:tcPr>
          <w:p w14:paraId="7E42A67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8FC196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Ein dedizierter Reinigungsplatz ist ein Platz, an dem ausschließlich Lebens- und Futtermittelreinigung mit speziellen Gerätschaften, spezieller persönlicher Schutzausrüstung und speziellen Verfahren durchgeführt wird. Je nach den Vorgaben des Kunden zum Lebens-/Futter-/Lebensmittel-Kontakt müssen ggf. auch die Plätze für Lebensmittel und Futtermittel voneinander getrennt werden. </w:t>
            </w:r>
          </w:p>
          <w:p w14:paraId="71EF9F5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In diesem Fragebogen: Lebensmittel sind Substanzen, die von Menschen verzehrt werden, um den Nährstoffbedarf des Körpers zu decken. Materialien mit Lebensmittelkontakt sind solche, die dazu vorgesehen sind oder bei denen die </w:t>
            </w:r>
            <w:r w:rsidRPr="00E2503C">
              <w:rPr>
                <w:rFonts w:ascii="Calibri" w:eastAsia="Times New Roman" w:hAnsi="Calibri" w:cs="Calibri"/>
                <w:sz w:val="24"/>
                <w:szCs w:val="24"/>
                <w:lang w:val="de-DE" w:eastAsia="zh-TW"/>
              </w:rPr>
              <w:lastRenderedPageBreak/>
              <w:t>Möglichkeit besteht, dass sie mit Lebensmitteln in Berührung kommen (z. B. PET- und PE-Perlen). Futtermittel sind Substanzen, die an Tiere verfüttert werden.</w:t>
            </w:r>
          </w:p>
          <w:p w14:paraId="5DF920A9" w14:textId="4A67247D" w:rsidR="00AC25E8" w:rsidRPr="00E2503C" w:rsidRDefault="00AC25E8" w:rsidP="0039001F">
            <w:pPr>
              <w:spacing w:after="0" w:line="240" w:lineRule="auto"/>
              <w:ind w:right="432"/>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Weitere Informationen siehe http://ec.europa.eu/food/food/chemicalsafety/foodcontact/legisl_list_en.htm</w:t>
            </w:r>
          </w:p>
        </w:tc>
        <w:tc>
          <w:tcPr>
            <w:tcW w:w="709" w:type="dxa"/>
            <w:tcBorders>
              <w:top w:val="nil"/>
              <w:left w:val="nil"/>
              <w:bottom w:val="single" w:sz="4" w:space="0" w:color="auto"/>
              <w:right w:val="single" w:sz="4" w:space="0" w:color="auto"/>
            </w:tcBorders>
            <w:shd w:val="clear" w:color="auto" w:fill="auto"/>
            <w:noWrap/>
            <w:vAlign w:val="center"/>
            <w:hideMark/>
          </w:tcPr>
          <w:p w14:paraId="3966CFEF" w14:textId="058CE1BE"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E2503C" w14:paraId="577E14E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9696E2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9.1.1.2m</w:t>
            </w:r>
          </w:p>
        </w:tc>
        <w:tc>
          <w:tcPr>
            <w:tcW w:w="4874" w:type="dxa"/>
            <w:tcBorders>
              <w:top w:val="nil"/>
              <w:left w:val="nil"/>
              <w:bottom w:val="single" w:sz="4" w:space="0" w:color="auto"/>
              <w:right w:val="single" w:sz="4" w:space="0" w:color="auto"/>
            </w:tcBorders>
            <w:shd w:val="clear" w:color="000000" w:fill="FFFFFF"/>
            <w:hideMark/>
          </w:tcPr>
          <w:p w14:paraId="0CB4D8A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Abtrennung von Reinigungsbahnen für die Futter- und Lebensmittelreinigung?</w:t>
            </w:r>
          </w:p>
        </w:tc>
        <w:tc>
          <w:tcPr>
            <w:tcW w:w="286" w:type="dxa"/>
            <w:tcBorders>
              <w:top w:val="nil"/>
              <w:left w:val="nil"/>
              <w:bottom w:val="nil"/>
              <w:right w:val="single" w:sz="4" w:space="0" w:color="auto"/>
            </w:tcBorders>
            <w:shd w:val="clear" w:color="000000" w:fill="FFFFFF"/>
            <w:hideMark/>
          </w:tcPr>
          <w:p w14:paraId="10E8D89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nil"/>
              <w:right w:val="nil"/>
            </w:tcBorders>
            <w:shd w:val="clear" w:color="000000" w:fill="FFFFFF"/>
            <w:hideMark/>
          </w:tcPr>
          <w:p w14:paraId="4FC8C7E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siehe Richtlinie </w:t>
            </w:r>
            <w:r w:rsidRPr="00E2503C">
              <w:rPr>
                <w:rFonts w:ascii="Calibri" w:eastAsia="Times New Roman" w:hAnsi="Calibri" w:cs="Calibri"/>
                <w:color w:val="333399"/>
                <w:sz w:val="24"/>
                <w:szCs w:val="24"/>
                <w:lang w:val="de-DE" w:eastAsia="zh-TW"/>
              </w:rPr>
              <w:t>9.1.1.1.2.l</w:t>
            </w:r>
          </w:p>
        </w:tc>
        <w:tc>
          <w:tcPr>
            <w:tcW w:w="709" w:type="dxa"/>
            <w:tcBorders>
              <w:top w:val="nil"/>
              <w:left w:val="single" w:sz="4" w:space="0" w:color="auto"/>
              <w:bottom w:val="single" w:sz="4" w:space="0" w:color="auto"/>
              <w:right w:val="single" w:sz="4" w:space="0" w:color="auto"/>
            </w:tcBorders>
            <w:shd w:val="clear" w:color="auto" w:fill="auto"/>
            <w:noWrap/>
            <w:hideMark/>
          </w:tcPr>
          <w:p w14:paraId="64A8EC16"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3882EC4" w14:textId="77777777" w:rsidTr="006D53E9">
        <w:trPr>
          <w:trHeight w:val="20"/>
        </w:trPr>
        <w:tc>
          <w:tcPr>
            <w:tcW w:w="1449" w:type="dxa"/>
            <w:tcBorders>
              <w:top w:val="nil"/>
              <w:left w:val="single" w:sz="4" w:space="0" w:color="auto"/>
              <w:bottom w:val="nil"/>
              <w:right w:val="single" w:sz="4" w:space="0" w:color="auto"/>
            </w:tcBorders>
            <w:shd w:val="clear" w:color="000000" w:fill="FFFFFF"/>
            <w:hideMark/>
          </w:tcPr>
          <w:p w14:paraId="1AF4F3A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9.1.1.3.</w:t>
            </w:r>
          </w:p>
        </w:tc>
        <w:tc>
          <w:tcPr>
            <w:tcW w:w="4874" w:type="dxa"/>
            <w:tcBorders>
              <w:top w:val="nil"/>
              <w:left w:val="nil"/>
              <w:bottom w:val="nil"/>
              <w:right w:val="single" w:sz="4" w:space="0" w:color="auto"/>
            </w:tcBorders>
            <w:shd w:val="clear" w:color="000000" w:fill="FFFFFF"/>
            <w:hideMark/>
          </w:tcPr>
          <w:p w14:paraId="423432AC" w14:textId="16EBDB78"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im Betrieb umfassende Verfahrensanweisungen, einschließlich der Mitarbeiterschulung, die die Bedingungen für die Erteilung einer Arbeitserlaubnis regeln, um Sicherheit zu gewährleisten und das Risiko zu vermeiden, dass Mitarbeiter gefährlichen Stoffen ausgesetzt sind für folgende Maßnahmen:</w:t>
            </w:r>
          </w:p>
        </w:tc>
        <w:tc>
          <w:tcPr>
            <w:tcW w:w="286" w:type="dxa"/>
            <w:tcBorders>
              <w:top w:val="nil"/>
              <w:left w:val="nil"/>
              <w:bottom w:val="nil"/>
              <w:right w:val="single" w:sz="4" w:space="0" w:color="auto"/>
            </w:tcBorders>
            <w:shd w:val="clear" w:color="000000" w:fill="FFFFFF"/>
            <w:hideMark/>
          </w:tcPr>
          <w:p w14:paraId="6788C4A0"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single" w:sz="4" w:space="0" w:color="auto"/>
              <w:left w:val="nil"/>
              <w:bottom w:val="nil"/>
              <w:right w:val="single" w:sz="4" w:space="0" w:color="auto"/>
            </w:tcBorders>
            <w:shd w:val="clear" w:color="000000" w:fill="FFFFFF"/>
            <w:hideMark/>
          </w:tcPr>
          <w:p w14:paraId="656616B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für jedes Arbeitsgenehmigungsverfahren, ob die Anforderungen eindeutig identifiziert sind.</w:t>
            </w:r>
          </w:p>
          <w:p w14:paraId="4BB4030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 Arbeitsgenehmigungsverfahren durchgeführt werden durch:</w:t>
            </w:r>
          </w:p>
          <w:p w14:paraId="0A8D29D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-Überprüfung der Arbeitserlaubnisse der letzten 12 Monate;</w:t>
            </w:r>
          </w:p>
          <w:p w14:paraId="4A1538AB" w14:textId="318E816E"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-detaillierte Überprüfung einiger aktueller Arbeitserlaubnisse (sind alle Unterschriften und Daten vorhanden, ist die notwendige PSA gelistet</w:t>
            </w:r>
            <w:r w:rsidR="005D1A78" w:rsidRPr="00E2503C">
              <w:rPr>
                <w:rFonts w:ascii="Calibri" w:eastAsia="Times New Roman" w:hAnsi="Calibri" w:cs="Calibri"/>
                <w:sz w:val="24"/>
                <w:szCs w:val="24"/>
                <w:lang w:val="de-DE" w:eastAsia="zh-TW"/>
              </w:rPr>
              <w:t>-, ...</w:t>
            </w:r>
            <w:r w:rsidRPr="00E2503C">
              <w:rPr>
                <w:rFonts w:ascii="Calibri" w:eastAsia="Times New Roman" w:hAnsi="Calibri" w:cs="Calibri"/>
                <w:sz w:val="24"/>
                <w:szCs w:val="24"/>
                <w:lang w:val="de-DE" w:eastAsia="zh-TW"/>
              </w:rPr>
              <w:t>);</w:t>
            </w:r>
          </w:p>
          <w:p w14:paraId="4DD75CD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-Überprüfen, ob die Anforderungen des Arbeitsgenehmigungsverfahrens vom zuständigen Personal verstanden werden;</w:t>
            </w:r>
          </w:p>
          <w:p w14:paraId="1AAA064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-Prüfung wer die Arbeitserlaubnis erstellt und überwacht.</w:t>
            </w:r>
          </w:p>
          <w:p w14:paraId="04EC2DA8" w14:textId="714F5213" w:rsidR="00AC25E8" w:rsidRPr="00E2503C" w:rsidRDefault="00AC25E8" w:rsidP="0039001F">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Das Verfahren der Arbeitserlaubnisse sollte sowohl für die Arbeit des eigenen Personals als auch für die Arbeit von Subunternehmern gelten. Es soll für alle Arbeiten gelten, die nicht Teil der normalen Haupttätigkeit in diesem Bereich sind.</w:t>
            </w:r>
          </w:p>
        </w:tc>
        <w:tc>
          <w:tcPr>
            <w:tcW w:w="709" w:type="dxa"/>
            <w:tcBorders>
              <w:top w:val="nil"/>
              <w:left w:val="nil"/>
              <w:bottom w:val="nil"/>
              <w:right w:val="nil"/>
            </w:tcBorders>
            <w:shd w:val="clear" w:color="auto" w:fill="auto"/>
            <w:noWrap/>
            <w:hideMark/>
          </w:tcPr>
          <w:p w14:paraId="73A03F59" w14:textId="77777777" w:rsidR="00AC25E8" w:rsidRPr="006D31D4" w:rsidRDefault="00AC25E8" w:rsidP="00C61D85">
            <w:pPr>
              <w:spacing w:after="0" w:line="240" w:lineRule="auto"/>
              <w:rPr>
                <w:rFonts w:ascii="Calibri" w:eastAsia="Times New Roman" w:hAnsi="Calibri" w:cs="Calibri"/>
                <w:color w:val="0070C0"/>
                <w:sz w:val="24"/>
                <w:szCs w:val="24"/>
                <w:lang w:val="de-DE" w:eastAsia="zh-TW"/>
              </w:rPr>
            </w:pPr>
          </w:p>
        </w:tc>
      </w:tr>
      <w:tr w:rsidR="00AC25E8" w:rsidRPr="00AC1CEE" w14:paraId="7E8528BB" w14:textId="77777777" w:rsidTr="006D53E9">
        <w:trPr>
          <w:trHeight w:val="20"/>
        </w:trPr>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14:paraId="3A76CCC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9.1.1.3a</w:t>
            </w:r>
          </w:p>
        </w:tc>
        <w:tc>
          <w:tcPr>
            <w:tcW w:w="4874" w:type="dxa"/>
            <w:tcBorders>
              <w:top w:val="single" w:sz="4" w:space="0" w:color="auto"/>
              <w:left w:val="nil"/>
              <w:bottom w:val="single" w:sz="4" w:space="0" w:color="auto"/>
              <w:right w:val="single" w:sz="4" w:space="0" w:color="auto"/>
            </w:tcBorders>
            <w:shd w:val="clear" w:color="000000" w:fill="FFFFFF"/>
            <w:hideMark/>
          </w:tcPr>
          <w:p w14:paraId="7A9BA5C4" w14:textId="23658354"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Einstieg in </w:t>
            </w:r>
            <w:proofErr w:type="spellStart"/>
            <w:r w:rsidRPr="00E2503C">
              <w:rPr>
                <w:rFonts w:ascii="Calibri" w:eastAsia="Times New Roman" w:hAnsi="Calibri" w:cs="Calibri"/>
                <w:sz w:val="24"/>
                <w:szCs w:val="24"/>
                <w:lang w:val="de-DE" w:eastAsia="zh-TW"/>
              </w:rPr>
              <w:t>ge</w:t>
            </w:r>
            <w:proofErr w:type="spellEnd"/>
            <w:r w:rsidRPr="00E2503C">
              <w:rPr>
                <w:rFonts w:ascii="Calibri" w:eastAsia="Times New Roman" w:hAnsi="Calibri" w:cs="Calibri"/>
                <w:sz w:val="24"/>
                <w:szCs w:val="24"/>
                <w:lang w:val="de-DE" w:eastAsia="zh-TW"/>
              </w:rPr>
              <w:t xml:space="preserve">-/umschlossene </w:t>
            </w:r>
            <w:r w:rsidR="005D1A78" w:rsidRPr="00E2503C">
              <w:rPr>
                <w:rFonts w:ascii="Calibri" w:eastAsia="Times New Roman" w:hAnsi="Calibri" w:cs="Calibri"/>
                <w:sz w:val="24"/>
                <w:szCs w:val="24"/>
                <w:lang w:val="de-DE" w:eastAsia="zh-TW"/>
              </w:rPr>
              <w:t>Räume?</w:t>
            </w:r>
          </w:p>
        </w:tc>
        <w:tc>
          <w:tcPr>
            <w:tcW w:w="286" w:type="dxa"/>
            <w:tcBorders>
              <w:top w:val="nil"/>
              <w:left w:val="nil"/>
              <w:bottom w:val="nil"/>
              <w:right w:val="single" w:sz="4" w:space="0" w:color="auto"/>
            </w:tcBorders>
            <w:shd w:val="clear" w:color="000000" w:fill="FFFFFF"/>
            <w:hideMark/>
          </w:tcPr>
          <w:p w14:paraId="4033537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single" w:sz="4" w:space="0" w:color="auto"/>
              <w:left w:val="nil"/>
              <w:bottom w:val="single" w:sz="4" w:space="0" w:color="auto"/>
              <w:right w:val="single" w:sz="4" w:space="0" w:color="auto"/>
            </w:tcBorders>
            <w:shd w:val="clear" w:color="000000" w:fill="FFFFFF"/>
            <w:hideMark/>
          </w:tcPr>
          <w:p w14:paraId="5696FA3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Betreten von geschlossenen Räumen bezieht sich auf das Betreten von Räumen, in denen die Gefahr des Erstickens oder der Vergiftung aufgrund fehlender Belüftung besteht (z. B. in Tanks). </w:t>
            </w:r>
            <w:r w:rsidRPr="00E2503C">
              <w:rPr>
                <w:rFonts w:ascii="Calibri" w:eastAsia="Times New Roman" w:hAnsi="Calibri" w:cs="Calibri"/>
                <w:color w:val="333399"/>
                <w:sz w:val="24"/>
                <w:szCs w:val="24"/>
                <w:lang w:val="de-DE" w:eastAsia="zh-TW"/>
              </w:rPr>
              <w:t>Die Messung von Sauerstoff und LEL sind Mindestanforderungen vor und während der Arbeit in geschlossenen Räumen.</w:t>
            </w:r>
          </w:p>
          <w:p w14:paraId="75151B0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Diese Frage ist immer anwendbar, selbst wenn das Unternehmen den Mitarbeitern das Betreten von Tanks verbietet. In diesem Fall muss in dem Verfahren ausdrücklich </w:t>
            </w:r>
            <w:r w:rsidRPr="00E2503C">
              <w:rPr>
                <w:rFonts w:ascii="Calibri" w:eastAsia="Times New Roman" w:hAnsi="Calibri" w:cs="Calibri"/>
                <w:sz w:val="24"/>
                <w:szCs w:val="24"/>
                <w:lang w:val="de-DE" w:eastAsia="zh-TW"/>
              </w:rPr>
              <w:lastRenderedPageBreak/>
              <w:t>auf das Verbot sowie auf die Maßnahmen hingewiesen werden, die zu ergreifen sind, wenn ein Gegenstand unbeabsichtigt in einen Tank fällt.</w:t>
            </w:r>
          </w:p>
          <w:p w14:paraId="0C165227" w14:textId="79094E7D"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Es ist erforderlich, dass eine Arbeitserlaubnis für Einstieg in beengte Räume erteilt wird, die die Sicherheitsmaßnahmen einschließt.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5A6C0C" w14:textId="08BCD892"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71001CE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5788FC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9.1.1.3b</w:t>
            </w:r>
          </w:p>
        </w:tc>
        <w:tc>
          <w:tcPr>
            <w:tcW w:w="4874" w:type="dxa"/>
            <w:tcBorders>
              <w:top w:val="nil"/>
              <w:left w:val="nil"/>
              <w:bottom w:val="single" w:sz="4" w:space="0" w:color="auto"/>
              <w:right w:val="single" w:sz="4" w:space="0" w:color="auto"/>
            </w:tcBorders>
            <w:shd w:val="clear" w:color="000000" w:fill="FFFFFF"/>
            <w:hideMark/>
          </w:tcPr>
          <w:p w14:paraId="0D30E39F" w14:textId="7A2AA786"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Öffnung von geschlossenen Räumen/</w:t>
            </w:r>
            <w:r w:rsidR="005D1A78" w:rsidRPr="00E2503C">
              <w:rPr>
                <w:rFonts w:ascii="Calibri" w:eastAsia="Times New Roman" w:hAnsi="Calibri" w:cs="Calibri"/>
                <w:sz w:val="24"/>
                <w:szCs w:val="24"/>
                <w:lang w:val="de-DE" w:eastAsia="zh-TW"/>
              </w:rPr>
              <w:t>Systemen?</w:t>
            </w:r>
          </w:p>
        </w:tc>
        <w:tc>
          <w:tcPr>
            <w:tcW w:w="286" w:type="dxa"/>
            <w:tcBorders>
              <w:top w:val="nil"/>
              <w:left w:val="nil"/>
              <w:bottom w:val="nil"/>
              <w:right w:val="single" w:sz="4" w:space="0" w:color="auto"/>
            </w:tcBorders>
            <w:shd w:val="clear" w:color="000000" w:fill="FFFFFF"/>
            <w:hideMark/>
          </w:tcPr>
          <w:p w14:paraId="2798F6D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241A8A3" w14:textId="0AA162A4"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Das Öffnen geschlossener Systeme bezieht sich auf den Ausbau von </w:t>
            </w:r>
            <w:r w:rsidR="002B33EB">
              <w:rPr>
                <w:rFonts w:ascii="Calibri" w:eastAsia="Times New Roman" w:hAnsi="Calibri" w:cs="Calibri"/>
                <w:sz w:val="24"/>
                <w:szCs w:val="24"/>
                <w:lang w:val="de-DE" w:eastAsia="zh-TW"/>
              </w:rPr>
              <w:t>Teilen des Equipments</w:t>
            </w:r>
            <w:r w:rsidRPr="00E2503C">
              <w:rPr>
                <w:rFonts w:ascii="Calibri" w:eastAsia="Times New Roman" w:hAnsi="Calibri" w:cs="Calibri"/>
                <w:sz w:val="24"/>
                <w:szCs w:val="24"/>
                <w:lang w:val="de-DE" w:eastAsia="zh-TW"/>
              </w:rPr>
              <w:t xml:space="preserve"> wie Pumpen, Ventilen, die noch Produkt enthalten können.</w:t>
            </w:r>
          </w:p>
        </w:tc>
        <w:tc>
          <w:tcPr>
            <w:tcW w:w="709" w:type="dxa"/>
            <w:tcBorders>
              <w:top w:val="nil"/>
              <w:left w:val="nil"/>
              <w:bottom w:val="single" w:sz="4" w:space="0" w:color="auto"/>
              <w:right w:val="single" w:sz="4" w:space="0" w:color="auto"/>
            </w:tcBorders>
            <w:shd w:val="clear" w:color="auto" w:fill="auto"/>
            <w:noWrap/>
            <w:vAlign w:val="center"/>
            <w:hideMark/>
          </w:tcPr>
          <w:p w14:paraId="1BEF4098" w14:textId="77777777" w:rsidR="00AC25E8" w:rsidRPr="006D31D4" w:rsidRDefault="00AC25E8" w:rsidP="00C61D85">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0C998C3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C61FC0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9.1.1.3c</w:t>
            </w:r>
          </w:p>
        </w:tc>
        <w:tc>
          <w:tcPr>
            <w:tcW w:w="4874" w:type="dxa"/>
            <w:tcBorders>
              <w:top w:val="nil"/>
              <w:left w:val="nil"/>
              <w:bottom w:val="single" w:sz="4" w:space="0" w:color="auto"/>
              <w:right w:val="single" w:sz="4" w:space="0" w:color="auto"/>
            </w:tcBorders>
            <w:shd w:val="clear" w:color="000000" w:fill="FFFFFF"/>
            <w:hideMark/>
          </w:tcPr>
          <w:p w14:paraId="460E42E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Heißarbeiten?</w:t>
            </w:r>
          </w:p>
        </w:tc>
        <w:tc>
          <w:tcPr>
            <w:tcW w:w="286" w:type="dxa"/>
            <w:tcBorders>
              <w:top w:val="nil"/>
              <w:left w:val="nil"/>
              <w:bottom w:val="nil"/>
              <w:right w:val="single" w:sz="4" w:space="0" w:color="auto"/>
            </w:tcBorders>
            <w:shd w:val="clear" w:color="000000" w:fill="FFFFFF"/>
            <w:hideMark/>
          </w:tcPr>
          <w:p w14:paraId="2C287D4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D2E485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Heißarbeiten sind Arbeiten die den Einsatz heißer Energiequellen erfordern (z.B. Schweißen und Brennen)</w:t>
            </w:r>
          </w:p>
          <w:p w14:paraId="285A7724" w14:textId="27460D88"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Es ist erforderlich, dass eine Arbeitserlaubnis für Heißarbeiten ausgestellt wird, die die Sicherheitsmaßnahmen enthält.</w:t>
            </w:r>
          </w:p>
        </w:tc>
        <w:tc>
          <w:tcPr>
            <w:tcW w:w="709" w:type="dxa"/>
            <w:tcBorders>
              <w:top w:val="nil"/>
              <w:left w:val="nil"/>
              <w:bottom w:val="single" w:sz="4" w:space="0" w:color="auto"/>
              <w:right w:val="single" w:sz="4" w:space="0" w:color="auto"/>
            </w:tcBorders>
            <w:shd w:val="clear" w:color="auto" w:fill="auto"/>
            <w:noWrap/>
            <w:vAlign w:val="center"/>
            <w:hideMark/>
          </w:tcPr>
          <w:p w14:paraId="319966F6"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088EE18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9A4486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9.1.1.3d</w:t>
            </w:r>
          </w:p>
        </w:tc>
        <w:tc>
          <w:tcPr>
            <w:tcW w:w="4874" w:type="dxa"/>
            <w:tcBorders>
              <w:top w:val="nil"/>
              <w:left w:val="nil"/>
              <w:bottom w:val="single" w:sz="4" w:space="0" w:color="auto"/>
              <w:right w:val="single" w:sz="4" w:space="0" w:color="auto"/>
            </w:tcBorders>
            <w:shd w:val="clear" w:color="000000" w:fill="FFFFFF"/>
            <w:hideMark/>
          </w:tcPr>
          <w:p w14:paraId="2E79B8D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Kaltarbeiten?</w:t>
            </w:r>
          </w:p>
        </w:tc>
        <w:tc>
          <w:tcPr>
            <w:tcW w:w="286" w:type="dxa"/>
            <w:tcBorders>
              <w:top w:val="nil"/>
              <w:left w:val="nil"/>
              <w:bottom w:val="nil"/>
              <w:right w:val="single" w:sz="4" w:space="0" w:color="auto"/>
            </w:tcBorders>
            <w:shd w:val="clear" w:color="000000" w:fill="FFFFFF"/>
            <w:hideMark/>
          </w:tcPr>
          <w:p w14:paraId="0EB5A11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8F0FE8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Kaltarbeiten sind alle anderen nicht routinemäßigen Arbeiten, die nicht den Einsatz heißer Energiequellen erfordern (z.B. den zeitweiligen Aufbau von Gerüsten für Arbeiten in großer Höhe, Arbeiten an Druck-systemen. Europäische Verordnung</w:t>
            </w:r>
            <w:r w:rsidRPr="00E2503C">
              <w:rPr>
                <w:rFonts w:ascii="Calibri" w:eastAsia="Times New Roman" w:hAnsi="Calibri" w:cs="Calibri"/>
                <w:color w:val="333399"/>
                <w:sz w:val="24"/>
                <w:szCs w:val="24"/>
                <w:lang w:val="de-DE" w:eastAsia="zh-TW"/>
              </w:rPr>
              <w:t xml:space="preserve"> 2009/104</w:t>
            </w:r>
          </w:p>
        </w:tc>
        <w:tc>
          <w:tcPr>
            <w:tcW w:w="709" w:type="dxa"/>
            <w:tcBorders>
              <w:top w:val="nil"/>
              <w:left w:val="nil"/>
              <w:bottom w:val="single" w:sz="4" w:space="0" w:color="auto"/>
              <w:right w:val="single" w:sz="4" w:space="0" w:color="auto"/>
            </w:tcBorders>
            <w:shd w:val="clear" w:color="auto" w:fill="auto"/>
            <w:noWrap/>
            <w:vAlign w:val="center"/>
            <w:hideMark/>
          </w:tcPr>
          <w:p w14:paraId="0060D2AB" w14:textId="4FCD0266"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0D0D0F4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C6F576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9.1.1.3e</w:t>
            </w:r>
          </w:p>
        </w:tc>
        <w:tc>
          <w:tcPr>
            <w:tcW w:w="4874" w:type="dxa"/>
            <w:tcBorders>
              <w:top w:val="nil"/>
              <w:left w:val="nil"/>
              <w:bottom w:val="single" w:sz="4" w:space="0" w:color="auto"/>
              <w:right w:val="single" w:sz="4" w:space="0" w:color="auto"/>
            </w:tcBorders>
            <w:shd w:val="clear" w:color="000000" w:fill="FFFFFF"/>
            <w:hideMark/>
          </w:tcPr>
          <w:p w14:paraId="0678F652" w14:textId="53689594"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Arbeiten an elektrischen Einrichtungen/</w:t>
            </w:r>
            <w:r w:rsidR="005D1A78" w:rsidRPr="00E2503C">
              <w:rPr>
                <w:rFonts w:ascii="Calibri" w:eastAsia="Times New Roman" w:hAnsi="Calibri" w:cs="Calibri"/>
                <w:sz w:val="24"/>
                <w:szCs w:val="24"/>
                <w:lang w:val="de-DE" w:eastAsia="zh-TW"/>
              </w:rPr>
              <w:t>Anlagen?</w:t>
            </w:r>
          </w:p>
        </w:tc>
        <w:tc>
          <w:tcPr>
            <w:tcW w:w="286" w:type="dxa"/>
            <w:tcBorders>
              <w:top w:val="nil"/>
              <w:left w:val="nil"/>
              <w:bottom w:val="nil"/>
              <w:right w:val="single" w:sz="4" w:space="0" w:color="auto"/>
            </w:tcBorders>
            <w:shd w:val="clear" w:color="000000" w:fill="FFFFFF"/>
            <w:hideMark/>
          </w:tcPr>
          <w:p w14:paraId="698E4A7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F7A957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Betrifft elektrische Anlagen, deren Betriebsspannung oberhalb der folgenden Grenzwerte liegt: 50 V Wechselstrom, 120 V Gleichstrom oder örtlich vorgeschriebene Grenzwerte – es gelten jeweils die strengeren Grenzwerte. Es muss ein </w:t>
            </w:r>
            <w:proofErr w:type="spellStart"/>
            <w:r w:rsidRPr="00E2503C">
              <w:rPr>
                <w:rFonts w:ascii="Calibri" w:eastAsia="Times New Roman" w:hAnsi="Calibri" w:cs="Calibri"/>
                <w:sz w:val="24"/>
                <w:szCs w:val="24"/>
                <w:lang w:val="de-DE" w:eastAsia="zh-TW"/>
              </w:rPr>
              <w:t>Wartungsblockiersystem</w:t>
            </w:r>
            <w:proofErr w:type="spellEnd"/>
            <w:r w:rsidRPr="00E2503C">
              <w:rPr>
                <w:rFonts w:ascii="Calibri" w:eastAsia="Times New Roman" w:hAnsi="Calibri" w:cs="Calibri"/>
                <w:sz w:val="24"/>
                <w:szCs w:val="24"/>
                <w:lang w:val="de-DE" w:eastAsia="zh-TW"/>
              </w:rPr>
              <w:t xml:space="preserve"> vorhanden sein, damit die zu wartende Anlage nicht eingeschaltet werden kann.</w:t>
            </w:r>
          </w:p>
          <w:p w14:paraId="12CC2E59" w14:textId="0398FEFB"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Nur qualifizierte Personen dürfen diese Arbeit erledigen. Diese Personen sind in der Arbeitserlaubnis zu nennen</w:t>
            </w:r>
          </w:p>
        </w:tc>
        <w:tc>
          <w:tcPr>
            <w:tcW w:w="709" w:type="dxa"/>
            <w:tcBorders>
              <w:top w:val="nil"/>
              <w:left w:val="nil"/>
              <w:bottom w:val="single" w:sz="4" w:space="0" w:color="auto"/>
              <w:right w:val="single" w:sz="4" w:space="0" w:color="auto"/>
            </w:tcBorders>
            <w:shd w:val="clear" w:color="auto" w:fill="auto"/>
            <w:noWrap/>
            <w:vAlign w:val="center"/>
            <w:hideMark/>
          </w:tcPr>
          <w:p w14:paraId="3E1AC1C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334AB8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910573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9.1.2.</w:t>
            </w:r>
          </w:p>
        </w:tc>
        <w:tc>
          <w:tcPr>
            <w:tcW w:w="4874" w:type="dxa"/>
            <w:tcBorders>
              <w:top w:val="nil"/>
              <w:left w:val="nil"/>
              <w:bottom w:val="single" w:sz="4" w:space="0" w:color="auto"/>
              <w:right w:val="single" w:sz="4" w:space="0" w:color="auto"/>
            </w:tcBorders>
            <w:shd w:val="clear" w:color="000000" w:fill="FFFFFF"/>
            <w:hideMark/>
          </w:tcPr>
          <w:p w14:paraId="12EE777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Einstellung von Personal und Ausbildung</w:t>
            </w:r>
          </w:p>
        </w:tc>
        <w:tc>
          <w:tcPr>
            <w:tcW w:w="286" w:type="dxa"/>
            <w:tcBorders>
              <w:top w:val="nil"/>
              <w:left w:val="nil"/>
              <w:bottom w:val="nil"/>
              <w:right w:val="single" w:sz="4" w:space="0" w:color="auto"/>
            </w:tcBorders>
            <w:shd w:val="clear" w:color="000000" w:fill="FFFFFF"/>
            <w:hideMark/>
          </w:tcPr>
          <w:p w14:paraId="616A5A6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81A645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Einstellung von Personal und Ausbildung</w:t>
            </w:r>
          </w:p>
        </w:tc>
        <w:tc>
          <w:tcPr>
            <w:tcW w:w="709" w:type="dxa"/>
            <w:tcBorders>
              <w:top w:val="nil"/>
              <w:left w:val="nil"/>
              <w:bottom w:val="nil"/>
              <w:right w:val="nil"/>
            </w:tcBorders>
            <w:shd w:val="clear" w:color="auto" w:fill="auto"/>
            <w:noWrap/>
            <w:hideMark/>
          </w:tcPr>
          <w:p w14:paraId="3788A91D"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401F72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6A57A9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9.1.2.1.</w:t>
            </w:r>
          </w:p>
        </w:tc>
        <w:tc>
          <w:tcPr>
            <w:tcW w:w="4874" w:type="dxa"/>
            <w:tcBorders>
              <w:top w:val="nil"/>
              <w:left w:val="nil"/>
              <w:bottom w:val="single" w:sz="4" w:space="0" w:color="auto"/>
              <w:right w:val="single" w:sz="4" w:space="0" w:color="auto"/>
            </w:tcBorders>
            <w:shd w:val="clear" w:color="000000" w:fill="FFFFFF"/>
            <w:hideMark/>
          </w:tcPr>
          <w:p w14:paraId="455DBCB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folgende Bereiche im Schulungsprogramm für das Reinigungspersonal enthalten:</w:t>
            </w:r>
          </w:p>
        </w:tc>
        <w:tc>
          <w:tcPr>
            <w:tcW w:w="286" w:type="dxa"/>
            <w:tcBorders>
              <w:top w:val="nil"/>
              <w:left w:val="nil"/>
              <w:bottom w:val="nil"/>
              <w:right w:val="single" w:sz="4" w:space="0" w:color="auto"/>
            </w:tcBorders>
            <w:shd w:val="clear" w:color="000000" w:fill="FFFFFF"/>
            <w:hideMark/>
          </w:tcPr>
          <w:p w14:paraId="381C9C4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CA34E2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das Trainingsprogramm und die </w:t>
            </w:r>
            <w:r w:rsidRPr="00E2503C">
              <w:rPr>
                <w:rFonts w:ascii="Calibri" w:eastAsia="Times New Roman" w:hAnsi="Calibri" w:cs="Calibri"/>
                <w:color w:val="333399"/>
                <w:sz w:val="24"/>
                <w:szCs w:val="24"/>
                <w:lang w:val="de-DE" w:eastAsia="zh-TW"/>
              </w:rPr>
              <w:t>Aufzeichnungen der Anwesenheit.</w:t>
            </w:r>
          </w:p>
        </w:tc>
        <w:tc>
          <w:tcPr>
            <w:tcW w:w="709" w:type="dxa"/>
            <w:tcBorders>
              <w:top w:val="nil"/>
              <w:left w:val="nil"/>
              <w:bottom w:val="single" w:sz="4" w:space="0" w:color="auto"/>
              <w:right w:val="nil"/>
            </w:tcBorders>
            <w:shd w:val="clear" w:color="auto" w:fill="auto"/>
            <w:noWrap/>
            <w:hideMark/>
          </w:tcPr>
          <w:p w14:paraId="5FFA985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B1CCF8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A73F46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9.1.2.1a</w:t>
            </w:r>
          </w:p>
        </w:tc>
        <w:tc>
          <w:tcPr>
            <w:tcW w:w="4874" w:type="dxa"/>
            <w:tcBorders>
              <w:top w:val="nil"/>
              <w:left w:val="nil"/>
              <w:bottom w:val="single" w:sz="4" w:space="0" w:color="auto"/>
              <w:right w:val="single" w:sz="4" w:space="0" w:color="auto"/>
            </w:tcBorders>
            <w:shd w:val="clear" w:color="000000" w:fill="FFFFFF"/>
            <w:hideMark/>
          </w:tcPr>
          <w:p w14:paraId="4D73EDB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Umgang mit Sauerstoffmessgerät und </w:t>
            </w:r>
            <w:proofErr w:type="spellStart"/>
            <w:r w:rsidRPr="00E2503C">
              <w:rPr>
                <w:rFonts w:ascii="Calibri" w:eastAsia="Times New Roman" w:hAnsi="Calibri" w:cs="Calibri"/>
                <w:sz w:val="24"/>
                <w:szCs w:val="24"/>
                <w:lang w:val="de-DE" w:eastAsia="zh-TW"/>
              </w:rPr>
              <w:t>Explosimeter</w:t>
            </w:r>
            <w:proofErr w:type="spellEnd"/>
            <w:r w:rsidRPr="00E2503C">
              <w:rPr>
                <w:rFonts w:ascii="Calibri" w:eastAsia="Times New Roman" w:hAnsi="Calibri" w:cs="Calibri"/>
                <w:sz w:val="24"/>
                <w:szCs w:val="24"/>
                <w:lang w:val="de-DE" w:eastAsia="zh-TW"/>
              </w:rPr>
              <w:t>?</w:t>
            </w:r>
          </w:p>
        </w:tc>
        <w:tc>
          <w:tcPr>
            <w:tcW w:w="286" w:type="dxa"/>
            <w:tcBorders>
              <w:top w:val="nil"/>
              <w:left w:val="nil"/>
              <w:bottom w:val="nil"/>
              <w:right w:val="single" w:sz="4" w:space="0" w:color="auto"/>
            </w:tcBorders>
            <w:shd w:val="clear" w:color="000000" w:fill="FFFFFF"/>
            <w:hideMark/>
          </w:tcPr>
          <w:p w14:paraId="73730DF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FEAEAE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Zeitweise eingesetztes Personal muss in das Programm aufgenommen sein, es sei denn, die Anweisung verbietet diesen Mitarbeitern, in Tanks einzusteigen.</w:t>
            </w:r>
          </w:p>
        </w:tc>
        <w:tc>
          <w:tcPr>
            <w:tcW w:w="709" w:type="dxa"/>
            <w:tcBorders>
              <w:top w:val="nil"/>
              <w:left w:val="nil"/>
              <w:bottom w:val="single" w:sz="4" w:space="0" w:color="auto"/>
              <w:right w:val="single" w:sz="4" w:space="0" w:color="auto"/>
            </w:tcBorders>
            <w:shd w:val="clear" w:color="auto" w:fill="auto"/>
            <w:noWrap/>
            <w:hideMark/>
          </w:tcPr>
          <w:p w14:paraId="1242B90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46CEB1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B51BAB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9.1.2.1b</w:t>
            </w:r>
          </w:p>
        </w:tc>
        <w:tc>
          <w:tcPr>
            <w:tcW w:w="4874" w:type="dxa"/>
            <w:tcBorders>
              <w:top w:val="nil"/>
              <w:left w:val="nil"/>
              <w:bottom w:val="single" w:sz="4" w:space="0" w:color="auto"/>
              <w:right w:val="single" w:sz="4" w:space="0" w:color="auto"/>
            </w:tcBorders>
            <w:shd w:val="clear" w:color="000000" w:fill="FFFFFF"/>
            <w:hideMark/>
          </w:tcPr>
          <w:p w14:paraId="1974EE8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Verwendung von (Hoch) Druck-Reinigungsequipment?</w:t>
            </w:r>
          </w:p>
        </w:tc>
        <w:tc>
          <w:tcPr>
            <w:tcW w:w="286" w:type="dxa"/>
            <w:tcBorders>
              <w:top w:val="nil"/>
              <w:left w:val="nil"/>
              <w:bottom w:val="nil"/>
              <w:right w:val="single" w:sz="4" w:space="0" w:color="auto"/>
            </w:tcBorders>
            <w:shd w:val="clear" w:color="000000" w:fill="FFFFFF"/>
            <w:hideMark/>
          </w:tcPr>
          <w:p w14:paraId="35EE6D2E"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6DF5EE5"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Das Schulungsprogramm muss den Einsatz sämtlichen Druckreinigungsequipments umfassen, ungeachtet des erzeugten Maximaldrucks. </w:t>
            </w:r>
            <w:r w:rsidRPr="00E2503C">
              <w:rPr>
                <w:rFonts w:ascii="Calibri" w:eastAsia="Times New Roman" w:hAnsi="Calibri" w:cs="Calibri"/>
                <w:color w:val="333399"/>
                <w:sz w:val="24"/>
                <w:szCs w:val="24"/>
                <w:lang w:val="de-DE" w:eastAsia="zh-TW"/>
              </w:rPr>
              <w:t>Zeitweise eingesetztes Personal muss in das Programm aufgenommen sein.</w:t>
            </w:r>
          </w:p>
        </w:tc>
        <w:tc>
          <w:tcPr>
            <w:tcW w:w="709" w:type="dxa"/>
            <w:tcBorders>
              <w:top w:val="nil"/>
              <w:left w:val="nil"/>
              <w:bottom w:val="single" w:sz="4" w:space="0" w:color="auto"/>
              <w:right w:val="single" w:sz="4" w:space="0" w:color="auto"/>
            </w:tcBorders>
            <w:shd w:val="clear" w:color="auto" w:fill="auto"/>
            <w:noWrap/>
            <w:hideMark/>
          </w:tcPr>
          <w:p w14:paraId="1248413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9BA17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18487E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9.1.2.2.</w:t>
            </w:r>
          </w:p>
        </w:tc>
        <w:tc>
          <w:tcPr>
            <w:tcW w:w="4874" w:type="dxa"/>
            <w:tcBorders>
              <w:top w:val="nil"/>
              <w:left w:val="nil"/>
              <w:bottom w:val="single" w:sz="4" w:space="0" w:color="auto"/>
              <w:right w:val="single" w:sz="4" w:space="0" w:color="auto"/>
            </w:tcBorders>
            <w:shd w:val="clear" w:color="000000" w:fill="FFFFFF"/>
            <w:hideMark/>
          </w:tcPr>
          <w:p w14:paraId="445FB1D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das Unternehmen über ein dokumentiertes Notfallverfahren zur Rettung von "Mann aus Tank" und wird dieses regelmäßig getestet?</w:t>
            </w:r>
          </w:p>
        </w:tc>
        <w:tc>
          <w:tcPr>
            <w:tcW w:w="286" w:type="dxa"/>
            <w:tcBorders>
              <w:top w:val="nil"/>
              <w:left w:val="nil"/>
              <w:bottom w:val="nil"/>
              <w:right w:val="single" w:sz="4" w:space="0" w:color="auto"/>
            </w:tcBorders>
            <w:shd w:val="clear" w:color="000000" w:fill="FFFFFF"/>
            <w:hideMark/>
          </w:tcPr>
          <w:p w14:paraId="2636730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1E798E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ob Verfahrensanweisungen vorhanden sind, welche geschult, verstanden und eingeführt wurden. Die Verfahrensanweisung sollte beinhalten, dass kein Tankeinstieg erlaubt ist, wenn nicht gute Vorbereitungsmaßnahmen getroffen wurden, wie (z.B.) unabhängige (Frisch-)Luftzufuhr. Prüfen Sie die Unterlagen. </w:t>
            </w:r>
          </w:p>
        </w:tc>
        <w:tc>
          <w:tcPr>
            <w:tcW w:w="709" w:type="dxa"/>
            <w:tcBorders>
              <w:top w:val="nil"/>
              <w:left w:val="nil"/>
              <w:bottom w:val="single" w:sz="4" w:space="0" w:color="auto"/>
              <w:right w:val="single" w:sz="4" w:space="0" w:color="auto"/>
            </w:tcBorders>
            <w:shd w:val="clear" w:color="auto" w:fill="auto"/>
            <w:noWrap/>
            <w:hideMark/>
          </w:tcPr>
          <w:p w14:paraId="7CE29D9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B02ACC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1BACB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9.1.3.</w:t>
            </w:r>
          </w:p>
        </w:tc>
        <w:tc>
          <w:tcPr>
            <w:tcW w:w="4874" w:type="dxa"/>
            <w:tcBorders>
              <w:top w:val="nil"/>
              <w:left w:val="nil"/>
              <w:bottom w:val="single" w:sz="4" w:space="0" w:color="auto"/>
              <w:right w:val="single" w:sz="4" w:space="0" w:color="auto"/>
            </w:tcBorders>
            <w:shd w:val="clear" w:color="000000" w:fill="FFFFFF"/>
            <w:hideMark/>
          </w:tcPr>
          <w:p w14:paraId="27BE1C4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Bodenschutz/Schutz des Erdreiches</w:t>
            </w:r>
          </w:p>
        </w:tc>
        <w:tc>
          <w:tcPr>
            <w:tcW w:w="286" w:type="dxa"/>
            <w:tcBorders>
              <w:top w:val="nil"/>
              <w:left w:val="nil"/>
              <w:bottom w:val="nil"/>
              <w:right w:val="single" w:sz="4" w:space="0" w:color="auto"/>
            </w:tcBorders>
            <w:shd w:val="clear" w:color="000000" w:fill="FFFFFF"/>
            <w:hideMark/>
          </w:tcPr>
          <w:p w14:paraId="4350DA24"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FCD6FF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Bodenschutz/Schutz des Erdreichs</w:t>
            </w:r>
          </w:p>
        </w:tc>
        <w:tc>
          <w:tcPr>
            <w:tcW w:w="709" w:type="dxa"/>
            <w:tcBorders>
              <w:top w:val="nil"/>
              <w:left w:val="nil"/>
              <w:bottom w:val="single" w:sz="4" w:space="0" w:color="auto"/>
              <w:right w:val="nil"/>
            </w:tcBorders>
            <w:shd w:val="clear" w:color="auto" w:fill="auto"/>
            <w:noWrap/>
            <w:hideMark/>
          </w:tcPr>
          <w:p w14:paraId="574C5AB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D458EE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0AB3D4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9.1.3.1.</w:t>
            </w:r>
          </w:p>
        </w:tc>
        <w:tc>
          <w:tcPr>
            <w:tcW w:w="4874" w:type="dxa"/>
            <w:tcBorders>
              <w:top w:val="nil"/>
              <w:left w:val="nil"/>
              <w:bottom w:val="single" w:sz="4" w:space="0" w:color="auto"/>
              <w:right w:val="single" w:sz="4" w:space="0" w:color="auto"/>
            </w:tcBorders>
            <w:shd w:val="clear" w:color="000000" w:fill="FFFFFF"/>
            <w:hideMark/>
          </w:tcPr>
          <w:p w14:paraId="545A0D8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System zur Überwachung von Bodenverunreinigungen?</w:t>
            </w:r>
          </w:p>
        </w:tc>
        <w:tc>
          <w:tcPr>
            <w:tcW w:w="286" w:type="dxa"/>
            <w:tcBorders>
              <w:top w:val="nil"/>
              <w:left w:val="nil"/>
              <w:bottom w:val="nil"/>
              <w:right w:val="single" w:sz="4" w:space="0" w:color="auto"/>
            </w:tcBorders>
            <w:shd w:val="clear" w:color="000000" w:fill="FFFFFF"/>
            <w:hideMark/>
          </w:tcPr>
          <w:p w14:paraId="1DC6CEB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EF5ED7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Schauen Sie nach Nachweisen. In den meisten Ländern sind periodische Bodenprobennahmen und Untersuchungen vorgeschrieben. Prüfen Sie den letzten Untersuchungsbericht.</w:t>
            </w:r>
          </w:p>
        </w:tc>
        <w:tc>
          <w:tcPr>
            <w:tcW w:w="709" w:type="dxa"/>
            <w:tcBorders>
              <w:top w:val="nil"/>
              <w:left w:val="nil"/>
              <w:bottom w:val="single" w:sz="4" w:space="0" w:color="auto"/>
              <w:right w:val="single" w:sz="4" w:space="0" w:color="auto"/>
            </w:tcBorders>
            <w:shd w:val="clear" w:color="auto" w:fill="auto"/>
            <w:noWrap/>
            <w:hideMark/>
          </w:tcPr>
          <w:p w14:paraId="6BA2FE8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335D34E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08782E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9.1.4.</w:t>
            </w:r>
          </w:p>
        </w:tc>
        <w:tc>
          <w:tcPr>
            <w:tcW w:w="4874" w:type="dxa"/>
            <w:tcBorders>
              <w:top w:val="nil"/>
              <w:left w:val="nil"/>
              <w:bottom w:val="single" w:sz="4" w:space="0" w:color="auto"/>
              <w:right w:val="single" w:sz="4" w:space="0" w:color="auto"/>
            </w:tcBorders>
            <w:shd w:val="clear" w:color="000000" w:fill="FFFFFF"/>
            <w:hideMark/>
          </w:tcPr>
          <w:p w14:paraId="09B62CF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Abwassereinleitung</w:t>
            </w:r>
          </w:p>
        </w:tc>
        <w:tc>
          <w:tcPr>
            <w:tcW w:w="286" w:type="dxa"/>
            <w:tcBorders>
              <w:top w:val="nil"/>
              <w:left w:val="nil"/>
              <w:bottom w:val="nil"/>
              <w:right w:val="single" w:sz="4" w:space="0" w:color="auto"/>
            </w:tcBorders>
            <w:shd w:val="clear" w:color="000000" w:fill="FFFFFF"/>
            <w:hideMark/>
          </w:tcPr>
          <w:p w14:paraId="2CE6DC8A"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FA75C7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Abwassereinleitung</w:t>
            </w:r>
          </w:p>
        </w:tc>
        <w:tc>
          <w:tcPr>
            <w:tcW w:w="709" w:type="dxa"/>
            <w:tcBorders>
              <w:top w:val="nil"/>
              <w:left w:val="nil"/>
              <w:bottom w:val="nil"/>
              <w:right w:val="nil"/>
            </w:tcBorders>
            <w:shd w:val="clear" w:color="auto" w:fill="auto"/>
            <w:noWrap/>
            <w:hideMark/>
          </w:tcPr>
          <w:p w14:paraId="429251BD"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45A55A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9C3735D"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9.1.4.1</w:t>
            </w:r>
          </w:p>
        </w:tc>
        <w:tc>
          <w:tcPr>
            <w:tcW w:w="4874" w:type="dxa"/>
            <w:tcBorders>
              <w:top w:val="nil"/>
              <w:left w:val="nil"/>
              <w:bottom w:val="single" w:sz="4" w:space="0" w:color="auto"/>
              <w:right w:val="single" w:sz="4" w:space="0" w:color="auto"/>
            </w:tcBorders>
            <w:shd w:val="clear" w:color="000000" w:fill="FFFFFF"/>
            <w:hideMark/>
          </w:tcPr>
          <w:p w14:paraId="7A2D6A6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Hat das Unternehmen ein Verfahren, um die Abwasserbehandlung zu betreiben?</w:t>
            </w:r>
          </w:p>
        </w:tc>
        <w:tc>
          <w:tcPr>
            <w:tcW w:w="286" w:type="dxa"/>
            <w:tcBorders>
              <w:top w:val="nil"/>
              <w:left w:val="nil"/>
              <w:bottom w:val="nil"/>
              <w:right w:val="single" w:sz="4" w:space="0" w:color="auto"/>
            </w:tcBorders>
            <w:shd w:val="clear" w:color="000000" w:fill="FFFFFF"/>
            <w:hideMark/>
          </w:tcPr>
          <w:p w14:paraId="3B581DC1"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E7A464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ein Verfahren darüber besteht, wie die Abwasserbehandlung betrieben wird und welche Kontrollen zur Optimierung des Betriebs durchgeführt werden: JAR-Test (dies ist eine Simulation der physikalisch-chemischen Behandlung), Atmungstest, visuelle Inspektionen, Überprüfung des Zustands der Elektroden ( z.B. pH-Sonden, Sauerstoffmesser in der Belüftung, etc...). Es sollten Aufzeichnungen darüber geführt werden, wie diese Tests erfolgt sind und welche Maßnahmen ergriffen wurden, wenn die Kontrollen ergaben, dass Risiko-Werte erreicht wurden.</w:t>
            </w:r>
          </w:p>
        </w:tc>
        <w:tc>
          <w:tcPr>
            <w:tcW w:w="709" w:type="dxa"/>
            <w:tcBorders>
              <w:top w:val="single" w:sz="4" w:space="0" w:color="auto"/>
              <w:left w:val="nil"/>
              <w:bottom w:val="single" w:sz="4" w:space="0" w:color="auto"/>
              <w:right w:val="single" w:sz="4" w:space="0" w:color="auto"/>
            </w:tcBorders>
            <w:shd w:val="clear" w:color="auto" w:fill="auto"/>
            <w:noWrap/>
            <w:hideMark/>
          </w:tcPr>
          <w:p w14:paraId="73E6475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4D1A8E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8943C5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9.1.4.2</w:t>
            </w:r>
          </w:p>
        </w:tc>
        <w:tc>
          <w:tcPr>
            <w:tcW w:w="4874" w:type="dxa"/>
            <w:tcBorders>
              <w:top w:val="nil"/>
              <w:left w:val="nil"/>
              <w:bottom w:val="single" w:sz="4" w:space="0" w:color="auto"/>
              <w:right w:val="single" w:sz="4" w:space="0" w:color="auto"/>
            </w:tcBorders>
            <w:shd w:val="clear" w:color="000000" w:fill="FFFFFF"/>
            <w:hideMark/>
          </w:tcPr>
          <w:p w14:paraId="49DC6FB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die Abwassereinleitung auf der Basis der Genehmigungsanforderungen überwacht?</w:t>
            </w:r>
          </w:p>
        </w:tc>
        <w:tc>
          <w:tcPr>
            <w:tcW w:w="286" w:type="dxa"/>
            <w:tcBorders>
              <w:top w:val="nil"/>
              <w:left w:val="nil"/>
              <w:bottom w:val="nil"/>
              <w:right w:val="single" w:sz="4" w:space="0" w:color="auto"/>
            </w:tcBorders>
            <w:shd w:val="clear" w:color="000000" w:fill="FFFFFF"/>
            <w:hideMark/>
          </w:tcPr>
          <w:p w14:paraId="28B66E3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9AFDAD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das Überwachungssystem.</w:t>
            </w:r>
          </w:p>
        </w:tc>
        <w:tc>
          <w:tcPr>
            <w:tcW w:w="709" w:type="dxa"/>
            <w:tcBorders>
              <w:top w:val="nil"/>
              <w:left w:val="nil"/>
              <w:bottom w:val="single" w:sz="4" w:space="0" w:color="auto"/>
              <w:right w:val="single" w:sz="4" w:space="0" w:color="auto"/>
            </w:tcBorders>
            <w:shd w:val="clear" w:color="auto" w:fill="auto"/>
            <w:noWrap/>
            <w:hideMark/>
          </w:tcPr>
          <w:p w14:paraId="6A6AA120" w14:textId="3214328A" w:rsidR="00AC25E8" w:rsidRPr="006D31D4" w:rsidRDefault="002B3BD7" w:rsidP="00C61D85">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t>M</w:t>
            </w:r>
          </w:p>
        </w:tc>
      </w:tr>
      <w:tr w:rsidR="00AC25E8" w:rsidRPr="00AC1CEE" w14:paraId="5A2052C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A4A370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9.1.4.3</w:t>
            </w:r>
          </w:p>
        </w:tc>
        <w:tc>
          <w:tcPr>
            <w:tcW w:w="4874" w:type="dxa"/>
            <w:tcBorders>
              <w:top w:val="nil"/>
              <w:left w:val="nil"/>
              <w:bottom w:val="single" w:sz="4" w:space="0" w:color="auto"/>
              <w:right w:val="single" w:sz="4" w:space="0" w:color="auto"/>
            </w:tcBorders>
            <w:shd w:val="clear" w:color="000000" w:fill="FFFFFF"/>
            <w:hideMark/>
          </w:tcPr>
          <w:p w14:paraId="1C2E0AD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kontinuierliche Abwasserüberwachung oder sammelt die Reinigungsstation Proben des Reinigungswassers und bewahrt diese auf?</w:t>
            </w:r>
          </w:p>
        </w:tc>
        <w:tc>
          <w:tcPr>
            <w:tcW w:w="286" w:type="dxa"/>
            <w:tcBorders>
              <w:top w:val="nil"/>
              <w:left w:val="nil"/>
              <w:bottom w:val="nil"/>
              <w:right w:val="single" w:sz="4" w:space="0" w:color="auto"/>
            </w:tcBorders>
            <w:shd w:val="clear" w:color="000000" w:fill="FFFFFF"/>
            <w:hideMark/>
          </w:tcPr>
          <w:p w14:paraId="2D61D6C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D789A5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das Verfahren und die Aufbewahrung</w:t>
            </w:r>
          </w:p>
        </w:tc>
        <w:tc>
          <w:tcPr>
            <w:tcW w:w="709" w:type="dxa"/>
            <w:tcBorders>
              <w:top w:val="nil"/>
              <w:left w:val="nil"/>
              <w:bottom w:val="single" w:sz="4" w:space="0" w:color="auto"/>
              <w:right w:val="single" w:sz="4" w:space="0" w:color="auto"/>
            </w:tcBorders>
            <w:shd w:val="clear" w:color="auto" w:fill="auto"/>
            <w:noWrap/>
            <w:hideMark/>
          </w:tcPr>
          <w:p w14:paraId="36C672A5"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E591F5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515032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9.1.4.4</w:t>
            </w:r>
          </w:p>
        </w:tc>
        <w:tc>
          <w:tcPr>
            <w:tcW w:w="4874" w:type="dxa"/>
            <w:tcBorders>
              <w:top w:val="nil"/>
              <w:left w:val="nil"/>
              <w:bottom w:val="single" w:sz="4" w:space="0" w:color="auto"/>
              <w:right w:val="single" w:sz="4" w:space="0" w:color="auto"/>
            </w:tcBorders>
            <w:shd w:val="clear" w:color="000000" w:fill="FFFFFF"/>
            <w:hideMark/>
          </w:tcPr>
          <w:p w14:paraId="322694A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Daten über Wassereinleitungen und Verschmutzungsmessungen für mindestens ein Jahr gespeichert (oder die Daten der Inbetriebnahme im Falle einer Neuinstallation)?</w:t>
            </w:r>
          </w:p>
        </w:tc>
        <w:tc>
          <w:tcPr>
            <w:tcW w:w="286" w:type="dxa"/>
            <w:tcBorders>
              <w:top w:val="nil"/>
              <w:left w:val="nil"/>
              <w:bottom w:val="nil"/>
              <w:right w:val="single" w:sz="4" w:space="0" w:color="auto"/>
            </w:tcBorders>
            <w:shd w:val="clear" w:color="000000" w:fill="FFFFFF"/>
            <w:hideMark/>
          </w:tcPr>
          <w:p w14:paraId="0D20DDCD"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0E9B7DF" w14:textId="216D95A3"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Überprüfen Sie </w:t>
            </w:r>
            <w:r w:rsidRPr="00E2503C">
              <w:rPr>
                <w:rFonts w:ascii="Calibri" w:eastAsia="Times New Roman" w:hAnsi="Calibri" w:cs="Calibri"/>
                <w:color w:val="333399"/>
                <w:sz w:val="24"/>
                <w:szCs w:val="24"/>
                <w:lang w:val="de-DE" w:eastAsia="zh-TW"/>
              </w:rPr>
              <w:t>die</w:t>
            </w:r>
            <w:r w:rsidRPr="00E2503C">
              <w:rPr>
                <w:rFonts w:ascii="Calibri" w:eastAsia="Times New Roman" w:hAnsi="Calibri" w:cs="Calibri"/>
                <w:sz w:val="24"/>
                <w:szCs w:val="24"/>
                <w:lang w:val="de-DE" w:eastAsia="zh-TW"/>
              </w:rPr>
              <w:t xml:space="preserve"> Unterlagen gegen die geltenden Rechtsvorschriften</w:t>
            </w:r>
            <w:r w:rsidRPr="00E2503C">
              <w:rPr>
                <w:rFonts w:ascii="Calibri" w:eastAsia="Times New Roman" w:hAnsi="Calibri" w:cs="Calibri"/>
                <w:color w:val="333399"/>
                <w:sz w:val="24"/>
                <w:szCs w:val="24"/>
                <w:lang w:val="de-DE" w:eastAsia="zh-TW"/>
              </w:rPr>
              <w:t xml:space="preserve"> im Land. Für den Fall, dass es keine gesetzlichen Verpflichtungen gibt, muss das Unternehmen eine Liste mit den Parametern definiert haben, die Sie überprüft, um den ordnungsgemäßen Betrieb Ihrer Installation zu verfolgen.</w:t>
            </w:r>
            <w:r w:rsidRPr="00E2503C">
              <w:rPr>
                <w:rFonts w:ascii="Calibri" w:eastAsia="Times New Roman" w:hAnsi="Calibri" w:cs="Calibri"/>
                <w:sz w:val="24"/>
                <w:szCs w:val="24"/>
                <w:lang w:val="de-DE" w:eastAsia="zh-TW"/>
              </w:rPr>
              <w:t xml:space="preserve"> Überprüfen Sie auch, ob Abwassermessungen, die im eigenen Labor durchgeführt werden (falls zutreffend), in externen Labors regelmäßig zur Verifizierung überprüft werden.</w:t>
            </w:r>
          </w:p>
        </w:tc>
        <w:tc>
          <w:tcPr>
            <w:tcW w:w="709" w:type="dxa"/>
            <w:tcBorders>
              <w:top w:val="nil"/>
              <w:left w:val="nil"/>
              <w:bottom w:val="single" w:sz="4" w:space="0" w:color="auto"/>
              <w:right w:val="single" w:sz="4" w:space="0" w:color="auto"/>
            </w:tcBorders>
            <w:shd w:val="clear" w:color="auto" w:fill="auto"/>
            <w:noWrap/>
            <w:hideMark/>
          </w:tcPr>
          <w:p w14:paraId="613FBAE7"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0C463F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C136A0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9.1.4.5</w:t>
            </w:r>
          </w:p>
        </w:tc>
        <w:tc>
          <w:tcPr>
            <w:tcW w:w="4874" w:type="dxa"/>
            <w:tcBorders>
              <w:top w:val="nil"/>
              <w:left w:val="nil"/>
              <w:bottom w:val="single" w:sz="4" w:space="0" w:color="auto"/>
              <w:right w:val="single" w:sz="4" w:space="0" w:color="auto"/>
            </w:tcBorders>
            <w:shd w:val="clear" w:color="000000" w:fill="FFFFFF"/>
            <w:hideMark/>
          </w:tcPr>
          <w:p w14:paraId="1FD65A5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Zeigen diese Aufzeichnungen, dass die regulatorischen Einleitungsparameter eingehalten werden?</w:t>
            </w:r>
          </w:p>
        </w:tc>
        <w:tc>
          <w:tcPr>
            <w:tcW w:w="286" w:type="dxa"/>
            <w:tcBorders>
              <w:top w:val="nil"/>
              <w:left w:val="nil"/>
              <w:bottom w:val="nil"/>
              <w:right w:val="single" w:sz="4" w:space="0" w:color="auto"/>
            </w:tcBorders>
            <w:shd w:val="clear" w:color="000000" w:fill="FFFFFF"/>
            <w:hideMark/>
          </w:tcPr>
          <w:p w14:paraId="7D549B5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1D91DDF"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meisten Genehmigungen begrenzen den maximalen Wert bestimmter Parameter, die zur Einleitung zugelassen sind (</w:t>
            </w:r>
            <w:proofErr w:type="spellStart"/>
            <w:r w:rsidRPr="00E2503C">
              <w:rPr>
                <w:rFonts w:ascii="Calibri" w:eastAsia="Times New Roman" w:hAnsi="Calibri" w:cs="Calibri"/>
                <w:sz w:val="24"/>
                <w:szCs w:val="24"/>
                <w:lang w:val="de-DE" w:eastAsia="zh-TW"/>
              </w:rPr>
              <w:t>z.b.</w:t>
            </w:r>
            <w:proofErr w:type="spellEnd"/>
            <w:r w:rsidRPr="00E2503C">
              <w:rPr>
                <w:rFonts w:ascii="Calibri" w:eastAsia="Times New Roman" w:hAnsi="Calibri" w:cs="Calibri"/>
                <w:sz w:val="24"/>
                <w:szCs w:val="24"/>
                <w:lang w:val="de-DE" w:eastAsia="zh-TW"/>
              </w:rPr>
              <w:t xml:space="preserve"> CSB, BSB, pH, N, P, AOX (Adsorbierbare organisch gebundene Halogene), Schwermetalle, Schwebstoffe, etc.). Prüfen Sie, ob solche Parameter in der Genehmigung vorhanden sind und ob Sie während des Betriebs der Abwasserbehandlung befolgt und eingehalten werden.</w:t>
            </w:r>
          </w:p>
        </w:tc>
        <w:tc>
          <w:tcPr>
            <w:tcW w:w="709" w:type="dxa"/>
            <w:tcBorders>
              <w:top w:val="nil"/>
              <w:left w:val="nil"/>
              <w:bottom w:val="single" w:sz="4" w:space="0" w:color="auto"/>
              <w:right w:val="single" w:sz="4" w:space="0" w:color="auto"/>
            </w:tcBorders>
            <w:shd w:val="clear" w:color="auto" w:fill="auto"/>
            <w:noWrap/>
            <w:hideMark/>
          </w:tcPr>
          <w:p w14:paraId="715BBAD1"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993E19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3B3D9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9.1.4.6</w:t>
            </w:r>
          </w:p>
        </w:tc>
        <w:tc>
          <w:tcPr>
            <w:tcW w:w="4874" w:type="dxa"/>
            <w:tcBorders>
              <w:top w:val="nil"/>
              <w:left w:val="nil"/>
              <w:bottom w:val="single" w:sz="4" w:space="0" w:color="auto"/>
              <w:right w:val="single" w:sz="4" w:space="0" w:color="auto"/>
            </w:tcBorders>
            <w:shd w:val="clear" w:color="000000" w:fill="FFFFFF"/>
            <w:hideMark/>
          </w:tcPr>
          <w:p w14:paraId="60B69B4D" w14:textId="4BF32F06"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Wenn das Abwasser (aus der Vorwäsche) von einer externen Firma behandelt wird:</w:t>
            </w:r>
          </w:p>
        </w:tc>
        <w:tc>
          <w:tcPr>
            <w:tcW w:w="286" w:type="dxa"/>
            <w:tcBorders>
              <w:top w:val="nil"/>
              <w:left w:val="nil"/>
              <w:bottom w:val="nil"/>
              <w:right w:val="single" w:sz="4" w:space="0" w:color="auto"/>
            </w:tcBorders>
            <w:shd w:val="clear" w:color="000000" w:fill="FFFFFF"/>
            <w:hideMark/>
          </w:tcPr>
          <w:p w14:paraId="5870C3D2"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91529E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Das Wasser aus der Vorwäsche wird in eine externe Behandlung geschickt, um zu vermeiden, dass die örtliche Wasseraufbereitung überlastet wird.</w:t>
            </w:r>
          </w:p>
        </w:tc>
        <w:tc>
          <w:tcPr>
            <w:tcW w:w="709" w:type="dxa"/>
            <w:tcBorders>
              <w:top w:val="nil"/>
              <w:left w:val="nil"/>
              <w:bottom w:val="single" w:sz="4" w:space="0" w:color="auto"/>
              <w:right w:val="single" w:sz="4" w:space="0" w:color="auto"/>
            </w:tcBorders>
            <w:shd w:val="clear" w:color="auto" w:fill="auto"/>
            <w:noWrap/>
            <w:hideMark/>
          </w:tcPr>
          <w:p w14:paraId="3BF4675E"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BF5F13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435E0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9.1.4.6a</w:t>
            </w:r>
          </w:p>
        </w:tc>
        <w:tc>
          <w:tcPr>
            <w:tcW w:w="4874" w:type="dxa"/>
            <w:tcBorders>
              <w:top w:val="nil"/>
              <w:left w:val="nil"/>
              <w:bottom w:val="single" w:sz="4" w:space="0" w:color="auto"/>
              <w:right w:val="single" w:sz="4" w:space="0" w:color="auto"/>
            </w:tcBorders>
            <w:shd w:val="clear" w:color="000000" w:fill="FFFFFF"/>
            <w:hideMark/>
          </w:tcPr>
          <w:p w14:paraId="187A7D5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offizielle Genehmigung dieser externen Anlage?</w:t>
            </w:r>
          </w:p>
        </w:tc>
        <w:tc>
          <w:tcPr>
            <w:tcW w:w="286" w:type="dxa"/>
            <w:tcBorders>
              <w:top w:val="nil"/>
              <w:left w:val="nil"/>
              <w:bottom w:val="nil"/>
              <w:right w:val="single" w:sz="4" w:space="0" w:color="auto"/>
            </w:tcBorders>
            <w:shd w:val="clear" w:color="000000" w:fill="FFFFFF"/>
            <w:hideMark/>
          </w:tcPr>
          <w:p w14:paraId="2E277428"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A9FFE8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Anlage sollte offiziell für die Aufbereitung von Abwässern zugelassen sein. Prüfen Sie, ob die Annahmebedingungen dieser Anlage nicht eingeschränkt sind.</w:t>
            </w:r>
          </w:p>
        </w:tc>
        <w:tc>
          <w:tcPr>
            <w:tcW w:w="709" w:type="dxa"/>
            <w:tcBorders>
              <w:top w:val="nil"/>
              <w:left w:val="nil"/>
              <w:bottom w:val="single" w:sz="4" w:space="0" w:color="auto"/>
              <w:right w:val="single" w:sz="4" w:space="0" w:color="auto"/>
            </w:tcBorders>
            <w:shd w:val="clear" w:color="auto" w:fill="auto"/>
            <w:noWrap/>
            <w:hideMark/>
          </w:tcPr>
          <w:p w14:paraId="26F4F66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F90AD5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534A201"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9.1.4.6b</w:t>
            </w:r>
          </w:p>
        </w:tc>
        <w:tc>
          <w:tcPr>
            <w:tcW w:w="4874" w:type="dxa"/>
            <w:tcBorders>
              <w:top w:val="nil"/>
              <w:left w:val="nil"/>
              <w:bottom w:val="single" w:sz="4" w:space="0" w:color="auto"/>
              <w:right w:val="single" w:sz="4" w:space="0" w:color="auto"/>
            </w:tcBorders>
            <w:shd w:val="clear" w:color="000000" w:fill="FFFFFF"/>
            <w:hideMark/>
          </w:tcPr>
          <w:p w14:paraId="6F37C91E"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für diese Transporte alle rechtlichen Voraussetzungen erfüllt?</w:t>
            </w:r>
          </w:p>
        </w:tc>
        <w:tc>
          <w:tcPr>
            <w:tcW w:w="286" w:type="dxa"/>
            <w:tcBorders>
              <w:top w:val="nil"/>
              <w:left w:val="nil"/>
              <w:bottom w:val="nil"/>
              <w:right w:val="single" w:sz="4" w:space="0" w:color="auto"/>
            </w:tcBorders>
            <w:shd w:val="clear" w:color="000000" w:fill="FFFFFF"/>
            <w:hideMark/>
          </w:tcPr>
          <w:p w14:paraId="4A2B6C0C"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EDCF4C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Transporte sind "Abfalltransporte" und sollten die lokalen Vorschriften für Abfälle erfüllen</w:t>
            </w:r>
          </w:p>
        </w:tc>
        <w:tc>
          <w:tcPr>
            <w:tcW w:w="709" w:type="dxa"/>
            <w:tcBorders>
              <w:top w:val="nil"/>
              <w:left w:val="nil"/>
              <w:bottom w:val="single" w:sz="4" w:space="0" w:color="auto"/>
              <w:right w:val="single" w:sz="4" w:space="0" w:color="auto"/>
            </w:tcBorders>
            <w:shd w:val="clear" w:color="auto" w:fill="auto"/>
            <w:noWrap/>
            <w:hideMark/>
          </w:tcPr>
          <w:p w14:paraId="7DA7701F"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D2730F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C55B479"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9.1.4.7</w:t>
            </w:r>
          </w:p>
        </w:tc>
        <w:tc>
          <w:tcPr>
            <w:tcW w:w="4874" w:type="dxa"/>
            <w:tcBorders>
              <w:top w:val="nil"/>
              <w:left w:val="nil"/>
              <w:bottom w:val="single" w:sz="4" w:space="0" w:color="auto"/>
              <w:right w:val="single" w:sz="4" w:space="0" w:color="auto"/>
            </w:tcBorders>
            <w:shd w:val="clear" w:color="000000" w:fill="FFFFFF"/>
            <w:hideMark/>
          </w:tcPr>
          <w:p w14:paraId="7EF971B3"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Verfahren, um die Vermischung inkompatibler chemischer Abfallströme im Abwassersystem zu vermeiden?</w:t>
            </w:r>
          </w:p>
        </w:tc>
        <w:tc>
          <w:tcPr>
            <w:tcW w:w="286" w:type="dxa"/>
            <w:tcBorders>
              <w:top w:val="nil"/>
              <w:left w:val="nil"/>
              <w:bottom w:val="nil"/>
              <w:right w:val="nil"/>
            </w:tcBorders>
            <w:shd w:val="clear" w:color="000000" w:fill="FFFFFF"/>
            <w:hideMark/>
          </w:tcPr>
          <w:p w14:paraId="428BE806"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C50FBBC"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Eine unkontrollierte Vermischung von Chemikalien im Abwasser kann zu gefährlichen Reaktionen wie Explosionen oder zur Erzeugung giftiger Dämpfe führen.</w:t>
            </w:r>
          </w:p>
        </w:tc>
        <w:tc>
          <w:tcPr>
            <w:tcW w:w="709" w:type="dxa"/>
            <w:tcBorders>
              <w:top w:val="nil"/>
              <w:left w:val="nil"/>
              <w:bottom w:val="single" w:sz="4" w:space="0" w:color="auto"/>
              <w:right w:val="single" w:sz="4" w:space="0" w:color="auto"/>
            </w:tcBorders>
            <w:shd w:val="clear" w:color="auto" w:fill="auto"/>
            <w:noWrap/>
            <w:hideMark/>
          </w:tcPr>
          <w:p w14:paraId="19D60EB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FCA508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38EC768" w14:textId="77777777" w:rsidR="00AC25E8" w:rsidRPr="00E2503C" w:rsidRDefault="00AC25E8" w:rsidP="00C61D85">
            <w:pPr>
              <w:spacing w:after="0" w:line="240" w:lineRule="auto"/>
              <w:jc w:val="right"/>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4874" w:type="dxa"/>
            <w:tcBorders>
              <w:top w:val="nil"/>
              <w:left w:val="nil"/>
              <w:bottom w:val="single" w:sz="4" w:space="0" w:color="auto"/>
              <w:right w:val="single" w:sz="4" w:space="0" w:color="auto"/>
            </w:tcBorders>
            <w:shd w:val="clear" w:color="000000" w:fill="FFFFFF"/>
            <w:hideMark/>
          </w:tcPr>
          <w:p w14:paraId="1784996E" w14:textId="77777777" w:rsidR="00AC25E8" w:rsidRPr="00E2503C" w:rsidRDefault="00AC25E8" w:rsidP="00C61D85">
            <w:pPr>
              <w:spacing w:after="0" w:line="240" w:lineRule="auto"/>
              <w:rPr>
                <w:rFonts w:ascii="Calibri" w:eastAsia="Times New Roman" w:hAnsi="Calibri" w:cs="Calibri"/>
                <w:color w:val="FF0000"/>
                <w:sz w:val="24"/>
                <w:szCs w:val="24"/>
                <w:lang w:val="de-DE" w:eastAsia="zh-TW"/>
              </w:rPr>
            </w:pPr>
            <w:r w:rsidRPr="00E2503C">
              <w:rPr>
                <w:rFonts w:ascii="Calibri" w:eastAsia="Times New Roman" w:hAnsi="Calibri" w:cs="Calibri"/>
                <w:color w:val="FF0000"/>
                <w:sz w:val="24"/>
                <w:szCs w:val="24"/>
                <w:lang w:val="de-DE" w:eastAsia="zh-TW"/>
              </w:rPr>
              <w:t> </w:t>
            </w:r>
          </w:p>
        </w:tc>
        <w:tc>
          <w:tcPr>
            <w:tcW w:w="286" w:type="dxa"/>
            <w:tcBorders>
              <w:top w:val="nil"/>
              <w:left w:val="nil"/>
              <w:bottom w:val="nil"/>
              <w:right w:val="single" w:sz="4" w:space="0" w:color="auto"/>
            </w:tcBorders>
            <w:shd w:val="clear" w:color="000000" w:fill="FFFFFF"/>
            <w:hideMark/>
          </w:tcPr>
          <w:p w14:paraId="54FED0B9" w14:textId="77777777" w:rsidR="00AC25E8" w:rsidRPr="00E2503C" w:rsidRDefault="00AC25E8" w:rsidP="00C61D85">
            <w:pPr>
              <w:spacing w:after="0" w:line="240" w:lineRule="auto"/>
              <w:rPr>
                <w:rFonts w:ascii="Calibri" w:eastAsia="Times New Roman" w:hAnsi="Calibri" w:cs="Calibri"/>
                <w:b/>
                <w:bCs/>
                <w:color w:val="FF0000"/>
                <w:sz w:val="24"/>
                <w:szCs w:val="24"/>
                <w:lang w:val="de-DE" w:eastAsia="zh-TW"/>
              </w:rPr>
            </w:pPr>
            <w:r w:rsidRPr="00E2503C">
              <w:rPr>
                <w:rFonts w:ascii="Calibri" w:eastAsia="Times New Roman" w:hAnsi="Calibri" w:cs="Calibri"/>
                <w:b/>
                <w:bCs/>
                <w:color w:val="FF0000"/>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E9A3926" w14:textId="77777777" w:rsidR="00AC25E8" w:rsidRPr="00E2503C" w:rsidRDefault="00AC25E8" w:rsidP="00C61D85">
            <w:pPr>
              <w:spacing w:after="0" w:line="240" w:lineRule="auto"/>
              <w:rPr>
                <w:rFonts w:ascii="Calibri" w:eastAsia="Times New Roman" w:hAnsi="Calibri" w:cs="Calibri"/>
                <w:color w:val="FF0000"/>
                <w:sz w:val="24"/>
                <w:szCs w:val="24"/>
                <w:lang w:val="de-DE" w:eastAsia="zh-TW"/>
              </w:rPr>
            </w:pPr>
            <w:r w:rsidRPr="00E2503C">
              <w:rPr>
                <w:rFonts w:ascii="Calibri" w:eastAsia="Times New Roman" w:hAnsi="Calibri" w:cs="Calibri"/>
                <w:color w:val="FF0000"/>
                <w:sz w:val="24"/>
                <w:szCs w:val="24"/>
                <w:lang w:val="de-DE" w:eastAsia="zh-TW"/>
              </w:rPr>
              <w:t> </w:t>
            </w:r>
          </w:p>
        </w:tc>
        <w:tc>
          <w:tcPr>
            <w:tcW w:w="709" w:type="dxa"/>
            <w:tcBorders>
              <w:top w:val="nil"/>
              <w:left w:val="nil"/>
              <w:bottom w:val="nil"/>
              <w:right w:val="nil"/>
            </w:tcBorders>
            <w:shd w:val="clear" w:color="000000" w:fill="FFFFFF"/>
            <w:noWrap/>
            <w:hideMark/>
          </w:tcPr>
          <w:p w14:paraId="0D8F4EE2"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3BB5B8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F7FA20F"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9.1.5.</w:t>
            </w:r>
          </w:p>
        </w:tc>
        <w:tc>
          <w:tcPr>
            <w:tcW w:w="4874" w:type="dxa"/>
            <w:tcBorders>
              <w:top w:val="nil"/>
              <w:left w:val="nil"/>
              <w:bottom w:val="single" w:sz="4" w:space="0" w:color="auto"/>
              <w:right w:val="single" w:sz="4" w:space="0" w:color="auto"/>
            </w:tcBorders>
            <w:shd w:val="clear" w:color="000000" w:fill="FFFFFF"/>
            <w:hideMark/>
          </w:tcPr>
          <w:p w14:paraId="4E78E593"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Luft Emissionen</w:t>
            </w:r>
          </w:p>
        </w:tc>
        <w:tc>
          <w:tcPr>
            <w:tcW w:w="286" w:type="dxa"/>
            <w:tcBorders>
              <w:top w:val="nil"/>
              <w:left w:val="nil"/>
              <w:bottom w:val="nil"/>
              <w:right w:val="single" w:sz="4" w:space="0" w:color="auto"/>
            </w:tcBorders>
            <w:shd w:val="clear" w:color="000000" w:fill="FFFFFF"/>
            <w:hideMark/>
          </w:tcPr>
          <w:p w14:paraId="0F0C2739"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04981FB"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Luft Emissionen</w:t>
            </w:r>
          </w:p>
        </w:tc>
        <w:tc>
          <w:tcPr>
            <w:tcW w:w="709" w:type="dxa"/>
            <w:tcBorders>
              <w:top w:val="nil"/>
              <w:left w:val="nil"/>
              <w:bottom w:val="single" w:sz="4" w:space="0" w:color="auto"/>
              <w:right w:val="nil"/>
            </w:tcBorders>
            <w:shd w:val="clear" w:color="auto" w:fill="auto"/>
            <w:noWrap/>
            <w:hideMark/>
          </w:tcPr>
          <w:p w14:paraId="7F0C76F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C8F854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5B3F108"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9.1.5.1</w:t>
            </w:r>
          </w:p>
        </w:tc>
        <w:tc>
          <w:tcPr>
            <w:tcW w:w="4874" w:type="dxa"/>
            <w:tcBorders>
              <w:top w:val="nil"/>
              <w:left w:val="nil"/>
              <w:bottom w:val="single" w:sz="4" w:space="0" w:color="auto"/>
              <w:right w:val="single" w:sz="4" w:space="0" w:color="auto"/>
            </w:tcBorders>
            <w:shd w:val="clear" w:color="000000" w:fill="FFFFFF"/>
            <w:hideMark/>
          </w:tcPr>
          <w:p w14:paraId="1332C4C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im Arbeitsbereich ein Belüftungssystem oder ein System zur Abluftbehandlung installiert?</w:t>
            </w:r>
          </w:p>
        </w:tc>
        <w:tc>
          <w:tcPr>
            <w:tcW w:w="286" w:type="dxa"/>
            <w:tcBorders>
              <w:top w:val="nil"/>
              <w:left w:val="nil"/>
              <w:bottom w:val="nil"/>
              <w:right w:val="single" w:sz="4" w:space="0" w:color="auto"/>
            </w:tcBorders>
            <w:shd w:val="clear" w:color="000000" w:fill="FFFFFF"/>
            <w:hideMark/>
          </w:tcPr>
          <w:p w14:paraId="1DB2FBE7"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67693F2"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 System zur Abluftbehandlung sollte vorhanden sein (Ansaugung, Belüftung, Kohlefilter, Absorptionssystem, Nassabscheider, Verbrennungsanlage). Das System muss entsprechend den zur Reinigung zugelassenen Produkten ausgelegt sein.</w:t>
            </w:r>
          </w:p>
        </w:tc>
        <w:tc>
          <w:tcPr>
            <w:tcW w:w="709" w:type="dxa"/>
            <w:tcBorders>
              <w:top w:val="nil"/>
              <w:left w:val="nil"/>
              <w:bottom w:val="single" w:sz="4" w:space="0" w:color="auto"/>
              <w:right w:val="single" w:sz="4" w:space="0" w:color="auto"/>
            </w:tcBorders>
            <w:shd w:val="clear" w:color="auto" w:fill="auto"/>
            <w:noWrap/>
            <w:hideMark/>
          </w:tcPr>
          <w:p w14:paraId="3E16B29C"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A6F370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8F961CB"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9.1.5.2</w:t>
            </w:r>
          </w:p>
        </w:tc>
        <w:tc>
          <w:tcPr>
            <w:tcW w:w="4874" w:type="dxa"/>
            <w:tcBorders>
              <w:top w:val="nil"/>
              <w:left w:val="nil"/>
              <w:bottom w:val="single" w:sz="4" w:space="0" w:color="auto"/>
              <w:right w:val="single" w:sz="4" w:space="0" w:color="auto"/>
            </w:tcBorders>
            <w:shd w:val="clear" w:color="000000" w:fill="FFFFFF"/>
            <w:hideMark/>
          </w:tcPr>
          <w:p w14:paraId="5229708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Arbeitet das Belüftungs- und Abluftaufbereitungssystem ordnungsgemäß und wird dieses regelmäßig überprüft und gewartet?</w:t>
            </w:r>
          </w:p>
        </w:tc>
        <w:tc>
          <w:tcPr>
            <w:tcW w:w="286" w:type="dxa"/>
            <w:tcBorders>
              <w:top w:val="nil"/>
              <w:left w:val="nil"/>
              <w:bottom w:val="nil"/>
              <w:right w:val="single" w:sz="4" w:space="0" w:color="auto"/>
            </w:tcBorders>
            <w:shd w:val="clear" w:color="000000" w:fill="FFFFFF"/>
            <w:hideMark/>
          </w:tcPr>
          <w:p w14:paraId="1ACEC556"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9752300"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Wenn die Abluftbehandlung Teil der Betriebsgenehmigung ist, muss das Abluftsystem allzeit funktional sein. Dies erfordert regelmäßige Inspektionen und Wartungen. </w:t>
            </w:r>
          </w:p>
        </w:tc>
        <w:tc>
          <w:tcPr>
            <w:tcW w:w="709" w:type="dxa"/>
            <w:tcBorders>
              <w:top w:val="nil"/>
              <w:left w:val="nil"/>
              <w:bottom w:val="single" w:sz="4" w:space="0" w:color="auto"/>
              <w:right w:val="single" w:sz="4" w:space="0" w:color="auto"/>
            </w:tcBorders>
            <w:shd w:val="clear" w:color="auto" w:fill="auto"/>
            <w:noWrap/>
            <w:hideMark/>
          </w:tcPr>
          <w:p w14:paraId="6DCC77A9"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1A7296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79EBFF7"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9.1.5.3</w:t>
            </w:r>
          </w:p>
        </w:tc>
        <w:tc>
          <w:tcPr>
            <w:tcW w:w="4874" w:type="dxa"/>
            <w:tcBorders>
              <w:top w:val="nil"/>
              <w:left w:val="nil"/>
              <w:bottom w:val="single" w:sz="4" w:space="0" w:color="auto"/>
              <w:right w:val="single" w:sz="4" w:space="0" w:color="auto"/>
            </w:tcBorders>
            <w:shd w:val="clear" w:color="000000" w:fill="FFFFFF"/>
            <w:hideMark/>
          </w:tcPr>
          <w:p w14:paraId="303737F4" w14:textId="36743563"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das Vorspülwasser über ein geschlossenes System zur Wasserbehandlung geleitet?</w:t>
            </w:r>
          </w:p>
        </w:tc>
        <w:tc>
          <w:tcPr>
            <w:tcW w:w="286" w:type="dxa"/>
            <w:tcBorders>
              <w:top w:val="nil"/>
              <w:left w:val="nil"/>
              <w:bottom w:val="nil"/>
              <w:right w:val="single" w:sz="4" w:space="0" w:color="auto"/>
            </w:tcBorders>
            <w:shd w:val="clear" w:color="000000" w:fill="FFFFFF"/>
            <w:hideMark/>
          </w:tcPr>
          <w:p w14:paraId="516A6195" w14:textId="77777777" w:rsidR="00AC25E8" w:rsidRPr="00E2503C" w:rsidRDefault="00AC25E8" w:rsidP="00C61D85">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92E7814" w14:textId="77777777" w:rsidR="00AC25E8" w:rsidRPr="00E2503C" w:rsidRDefault="00AC25E8" w:rsidP="00C61D85">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Erforderlich bei flüchtigen organischen Verbindungen und geruchsfreisetzenden Produkten; geschlossenes System bedeutet: Schläuche, die an den Tankauslass und eine Abluftleitung angeschlossen werden. In manchen Ländern ist dies gesetzlich vorgeschrieben.</w:t>
            </w:r>
          </w:p>
        </w:tc>
        <w:tc>
          <w:tcPr>
            <w:tcW w:w="709" w:type="dxa"/>
            <w:tcBorders>
              <w:top w:val="nil"/>
              <w:left w:val="nil"/>
              <w:bottom w:val="single" w:sz="4" w:space="0" w:color="auto"/>
              <w:right w:val="single" w:sz="4" w:space="0" w:color="auto"/>
            </w:tcBorders>
            <w:shd w:val="clear" w:color="auto" w:fill="auto"/>
            <w:noWrap/>
            <w:hideMark/>
          </w:tcPr>
          <w:p w14:paraId="06C18723"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2727676E"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2253B5D0" w14:textId="6CCBA8FD" w:rsidR="00AC25E8" w:rsidRPr="0049686E" w:rsidRDefault="00AC25E8" w:rsidP="00C61D85">
            <w:pPr>
              <w:spacing w:after="0" w:line="240" w:lineRule="auto"/>
              <w:rPr>
                <w:rFonts w:ascii="Calibri" w:eastAsia="Times New Roman" w:hAnsi="Calibri" w:cs="Calibri"/>
                <w:b/>
                <w:bCs/>
                <w:color w:val="0070C0"/>
                <w:sz w:val="24"/>
                <w:szCs w:val="24"/>
                <w:lang w:val="de-DE" w:eastAsia="zh-TW"/>
              </w:rPr>
            </w:pPr>
            <w:r w:rsidRPr="0049686E">
              <w:rPr>
                <w:rFonts w:ascii="Calibri" w:eastAsia="Times New Roman" w:hAnsi="Calibri" w:cs="Calibri"/>
                <w:b/>
                <w:bCs/>
                <w:color w:val="0070C0"/>
                <w:sz w:val="24"/>
                <w:szCs w:val="24"/>
                <w:lang w:val="de-DE" w:eastAsia="zh-TW"/>
              </w:rPr>
              <w:t>9.1.6</w:t>
            </w:r>
          </w:p>
        </w:tc>
        <w:tc>
          <w:tcPr>
            <w:tcW w:w="4874" w:type="dxa"/>
            <w:tcBorders>
              <w:top w:val="nil"/>
              <w:left w:val="nil"/>
              <w:bottom w:val="single" w:sz="4" w:space="0" w:color="auto"/>
              <w:right w:val="single" w:sz="4" w:space="0" w:color="auto"/>
            </w:tcBorders>
            <w:shd w:val="clear" w:color="auto" w:fill="FFFFFF" w:themeFill="background1"/>
          </w:tcPr>
          <w:p w14:paraId="0072B88B" w14:textId="127710A1" w:rsidR="00AC25E8" w:rsidRPr="0049686E" w:rsidRDefault="00AC25E8" w:rsidP="00C61D85">
            <w:pPr>
              <w:spacing w:after="0" w:line="240" w:lineRule="auto"/>
              <w:rPr>
                <w:rFonts w:ascii="Calibri" w:eastAsia="Times New Roman" w:hAnsi="Calibri" w:cs="Calibri"/>
                <w:b/>
                <w:bCs/>
                <w:color w:val="0070C0"/>
                <w:sz w:val="24"/>
                <w:szCs w:val="24"/>
                <w:lang w:val="de-DE" w:eastAsia="zh-TW"/>
              </w:rPr>
            </w:pPr>
            <w:r w:rsidRPr="0049686E">
              <w:rPr>
                <w:rFonts w:ascii="Calibri" w:eastAsia="Times New Roman" w:hAnsi="Calibri" w:cs="Calibri"/>
                <w:b/>
                <w:bCs/>
                <w:color w:val="0070C0"/>
                <w:sz w:val="24"/>
                <w:szCs w:val="24"/>
                <w:lang w:val="de-DE" w:eastAsia="zh-TW"/>
              </w:rPr>
              <w:t>Management von Treibhausgasemissionen (GHG)</w:t>
            </w:r>
          </w:p>
        </w:tc>
        <w:tc>
          <w:tcPr>
            <w:tcW w:w="286" w:type="dxa"/>
            <w:tcBorders>
              <w:top w:val="nil"/>
              <w:left w:val="nil"/>
              <w:bottom w:val="nil"/>
              <w:right w:val="single" w:sz="4" w:space="0" w:color="auto"/>
            </w:tcBorders>
            <w:shd w:val="clear" w:color="auto" w:fill="FFFFFF" w:themeFill="background1"/>
          </w:tcPr>
          <w:p w14:paraId="4C1E6704" w14:textId="77777777" w:rsidR="00AC25E8" w:rsidRPr="0049686E" w:rsidRDefault="00AC25E8" w:rsidP="00C61D85">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4562D8F9" w14:textId="169C1932" w:rsidR="00AC25E8" w:rsidRPr="0049686E" w:rsidRDefault="00AC25E8" w:rsidP="00C61D85">
            <w:pPr>
              <w:spacing w:after="0" w:line="240" w:lineRule="auto"/>
              <w:rPr>
                <w:rFonts w:ascii="Calibri" w:eastAsia="Times New Roman" w:hAnsi="Calibri" w:cs="Calibri"/>
                <w:color w:val="0070C0"/>
                <w:sz w:val="24"/>
                <w:szCs w:val="24"/>
                <w:lang w:val="de-DE" w:eastAsia="zh-TW"/>
              </w:rPr>
            </w:pPr>
            <w:r w:rsidRPr="0049686E">
              <w:rPr>
                <w:rFonts w:ascii="Calibri" w:eastAsia="Times New Roman" w:hAnsi="Calibri" w:cs="Calibri"/>
                <w:b/>
                <w:bCs/>
                <w:color w:val="0070C0"/>
                <w:sz w:val="24"/>
                <w:szCs w:val="24"/>
                <w:lang w:val="de-DE" w:eastAsia="zh-TW"/>
              </w:rPr>
              <w:t>Management von Treibhausgasemissionen (GHG)</w:t>
            </w:r>
          </w:p>
        </w:tc>
        <w:tc>
          <w:tcPr>
            <w:tcW w:w="709" w:type="dxa"/>
            <w:tcBorders>
              <w:top w:val="nil"/>
              <w:left w:val="nil"/>
              <w:bottom w:val="single" w:sz="4" w:space="0" w:color="auto"/>
              <w:right w:val="single" w:sz="4" w:space="0" w:color="auto"/>
            </w:tcBorders>
            <w:shd w:val="clear" w:color="auto" w:fill="FFFFFF" w:themeFill="background1"/>
            <w:noWrap/>
          </w:tcPr>
          <w:p w14:paraId="7C2AA990" w14:textId="77777777" w:rsidR="00AC25E8" w:rsidRPr="006D31D4" w:rsidRDefault="00AC25E8" w:rsidP="00C61D85">
            <w:pPr>
              <w:spacing w:after="0" w:line="240" w:lineRule="auto"/>
              <w:jc w:val="center"/>
              <w:rPr>
                <w:rFonts w:ascii="Arial" w:eastAsia="Times New Roman" w:hAnsi="Arial" w:cs="Arial"/>
                <w:color w:val="0070C0"/>
                <w:sz w:val="24"/>
                <w:szCs w:val="24"/>
                <w:lang w:val="de-DE" w:eastAsia="zh-TW"/>
              </w:rPr>
            </w:pPr>
          </w:p>
        </w:tc>
      </w:tr>
      <w:tr w:rsidR="00AC25E8" w:rsidRPr="00AC1CEE" w14:paraId="70909D64"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A2A5625" w14:textId="67C9D76C" w:rsidR="00AC25E8" w:rsidRPr="0035062B" w:rsidRDefault="00AC25E8" w:rsidP="00AC5F40">
            <w:pPr>
              <w:spacing w:after="0" w:line="240" w:lineRule="auto"/>
              <w:rPr>
                <w:rFonts w:ascii="Calibri" w:eastAsia="Times New Roman" w:hAnsi="Calibri" w:cs="Calibri"/>
                <w:b/>
                <w:bCs/>
                <w:color w:val="0070C0"/>
                <w:sz w:val="24"/>
                <w:szCs w:val="24"/>
                <w:lang w:val="de-DE" w:eastAsia="zh-TW"/>
              </w:rPr>
            </w:pPr>
            <w:r w:rsidRPr="0035062B">
              <w:rPr>
                <w:rFonts w:ascii="Calibri" w:eastAsia="Times New Roman" w:hAnsi="Calibri" w:cs="Calibri"/>
                <w:b/>
                <w:bCs/>
                <w:color w:val="0070C0"/>
                <w:sz w:val="24"/>
                <w:szCs w:val="24"/>
                <w:lang w:val="de-DE" w:eastAsia="zh-TW"/>
              </w:rPr>
              <w:t>9.1.6.1</w:t>
            </w:r>
          </w:p>
        </w:tc>
        <w:tc>
          <w:tcPr>
            <w:tcW w:w="4874" w:type="dxa"/>
            <w:tcBorders>
              <w:top w:val="nil"/>
              <w:left w:val="nil"/>
              <w:bottom w:val="single" w:sz="4" w:space="0" w:color="auto"/>
              <w:right w:val="single" w:sz="4" w:space="0" w:color="auto"/>
            </w:tcBorders>
            <w:shd w:val="clear" w:color="auto" w:fill="FFFFFF" w:themeFill="background1"/>
          </w:tcPr>
          <w:p w14:paraId="2537B2CB" w14:textId="1E4779F1"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roofErr w:type="spellStart"/>
            <w:r w:rsidRPr="00903277">
              <w:rPr>
                <w:rFonts w:ascii="Calibri" w:eastAsia="Times New Roman" w:hAnsi="Calibri" w:cs="Calibri"/>
                <w:b/>
                <w:bCs/>
                <w:color w:val="0070C0"/>
                <w:sz w:val="24"/>
                <w:szCs w:val="24"/>
                <w:lang w:val="de-DE"/>
              </w:rPr>
              <w:t>Scope</w:t>
            </w:r>
            <w:proofErr w:type="spellEnd"/>
            <w:r w:rsidRPr="00903277">
              <w:rPr>
                <w:rFonts w:ascii="Calibri" w:eastAsia="Times New Roman" w:hAnsi="Calibri" w:cs="Calibri"/>
                <w:b/>
                <w:bCs/>
                <w:color w:val="0070C0"/>
                <w:sz w:val="24"/>
                <w:szCs w:val="24"/>
                <w:lang w:val="de-DE"/>
              </w:rPr>
              <w:t xml:space="preserve"> 1: Emissionsmessung von Fahrzeugen, die sich im Besitz oder unter der Kontrolle des Unternehmens befinden</w:t>
            </w:r>
          </w:p>
        </w:tc>
        <w:tc>
          <w:tcPr>
            <w:tcW w:w="286" w:type="dxa"/>
            <w:tcBorders>
              <w:top w:val="nil"/>
              <w:left w:val="nil"/>
              <w:bottom w:val="nil"/>
              <w:right w:val="single" w:sz="4" w:space="0" w:color="auto"/>
            </w:tcBorders>
            <w:shd w:val="clear" w:color="auto" w:fill="FFFFFF" w:themeFill="background1"/>
          </w:tcPr>
          <w:p w14:paraId="64D2D80E"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07B787C7" w14:textId="371DC880"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Scope 1-Emissionen umfassen die direkten Emissionen aus Anlagen, die Eigentum des bewerteten Unternehmens sind oder von diesem kontrolliert und von diesem bezahlt werden. Dies umfasst die Verbrennung fester oder flüssiger Brennstoffe, die zur Erzeugung von Energie, Wärme oder Dampf für den Einsatz in stationären oder mobilen Geräten (z. B. LKW, Fahrzeuge, Generatoren) verwendet werden.</w:t>
            </w:r>
          </w:p>
        </w:tc>
        <w:tc>
          <w:tcPr>
            <w:tcW w:w="709" w:type="dxa"/>
            <w:tcBorders>
              <w:top w:val="nil"/>
              <w:left w:val="nil"/>
              <w:bottom w:val="single" w:sz="4" w:space="0" w:color="auto"/>
              <w:right w:val="single" w:sz="4" w:space="0" w:color="auto"/>
            </w:tcBorders>
            <w:shd w:val="clear" w:color="auto" w:fill="FFFFFF" w:themeFill="background1"/>
            <w:noWrap/>
          </w:tcPr>
          <w:p w14:paraId="26E085F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0CA86E3B"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2A7E18E0" w14:textId="0835F069"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9.1.6.1.1</w:t>
            </w:r>
          </w:p>
        </w:tc>
        <w:tc>
          <w:tcPr>
            <w:tcW w:w="4874" w:type="dxa"/>
            <w:tcBorders>
              <w:top w:val="nil"/>
              <w:left w:val="nil"/>
              <w:bottom w:val="single" w:sz="4" w:space="0" w:color="auto"/>
              <w:right w:val="single" w:sz="4" w:space="0" w:color="auto"/>
            </w:tcBorders>
            <w:shd w:val="clear" w:color="auto" w:fill="FFFFFF" w:themeFill="background1"/>
          </w:tcPr>
          <w:p w14:paraId="428D1E0B" w14:textId="0CA1A7F3"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Kennt das Unternehmen den jährlichen Brennstoffverbrauch?</w:t>
            </w:r>
          </w:p>
        </w:tc>
        <w:tc>
          <w:tcPr>
            <w:tcW w:w="286" w:type="dxa"/>
            <w:tcBorders>
              <w:top w:val="nil"/>
              <w:left w:val="nil"/>
              <w:bottom w:val="nil"/>
              <w:right w:val="single" w:sz="4" w:space="0" w:color="auto"/>
            </w:tcBorders>
            <w:shd w:val="clear" w:color="auto" w:fill="FFFFFF" w:themeFill="background1"/>
          </w:tcPr>
          <w:p w14:paraId="3AC66F94"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69B34399" w14:textId="30B4D9C3"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Typischerweise werden Diesel/Benzin/Gas für den Betrieb von Gabelstaplern und Kränen verbraucht </w:t>
            </w:r>
          </w:p>
        </w:tc>
        <w:tc>
          <w:tcPr>
            <w:tcW w:w="709" w:type="dxa"/>
            <w:tcBorders>
              <w:top w:val="nil"/>
              <w:left w:val="nil"/>
              <w:bottom w:val="single" w:sz="4" w:space="0" w:color="auto"/>
              <w:right w:val="single" w:sz="4" w:space="0" w:color="auto"/>
            </w:tcBorders>
            <w:shd w:val="clear" w:color="auto" w:fill="FFFFFF" w:themeFill="background1"/>
            <w:noWrap/>
          </w:tcPr>
          <w:p w14:paraId="1D3545B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7624A623"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6EDFA1DD" w14:textId="4349A55A" w:rsidR="00AC25E8" w:rsidRPr="00364050" w:rsidRDefault="00AC25E8" w:rsidP="00AC5F40">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9.1.6.1.2</w:t>
            </w:r>
          </w:p>
        </w:tc>
        <w:tc>
          <w:tcPr>
            <w:tcW w:w="4874" w:type="dxa"/>
            <w:tcBorders>
              <w:top w:val="nil"/>
              <w:left w:val="nil"/>
              <w:bottom w:val="single" w:sz="4" w:space="0" w:color="auto"/>
              <w:right w:val="single" w:sz="4" w:space="0" w:color="auto"/>
            </w:tcBorders>
            <w:shd w:val="clear" w:color="auto" w:fill="FFFFFF" w:themeFill="background1"/>
          </w:tcPr>
          <w:p w14:paraId="145182D7" w14:textId="2512E86E"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Hat das Unternehmen die </w:t>
            </w:r>
            <w:r w:rsidRPr="00AC5F40">
              <w:rPr>
                <w:rFonts w:ascii="Calibri" w:eastAsia="Times New Roman" w:hAnsi="Calibri" w:cs="Calibri"/>
                <w:b/>
                <w:bCs/>
                <w:color w:val="0070C0"/>
                <w:sz w:val="24"/>
                <w:szCs w:val="24"/>
                <w:lang w:val="nl-BE"/>
              </w:rPr>
              <w:t>TTW</w:t>
            </w:r>
            <w:r w:rsidRPr="00AC5F40">
              <w:rPr>
                <w:rFonts w:ascii="Calibri" w:eastAsia="Times New Roman" w:hAnsi="Calibri" w:cs="Calibri"/>
                <w:color w:val="0070C0"/>
                <w:sz w:val="24"/>
                <w:szCs w:val="24"/>
                <w:lang w:val="nl-BE"/>
              </w:rPr>
              <w:t xml:space="preserve">-Emissionen aus dem im letzten Jahr verbrauchten Brennstoff </w:t>
            </w:r>
            <w:r w:rsidRPr="00AC5F40">
              <w:rPr>
                <w:rFonts w:ascii="Calibri" w:eastAsia="Times New Roman" w:hAnsi="Calibri" w:cs="Calibri"/>
                <w:color w:val="0070C0"/>
                <w:sz w:val="24"/>
                <w:szCs w:val="24"/>
                <w:lang w:val="nl-BE"/>
              </w:rPr>
              <w:lastRenderedPageBreak/>
              <w:t>mit der folgenden Formel berechnet:</w:t>
            </w:r>
            <w:r w:rsidRPr="00AC5F40">
              <w:rPr>
                <w:rFonts w:ascii="Calibri" w:eastAsia="Times New Roman" w:hAnsi="Calibri" w:cs="Calibri"/>
                <w:color w:val="0070C0"/>
                <w:sz w:val="24"/>
                <w:szCs w:val="24"/>
                <w:lang w:val="nl-BE"/>
              </w:rPr>
              <w:br/>
              <w:t xml:space="preserve">kg CO2e = </w:t>
            </w:r>
            <w:r>
              <w:rPr>
                <w:rFonts w:ascii="Calibri" w:eastAsia="Times New Roman" w:hAnsi="Calibri" w:cs="Calibri"/>
                <w:color w:val="0070C0"/>
                <w:sz w:val="24"/>
                <w:szCs w:val="24"/>
                <w:lang w:val="en"/>
              </w:rPr>
              <w:t>Σ</w:t>
            </w:r>
            <w:r w:rsidRPr="00AC5F40">
              <w:rPr>
                <w:rFonts w:ascii="Calibri" w:eastAsia="Times New Roman" w:hAnsi="Calibri" w:cs="Calibri"/>
                <w:color w:val="0070C0"/>
                <w:sz w:val="24"/>
                <w:szCs w:val="24"/>
                <w:lang w:val="nl-BE"/>
              </w:rPr>
              <w:t xml:space="preserve"> (Brennstoff (Liter) × TTW-Brennstoffemissionsfaktor (kg CO2e/Liter Brennstoff))?</w:t>
            </w:r>
          </w:p>
        </w:tc>
        <w:tc>
          <w:tcPr>
            <w:tcW w:w="286" w:type="dxa"/>
            <w:tcBorders>
              <w:top w:val="nil"/>
              <w:left w:val="nil"/>
              <w:bottom w:val="nil"/>
              <w:right w:val="single" w:sz="4" w:space="0" w:color="auto"/>
            </w:tcBorders>
            <w:shd w:val="clear" w:color="auto" w:fill="FFFFFF" w:themeFill="background1"/>
          </w:tcPr>
          <w:p w14:paraId="161526C8"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616B8E96" w14:textId="3FE26351" w:rsidR="00AC25E8" w:rsidRDefault="00AC25E8" w:rsidP="00AC5F40">
            <w:pPr>
              <w:spacing w:after="0" w:line="240" w:lineRule="auto"/>
              <w:rPr>
                <w:rFonts w:ascii="Calibri" w:eastAsia="Times New Roman" w:hAnsi="Calibri" w:cs="Calibri"/>
                <w:color w:val="0066CC"/>
                <w:sz w:val="24"/>
                <w:szCs w:val="24"/>
                <w:lang w:val="nl-BE"/>
              </w:rPr>
            </w:pPr>
            <w:r w:rsidRPr="001D7610">
              <w:rPr>
                <w:rFonts w:ascii="Calibri" w:eastAsia="Times New Roman" w:hAnsi="Calibri" w:cs="Calibri"/>
                <w:color w:val="0070C0"/>
                <w:sz w:val="24"/>
                <w:szCs w:val="24"/>
                <w:lang w:val="de-DE"/>
              </w:rPr>
              <w:t xml:space="preserve">Das Unternehmen wird Brennstoffemissionsfaktoren aus der </w:t>
            </w:r>
            <w:r w:rsidRPr="001D7610">
              <w:rPr>
                <w:rFonts w:ascii="Calibri" w:eastAsia="Times New Roman" w:hAnsi="Calibri" w:cs="Calibri"/>
                <w:b/>
                <w:bCs/>
                <w:color w:val="0066CC"/>
                <w:sz w:val="24"/>
                <w:szCs w:val="24"/>
                <w:lang w:val="de-DE"/>
              </w:rPr>
              <w:t xml:space="preserve">GLEC-Rahmenrichtlinie verwenden: </w:t>
            </w:r>
            <w:r w:rsidRPr="001D7610">
              <w:rPr>
                <w:rFonts w:ascii="Calibri" w:eastAsia="Times New Roman" w:hAnsi="Calibri" w:cs="Calibri"/>
                <w:color w:val="0066CC"/>
                <w:sz w:val="24"/>
                <w:szCs w:val="24"/>
                <w:lang w:val="de-DE"/>
              </w:rPr>
              <w:t>„</w:t>
            </w:r>
            <w:r w:rsidRPr="001D7610">
              <w:rPr>
                <w:rFonts w:ascii="Calibri" w:eastAsia="Times New Roman" w:hAnsi="Calibri" w:cs="Calibri"/>
                <w:b/>
                <w:bCs/>
                <w:color w:val="0066CC"/>
                <w:sz w:val="24"/>
                <w:szCs w:val="24"/>
                <w:lang w:val="de-DE"/>
              </w:rPr>
              <w:t xml:space="preserve">Global Logistics </w:t>
            </w:r>
            <w:proofErr w:type="spellStart"/>
            <w:r w:rsidRPr="001D7610">
              <w:rPr>
                <w:rFonts w:ascii="Calibri" w:eastAsia="Times New Roman" w:hAnsi="Calibri" w:cs="Calibri"/>
                <w:b/>
                <w:bCs/>
                <w:color w:val="0066CC"/>
                <w:sz w:val="24"/>
                <w:szCs w:val="24"/>
                <w:lang w:val="de-DE"/>
              </w:rPr>
              <w:t>Emissions</w:t>
            </w:r>
            <w:proofErr w:type="spellEnd"/>
            <w:r w:rsidRPr="001D7610">
              <w:rPr>
                <w:rFonts w:ascii="Calibri" w:eastAsia="Times New Roman" w:hAnsi="Calibri" w:cs="Calibri"/>
                <w:b/>
                <w:bCs/>
                <w:color w:val="0066CC"/>
                <w:sz w:val="24"/>
                <w:szCs w:val="24"/>
                <w:lang w:val="de-DE"/>
              </w:rPr>
              <w:t xml:space="preserve"> Council Framework for Logistics </w:t>
            </w:r>
            <w:proofErr w:type="spellStart"/>
            <w:r w:rsidRPr="001D7610">
              <w:rPr>
                <w:rFonts w:ascii="Calibri" w:eastAsia="Times New Roman" w:hAnsi="Calibri" w:cs="Calibri"/>
                <w:b/>
                <w:bCs/>
                <w:color w:val="0066CC"/>
                <w:sz w:val="24"/>
                <w:szCs w:val="24"/>
                <w:lang w:val="de-DE"/>
              </w:rPr>
              <w:t>Emissions</w:t>
            </w:r>
            <w:proofErr w:type="spellEnd"/>
            <w:r w:rsidRPr="001D7610">
              <w:rPr>
                <w:rFonts w:ascii="Calibri" w:eastAsia="Times New Roman" w:hAnsi="Calibri" w:cs="Calibri"/>
                <w:b/>
                <w:bCs/>
                <w:color w:val="0066CC"/>
                <w:sz w:val="24"/>
                <w:szCs w:val="24"/>
                <w:lang w:val="de-DE"/>
              </w:rPr>
              <w:t xml:space="preserve"> </w:t>
            </w:r>
            <w:r w:rsidRPr="001D7610">
              <w:rPr>
                <w:rFonts w:ascii="Calibri" w:eastAsia="Times New Roman" w:hAnsi="Calibri" w:cs="Calibri"/>
                <w:b/>
                <w:bCs/>
                <w:color w:val="0066CC"/>
                <w:sz w:val="24"/>
                <w:szCs w:val="24"/>
                <w:lang w:val="de-DE"/>
              </w:rPr>
              <w:lastRenderedPageBreak/>
              <w:t>Accounting and Reporting</w:t>
            </w:r>
            <w:r w:rsidRPr="001D7610">
              <w:rPr>
                <w:rFonts w:ascii="Calibri" w:eastAsia="Times New Roman" w:hAnsi="Calibri" w:cs="Calibri"/>
                <w:color w:val="0066CC"/>
                <w:sz w:val="24"/>
                <w:szCs w:val="24"/>
                <w:lang w:val="de-DE"/>
              </w:rPr>
              <w:t>“</w:t>
            </w:r>
            <w:r w:rsidRPr="001D7610">
              <w:rPr>
                <w:rFonts w:ascii="Calibri" w:eastAsia="Times New Roman" w:hAnsi="Calibri" w:cs="Calibri"/>
                <w:b/>
                <w:bCs/>
                <w:color w:val="0066CC"/>
                <w:sz w:val="24"/>
                <w:szCs w:val="24"/>
                <w:lang w:val="de-DE"/>
              </w:rPr>
              <w:t>, letzte Version, Modul 1</w:t>
            </w:r>
            <w:r w:rsidRPr="001D7610">
              <w:rPr>
                <w:rFonts w:ascii="Calibri" w:eastAsia="Times New Roman" w:hAnsi="Calibri" w:cs="Calibri"/>
                <w:color w:val="0066CC"/>
                <w:sz w:val="24"/>
                <w:szCs w:val="24"/>
                <w:lang w:val="de-DE"/>
              </w:rPr>
              <w:t xml:space="preserve">. </w:t>
            </w:r>
            <w:r w:rsidRPr="00AC5F40">
              <w:rPr>
                <w:rFonts w:ascii="Calibri" w:eastAsia="Times New Roman" w:hAnsi="Calibri" w:cs="Calibri"/>
                <w:color w:val="0066CC"/>
                <w:sz w:val="24"/>
                <w:szCs w:val="24"/>
                <w:lang w:val="nl-BE"/>
              </w:rPr>
              <w:t>Das Dokument kann unter folgendem Link heruntergeladen werden:</w:t>
            </w:r>
            <w:r w:rsidRPr="00AC5F40">
              <w:rPr>
                <w:rFonts w:ascii="Calibri" w:eastAsia="Times New Roman" w:hAnsi="Calibri" w:cs="Calibri"/>
                <w:i/>
                <w:iCs/>
                <w:color w:val="0066CC"/>
                <w:sz w:val="24"/>
                <w:szCs w:val="24"/>
                <w:lang w:val="nl-BE"/>
              </w:rPr>
              <w:t xml:space="preserve"> </w:t>
            </w:r>
            <w:hyperlink r:id="rId13" w:history="1">
              <w:r w:rsidRPr="00AC5F40">
                <w:rPr>
                  <w:rStyle w:val="Hyperlink"/>
                  <w:rFonts w:ascii="Calibri" w:eastAsia="Times New Roman" w:hAnsi="Calibri" w:cs="Calibri"/>
                  <w:i/>
                  <w:iCs/>
                  <w:sz w:val="24"/>
                  <w:szCs w:val="24"/>
                  <w:lang w:val="nl-BE"/>
                </w:rPr>
                <w:t>https://www.flexmail.eu/f-844a1f54174eb51e</w:t>
              </w:r>
            </w:hyperlink>
            <w:r w:rsidRPr="00AC5F40">
              <w:rPr>
                <w:rFonts w:ascii="Calibri" w:eastAsia="Times New Roman" w:hAnsi="Calibri" w:cs="Calibri"/>
                <w:i/>
                <w:iCs/>
                <w:color w:val="0066CC"/>
                <w:sz w:val="24"/>
                <w:szCs w:val="24"/>
                <w:lang w:val="nl-BE"/>
              </w:rPr>
              <w:t xml:space="preserve">   </w:t>
            </w:r>
            <w:r w:rsidRPr="00AC5F40">
              <w:rPr>
                <w:rFonts w:ascii="Calibri" w:eastAsia="Times New Roman" w:hAnsi="Calibri" w:cs="Calibri"/>
                <w:color w:val="0066CC"/>
                <w:sz w:val="24"/>
                <w:szCs w:val="24"/>
                <w:lang w:val="nl-BE"/>
              </w:rPr>
              <w:br/>
              <w:t xml:space="preserve">Sofern das Unternehmen Gas verbraucht, muss der Emissionsfaktor beim Gaslieferanten erfragt werden. Für jeden Brennstofftyp können drei Faktoren verwendet werden: </w:t>
            </w:r>
            <w:r w:rsidRPr="00AC5F40">
              <w:rPr>
                <w:rFonts w:ascii="Calibri" w:eastAsia="Times New Roman" w:hAnsi="Calibri" w:cs="Calibri"/>
                <w:b/>
                <w:bCs/>
                <w:color w:val="0066CC"/>
                <w:sz w:val="24"/>
                <w:szCs w:val="24"/>
                <w:lang w:val="nl-BE"/>
              </w:rPr>
              <w:t xml:space="preserve">WTT, TTW und WTW. </w:t>
            </w:r>
            <w:r w:rsidRPr="00AC5F40">
              <w:rPr>
                <w:rFonts w:ascii="Calibri" w:eastAsia="Times New Roman" w:hAnsi="Calibri" w:cs="Calibri"/>
                <w:color w:val="0066CC"/>
                <w:sz w:val="24"/>
                <w:szCs w:val="24"/>
                <w:lang w:val="nl-BE"/>
              </w:rPr>
              <w:br/>
            </w:r>
            <w:r w:rsidRPr="00AC5F40">
              <w:rPr>
                <w:rFonts w:ascii="Calibri" w:eastAsia="Times New Roman" w:hAnsi="Calibri" w:cs="Calibri"/>
                <w:b/>
                <w:bCs/>
                <w:color w:val="0066CC"/>
                <w:sz w:val="24"/>
                <w:szCs w:val="24"/>
                <w:lang w:val="nl-BE"/>
              </w:rPr>
              <w:t xml:space="preserve">- Well-to-Tank (WTT): </w:t>
            </w:r>
            <w:r w:rsidRPr="00AC5F40">
              <w:rPr>
                <w:rFonts w:ascii="Calibri" w:eastAsia="Times New Roman" w:hAnsi="Calibri" w:cs="Calibri"/>
                <w:color w:val="0066CC"/>
                <w:sz w:val="24"/>
                <w:szCs w:val="24"/>
                <w:lang w:val="nl-BE"/>
              </w:rPr>
              <w:t>WTT-Emissionen umfassen alle Prozesse zwischen der Energiequelle (der Quelle) durch die Energiegewinnungs-, -verarbeitungs-, -speicher- und -lieferphasen bis zur Nutzungsstelle (dem Tank)</w:t>
            </w:r>
            <w:r w:rsidRPr="00AC5F40">
              <w:rPr>
                <w:rFonts w:ascii="Calibri" w:eastAsia="Times New Roman" w:hAnsi="Calibri" w:cs="Calibri"/>
                <w:color w:val="0066CC"/>
                <w:sz w:val="24"/>
                <w:szCs w:val="24"/>
                <w:lang w:val="nl-BE"/>
              </w:rPr>
              <w:br/>
              <w:t xml:space="preserve">- </w:t>
            </w:r>
            <w:r w:rsidRPr="00AC5F40">
              <w:rPr>
                <w:rFonts w:ascii="Calibri" w:eastAsia="Times New Roman" w:hAnsi="Calibri" w:cs="Calibri"/>
                <w:b/>
                <w:bCs/>
                <w:color w:val="0066CC"/>
                <w:sz w:val="24"/>
                <w:szCs w:val="24"/>
                <w:lang w:val="nl-BE"/>
              </w:rPr>
              <w:t xml:space="preserve">Tank-to-Wheel (TTW): </w:t>
            </w:r>
            <w:r w:rsidRPr="00AC5F40">
              <w:rPr>
                <w:rFonts w:ascii="Calibri" w:eastAsia="Times New Roman" w:hAnsi="Calibri" w:cs="Calibri"/>
                <w:color w:val="0066CC"/>
                <w:sz w:val="24"/>
                <w:szCs w:val="24"/>
                <w:lang w:val="nl-BE"/>
              </w:rPr>
              <w:t xml:space="preserve">Hierbei handelt es sich um die Emissionen von Brennstoffen, die für Antriebszwecke (das Rad) verbrannt werden. </w:t>
            </w:r>
            <w:r w:rsidRPr="00AC5F40">
              <w:rPr>
                <w:rFonts w:ascii="Calibri" w:eastAsia="Times New Roman" w:hAnsi="Calibri" w:cs="Calibri"/>
                <w:color w:val="0066CC"/>
                <w:sz w:val="24"/>
                <w:szCs w:val="24"/>
                <w:lang w:val="nl-BE"/>
              </w:rPr>
              <w:br/>
              <w:t xml:space="preserve">- </w:t>
            </w:r>
            <w:r w:rsidRPr="00AC5F40">
              <w:rPr>
                <w:rFonts w:ascii="Calibri" w:eastAsia="Times New Roman" w:hAnsi="Calibri" w:cs="Calibri"/>
                <w:b/>
                <w:bCs/>
                <w:color w:val="0066CC"/>
                <w:sz w:val="24"/>
                <w:szCs w:val="24"/>
                <w:lang w:val="nl-BE"/>
              </w:rPr>
              <w:t>Well-to-Wheel (WTW):</w:t>
            </w:r>
            <w:r w:rsidRPr="00AC5F40">
              <w:rPr>
                <w:rFonts w:ascii="Calibri" w:eastAsia="Times New Roman" w:hAnsi="Calibri" w:cs="Calibri"/>
                <w:color w:val="0066CC"/>
                <w:sz w:val="24"/>
                <w:szCs w:val="24"/>
                <w:lang w:val="nl-BE"/>
              </w:rPr>
              <w:t xml:space="preserve"> Hierbei handelt es sich um Emissionen aus dem gesamten Brennstofflebenszyklus, die der Summe der WTT- und TTW-Emissionen entsprechen sollten.</w:t>
            </w:r>
          </w:p>
          <w:p w14:paraId="6B09020D" w14:textId="444339FD" w:rsidR="00B03F56" w:rsidRPr="00AC5F40" w:rsidRDefault="009E4F99" w:rsidP="00AC5F40">
            <w:pPr>
              <w:spacing w:after="0" w:line="240" w:lineRule="auto"/>
              <w:rPr>
                <w:rFonts w:ascii="Calibri" w:eastAsia="Times New Roman" w:hAnsi="Calibri" w:cs="Calibri"/>
                <w:color w:val="0066CC"/>
                <w:sz w:val="24"/>
                <w:szCs w:val="24"/>
                <w:lang w:val="nl-BE"/>
              </w:rPr>
            </w:pPr>
            <w:r w:rsidRPr="009E4F99">
              <w:rPr>
                <w:rFonts w:eastAsia="Times New Roman"/>
                <w:color w:val="00B050"/>
                <w:sz w:val="24"/>
                <w:szCs w:val="24"/>
                <w:lang w:val="de-DE"/>
              </w:rPr>
              <w:t xml:space="preserve">Es wird empfohlen, den Brennstoff- oder Gasverbrauch für die Heizung der Büroräume des Unternehmens getrennt von den Tankreinigungsaktivitäten zu messen. Dies wird als Empfehlung gewertet und fließt nicht in die Wertung ein. </w:t>
            </w:r>
          </w:p>
          <w:p w14:paraId="447D94BB" w14:textId="764A0D65"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b/>
                <w:bCs/>
                <w:color w:val="0066CC"/>
                <w:sz w:val="24"/>
                <w:szCs w:val="24"/>
                <w:lang w:val="nl-BE"/>
              </w:rPr>
              <w:t>Für diese Frage sollte TTW verwendet werden</w:t>
            </w:r>
            <w:r w:rsidRPr="00AC5F40">
              <w:rPr>
                <w:rFonts w:ascii="Calibri" w:eastAsia="Times New Roman" w:hAnsi="Calibri" w:cs="Calibri"/>
                <w:color w:val="0066CC"/>
                <w:sz w:val="24"/>
                <w:szCs w:val="24"/>
                <w:lang w:val="nl-BE"/>
              </w:rPr>
              <w:br/>
            </w:r>
          </w:p>
        </w:tc>
        <w:tc>
          <w:tcPr>
            <w:tcW w:w="709" w:type="dxa"/>
            <w:tcBorders>
              <w:top w:val="nil"/>
              <w:left w:val="nil"/>
              <w:bottom w:val="single" w:sz="4" w:space="0" w:color="auto"/>
              <w:right w:val="single" w:sz="4" w:space="0" w:color="auto"/>
            </w:tcBorders>
            <w:shd w:val="clear" w:color="auto" w:fill="FFFFFF" w:themeFill="background1"/>
            <w:noWrap/>
          </w:tcPr>
          <w:p w14:paraId="20BFAE1D"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52F0517D"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48265883" w14:textId="7F50B533"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9.1.6.2</w:t>
            </w:r>
          </w:p>
        </w:tc>
        <w:tc>
          <w:tcPr>
            <w:tcW w:w="4874" w:type="dxa"/>
            <w:tcBorders>
              <w:top w:val="nil"/>
              <w:left w:val="nil"/>
              <w:bottom w:val="single" w:sz="4" w:space="0" w:color="auto"/>
              <w:right w:val="single" w:sz="4" w:space="0" w:color="auto"/>
            </w:tcBorders>
            <w:shd w:val="clear" w:color="auto" w:fill="FFFFFF" w:themeFill="background1"/>
          </w:tcPr>
          <w:p w14:paraId="021E67BF" w14:textId="11F0D408"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Pr>
                <w:rFonts w:ascii="Calibri" w:eastAsia="Times New Roman" w:hAnsi="Calibri" w:cs="Calibri"/>
                <w:b/>
                <w:bCs/>
                <w:color w:val="0070C0"/>
                <w:sz w:val="24"/>
                <w:szCs w:val="24"/>
                <w:lang w:val="en"/>
              </w:rPr>
              <w:t xml:space="preserve">Scope 2: </w:t>
            </w:r>
            <w:proofErr w:type="spellStart"/>
            <w:r>
              <w:rPr>
                <w:rFonts w:ascii="Calibri" w:eastAsia="Times New Roman" w:hAnsi="Calibri" w:cs="Calibri"/>
                <w:b/>
                <w:bCs/>
                <w:color w:val="0070C0"/>
                <w:sz w:val="24"/>
                <w:szCs w:val="24"/>
                <w:lang w:val="en"/>
              </w:rPr>
              <w:t>Emissionen</w:t>
            </w:r>
            <w:proofErr w:type="spellEnd"/>
            <w:r>
              <w:rPr>
                <w:rFonts w:ascii="Calibri" w:eastAsia="Times New Roman" w:hAnsi="Calibri" w:cs="Calibri"/>
                <w:b/>
                <w:bCs/>
                <w:color w:val="0070C0"/>
                <w:sz w:val="24"/>
                <w:szCs w:val="24"/>
                <w:lang w:val="en"/>
              </w:rPr>
              <w:t xml:space="preserve"> </w:t>
            </w:r>
            <w:proofErr w:type="spellStart"/>
            <w:r>
              <w:rPr>
                <w:rFonts w:ascii="Calibri" w:eastAsia="Times New Roman" w:hAnsi="Calibri" w:cs="Calibri"/>
                <w:b/>
                <w:bCs/>
                <w:color w:val="0070C0"/>
                <w:sz w:val="24"/>
                <w:szCs w:val="24"/>
                <w:lang w:val="en"/>
              </w:rPr>
              <w:t>aus</w:t>
            </w:r>
            <w:proofErr w:type="spellEnd"/>
            <w:r>
              <w:rPr>
                <w:rFonts w:ascii="Calibri" w:eastAsia="Times New Roman" w:hAnsi="Calibri" w:cs="Calibri"/>
                <w:b/>
                <w:bCs/>
                <w:color w:val="0070C0"/>
                <w:sz w:val="24"/>
                <w:szCs w:val="24"/>
                <w:lang w:val="en"/>
              </w:rPr>
              <w:t xml:space="preserve"> </w:t>
            </w:r>
            <w:proofErr w:type="spellStart"/>
            <w:r>
              <w:rPr>
                <w:rFonts w:ascii="Calibri" w:eastAsia="Times New Roman" w:hAnsi="Calibri" w:cs="Calibri"/>
                <w:b/>
                <w:bCs/>
                <w:color w:val="0070C0"/>
                <w:sz w:val="24"/>
                <w:szCs w:val="24"/>
                <w:lang w:val="en"/>
              </w:rPr>
              <w:t>Elektrizität</w:t>
            </w:r>
            <w:proofErr w:type="spellEnd"/>
          </w:p>
        </w:tc>
        <w:tc>
          <w:tcPr>
            <w:tcW w:w="286" w:type="dxa"/>
            <w:tcBorders>
              <w:top w:val="nil"/>
              <w:left w:val="nil"/>
              <w:bottom w:val="nil"/>
              <w:right w:val="single" w:sz="4" w:space="0" w:color="auto"/>
            </w:tcBorders>
            <w:shd w:val="clear" w:color="auto" w:fill="FFFFFF" w:themeFill="background1"/>
          </w:tcPr>
          <w:p w14:paraId="637EA8CE"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5F02DF97" w14:textId="77777777" w:rsidR="00AC25E8" w:rsidRPr="00AC5F40" w:rsidRDefault="00AC25E8" w:rsidP="00AC5F40">
            <w:pPr>
              <w:autoSpaceDE w:val="0"/>
              <w:autoSpaceDN w:val="0"/>
              <w:adjustRightInd w:val="0"/>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Scope 2 Emissionen sind indirekte Emissionen aus der</w:t>
            </w:r>
          </w:p>
          <w:p w14:paraId="0C4895E6" w14:textId="77777777" w:rsidR="00AC25E8" w:rsidRPr="00AC5F40" w:rsidRDefault="00AC25E8" w:rsidP="00AC5F40">
            <w:pPr>
              <w:autoSpaceDE w:val="0"/>
              <w:autoSpaceDN w:val="0"/>
              <w:adjustRightInd w:val="0"/>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Erzeugung und Verteilung von Strom, Wärme und</w:t>
            </w:r>
          </w:p>
          <w:p w14:paraId="57AB5D90" w14:textId="77777777" w:rsidR="00AC25E8" w:rsidRPr="00AC5F40" w:rsidRDefault="00AC25E8" w:rsidP="00AC5F40">
            <w:pPr>
              <w:autoSpaceDE w:val="0"/>
              <w:autoSpaceDN w:val="0"/>
              <w:adjustRightInd w:val="0"/>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Dampf, der von dem bewerteten Unternehmen zur Verwendung an</w:t>
            </w:r>
          </w:p>
          <w:p w14:paraId="64314250" w14:textId="77777777" w:rsidR="00AC25E8" w:rsidRPr="00AC5F40" w:rsidRDefault="00AC25E8" w:rsidP="00AC5F40">
            <w:pPr>
              <w:autoSpaceDE w:val="0"/>
              <w:autoSpaceDN w:val="0"/>
              <w:adjustRightInd w:val="0"/>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seinen Logistikstandorten, in Elektrofahrzeugen oder in anderen eigenen</w:t>
            </w:r>
          </w:p>
          <w:p w14:paraId="490CB800" w14:textId="77777777" w:rsidR="00C65BAA" w:rsidRPr="00C65BAA" w:rsidRDefault="00AC25E8" w:rsidP="00C65BAA">
            <w:pPr>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Anlagen, die Strom benötigen, erworben wird</w:t>
            </w:r>
          </w:p>
          <w:p w14:paraId="0D1EDD4E" w14:textId="3EB78449" w:rsidR="00C65BAA" w:rsidRPr="00C65BAA" w:rsidRDefault="00C65BAA" w:rsidP="00591F6C">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741CA41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3D1A8313"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3330A914" w14:textId="40873B6C"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9.1.6.2.1</w:t>
            </w:r>
          </w:p>
        </w:tc>
        <w:tc>
          <w:tcPr>
            <w:tcW w:w="4874" w:type="dxa"/>
            <w:tcBorders>
              <w:top w:val="nil"/>
              <w:left w:val="nil"/>
              <w:bottom w:val="single" w:sz="4" w:space="0" w:color="auto"/>
              <w:right w:val="single" w:sz="4" w:space="0" w:color="auto"/>
            </w:tcBorders>
            <w:shd w:val="clear" w:color="auto" w:fill="FFFFFF" w:themeFill="background1"/>
          </w:tcPr>
          <w:p w14:paraId="6CD323BA" w14:textId="6E454734"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Hat das Unternehmen den Strom gemessen, der zur Nutzung an seinen Logistikstandorten, in Elektrofahrzeugen oder in anderen Anlagen, die Strom benötigen, erworben wurde?</w:t>
            </w:r>
          </w:p>
        </w:tc>
        <w:tc>
          <w:tcPr>
            <w:tcW w:w="286" w:type="dxa"/>
            <w:tcBorders>
              <w:top w:val="nil"/>
              <w:left w:val="nil"/>
              <w:bottom w:val="nil"/>
              <w:right w:val="single" w:sz="4" w:space="0" w:color="auto"/>
            </w:tcBorders>
            <w:shd w:val="clear" w:color="auto" w:fill="FFFFFF" w:themeFill="background1"/>
          </w:tcPr>
          <w:p w14:paraId="7B0E9100"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0DC190BC" w14:textId="77777777" w:rsidR="00AC25E8" w:rsidRDefault="00AC25E8" w:rsidP="00AC5F40">
            <w:pPr>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 xml:space="preserve">Strom wird typischerweise für den Betrieb von Pumpen und die Beleuchtung verwendet </w:t>
            </w:r>
          </w:p>
          <w:p w14:paraId="55DA2DF9" w14:textId="77777777" w:rsidR="00591F6C" w:rsidRPr="00C65BAA" w:rsidRDefault="00591F6C" w:rsidP="00591F6C">
            <w:pPr>
              <w:spacing w:after="0" w:line="240" w:lineRule="auto"/>
              <w:rPr>
                <w:rFonts w:cstheme="minorHAnsi"/>
                <w:b/>
                <w:bCs/>
                <w:color w:val="00B050"/>
                <w:sz w:val="24"/>
                <w:szCs w:val="24"/>
                <w:lang w:val="nl-BE"/>
              </w:rPr>
            </w:pPr>
            <w:r w:rsidRPr="00C65BAA">
              <w:rPr>
                <w:rFonts w:cstheme="minorHAnsi"/>
                <w:b/>
                <w:bCs/>
                <w:color w:val="00B050"/>
                <w:sz w:val="24"/>
                <w:szCs w:val="24"/>
                <w:lang w:val="nl-BE"/>
              </w:rPr>
              <w:t>Es wird empfohlen, den Stromverbrauch für die Heizung oder Kühlung der Büroräume des Unternehmens getrennt von den Tankreinigungsaktivitäten zu messen. Dies gilt als Empfehlung und wird nicht für die Bewertung herangezogen.</w:t>
            </w:r>
          </w:p>
          <w:p w14:paraId="2E2293B5" w14:textId="77777777" w:rsidR="00591F6C" w:rsidRPr="00C65BAA" w:rsidRDefault="00591F6C" w:rsidP="00591F6C">
            <w:pPr>
              <w:spacing w:after="0" w:line="240" w:lineRule="auto"/>
              <w:rPr>
                <w:rFonts w:cstheme="minorHAnsi"/>
                <w:b/>
                <w:bCs/>
                <w:color w:val="00B050"/>
                <w:sz w:val="24"/>
                <w:szCs w:val="24"/>
                <w:lang w:val="nl-BE"/>
              </w:rPr>
            </w:pPr>
            <w:r w:rsidRPr="00C65BAA">
              <w:rPr>
                <w:rFonts w:cstheme="minorHAnsi"/>
                <w:b/>
                <w:bCs/>
                <w:color w:val="00B050"/>
                <w:sz w:val="24"/>
                <w:szCs w:val="24"/>
                <w:lang w:val="nl-BE"/>
              </w:rPr>
              <w:t xml:space="preserve">Falls Solarkollektoren, Solarkessel oder andere Stromquellen (z. B. Windgeneratoren) an das Stromnetz angeschlossen sind, kann der Stromverbrauch auch anhand der Stromrechnung oder eines Strommessgeräts ermittelt werden. </w:t>
            </w:r>
          </w:p>
          <w:p w14:paraId="7F894FF5" w14:textId="77777777" w:rsidR="00591F6C" w:rsidRPr="00C65BAA" w:rsidRDefault="00591F6C" w:rsidP="00591F6C">
            <w:pPr>
              <w:spacing w:after="0" w:line="240" w:lineRule="auto"/>
              <w:rPr>
                <w:rFonts w:cstheme="minorHAnsi"/>
                <w:b/>
                <w:bCs/>
                <w:color w:val="00B050"/>
                <w:sz w:val="24"/>
                <w:szCs w:val="24"/>
                <w:lang w:val="nl-BE"/>
              </w:rPr>
            </w:pPr>
            <w:r w:rsidRPr="00C65BAA">
              <w:rPr>
                <w:rFonts w:cstheme="minorHAnsi"/>
                <w:b/>
                <w:bCs/>
                <w:color w:val="00B050"/>
                <w:sz w:val="24"/>
                <w:szCs w:val="24"/>
                <w:lang w:val="nl-BE"/>
              </w:rPr>
              <w:t xml:space="preserve">Es wird empfohlen, die von diesen Geräten erzeugte Strommenge zu erfassen. </w:t>
            </w:r>
          </w:p>
          <w:p w14:paraId="78DDA5B5" w14:textId="7CFCEA9D" w:rsidR="00591F6C" w:rsidRPr="00591F6C" w:rsidRDefault="00591F6C" w:rsidP="00AC5F40">
            <w:pPr>
              <w:spacing w:after="0" w:line="240" w:lineRule="auto"/>
              <w:rPr>
                <w:rFonts w:ascii="Calibri" w:eastAsia="Times New Roman" w:hAnsi="Calibri" w:cs="Calibri"/>
                <w:b/>
                <w:bCs/>
                <w:color w:val="0070C0"/>
                <w:sz w:val="24"/>
                <w:szCs w:val="24"/>
                <w:lang w:val="nl-B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6A2B029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58A47C99"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4A2340C" w14:textId="27100D3C" w:rsidR="00AC25E8" w:rsidRPr="00364050" w:rsidRDefault="00AC25E8" w:rsidP="00AC5F40">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9.1.6.2.2</w:t>
            </w:r>
          </w:p>
        </w:tc>
        <w:tc>
          <w:tcPr>
            <w:tcW w:w="4874" w:type="dxa"/>
            <w:tcBorders>
              <w:top w:val="nil"/>
              <w:left w:val="nil"/>
              <w:bottom w:val="single" w:sz="4" w:space="0" w:color="auto"/>
              <w:right w:val="single" w:sz="4" w:space="0" w:color="auto"/>
            </w:tcBorders>
            <w:shd w:val="clear" w:color="auto" w:fill="FFFFFF" w:themeFill="background1"/>
          </w:tcPr>
          <w:p w14:paraId="6DB389E5" w14:textId="35B06098"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903277">
              <w:rPr>
                <w:rFonts w:ascii="Calibri" w:eastAsia="Times New Roman" w:hAnsi="Calibri" w:cs="Calibri"/>
                <w:color w:val="0070C0"/>
                <w:sz w:val="24"/>
                <w:szCs w:val="24"/>
                <w:lang w:val="de-DE"/>
              </w:rPr>
              <w:t xml:space="preserve">Hat das Unternehmen die </w:t>
            </w:r>
            <w:proofErr w:type="spellStart"/>
            <w:r w:rsidRPr="00903277">
              <w:rPr>
                <w:rFonts w:ascii="Calibri" w:eastAsia="Times New Roman" w:hAnsi="Calibri" w:cs="Calibri"/>
                <w:b/>
                <w:bCs/>
                <w:color w:val="0066CC"/>
                <w:sz w:val="24"/>
                <w:szCs w:val="24"/>
                <w:lang w:val="de-DE"/>
              </w:rPr>
              <w:t>Scope</w:t>
            </w:r>
            <w:proofErr w:type="spellEnd"/>
            <w:r w:rsidRPr="00903277">
              <w:rPr>
                <w:rFonts w:ascii="Calibri" w:eastAsia="Times New Roman" w:hAnsi="Calibri" w:cs="Calibri"/>
                <w:b/>
                <w:bCs/>
                <w:color w:val="0066CC"/>
                <w:sz w:val="24"/>
                <w:szCs w:val="24"/>
                <w:lang w:val="de-DE"/>
              </w:rPr>
              <w:t xml:space="preserve"> 2 Emissionen aus dem in 9.1.6.2.1 genannten zugekauften WTT-Strom</w:t>
            </w:r>
            <w:r w:rsidRPr="00903277">
              <w:rPr>
                <w:rFonts w:ascii="Calibri" w:eastAsia="Times New Roman" w:hAnsi="Calibri" w:cs="Calibri"/>
                <w:color w:val="0066CC"/>
                <w:sz w:val="24"/>
                <w:szCs w:val="24"/>
                <w:lang w:val="de-DE"/>
              </w:rPr>
              <w:t xml:space="preserve"> im letzten Jahr mit der Formel berechnet:</w:t>
            </w:r>
            <w:r w:rsidRPr="00903277">
              <w:rPr>
                <w:rFonts w:ascii="Calibri" w:eastAsia="Times New Roman" w:hAnsi="Calibri" w:cs="Calibri"/>
                <w:color w:val="0066CC"/>
                <w:sz w:val="24"/>
                <w:szCs w:val="24"/>
                <w:lang w:val="de-DE"/>
              </w:rPr>
              <w:br/>
              <w:t xml:space="preserve">kg CO2e = </w:t>
            </w:r>
            <w:r>
              <w:rPr>
                <w:rFonts w:ascii="Calibri" w:eastAsia="Times New Roman" w:hAnsi="Calibri" w:cs="Calibri"/>
                <w:color w:val="0066CC"/>
                <w:sz w:val="24"/>
                <w:szCs w:val="24"/>
                <w:lang w:val="en"/>
              </w:rPr>
              <w:t>Σ</w:t>
            </w:r>
            <w:r w:rsidRPr="00903277">
              <w:rPr>
                <w:rFonts w:ascii="Calibri" w:eastAsia="Times New Roman" w:hAnsi="Calibri" w:cs="Calibri"/>
                <w:color w:val="0066CC"/>
                <w:sz w:val="24"/>
                <w:szCs w:val="24"/>
                <w:lang w:val="de-DE"/>
              </w:rPr>
              <w:t xml:space="preserve"> (Strom (kWh)× Stromemissionsfaktor (kg CO2e/ kWh Strom))</w:t>
            </w:r>
          </w:p>
        </w:tc>
        <w:tc>
          <w:tcPr>
            <w:tcW w:w="286" w:type="dxa"/>
            <w:tcBorders>
              <w:top w:val="nil"/>
              <w:left w:val="nil"/>
              <w:bottom w:val="nil"/>
              <w:right w:val="single" w:sz="4" w:space="0" w:color="auto"/>
            </w:tcBorders>
            <w:shd w:val="clear" w:color="auto" w:fill="FFFFFF" w:themeFill="background1"/>
          </w:tcPr>
          <w:p w14:paraId="1BBE18B8"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4A76791D" w14:textId="77777777" w:rsidR="00AC25E8" w:rsidRPr="00AC5F40" w:rsidRDefault="00AC25E8" w:rsidP="00AC5F40">
            <w:pPr>
              <w:autoSpaceDE w:val="0"/>
              <w:autoSpaceDN w:val="0"/>
              <w:adjustRightInd w:val="0"/>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TTW wird für Strom als Null angenommen, alle Emissionen befinden sich in den WTT-Stufen am Nutzungsort.</w:t>
            </w:r>
          </w:p>
          <w:p w14:paraId="3E113BD4" w14:textId="77777777" w:rsidR="00AC25E8" w:rsidRPr="00AC5F40" w:rsidRDefault="00AC25E8" w:rsidP="00AC5F40">
            <w:pPr>
              <w:autoSpaceDE w:val="0"/>
              <w:autoSpaceDN w:val="0"/>
              <w:adjustRightInd w:val="0"/>
              <w:spacing w:after="0" w:line="240" w:lineRule="auto"/>
              <w:rPr>
                <w:rFonts w:cstheme="minorHAnsi"/>
                <w:b/>
                <w:bCs/>
                <w:color w:val="4472C4" w:themeColor="accent1"/>
                <w:sz w:val="24"/>
                <w:szCs w:val="24"/>
                <w:lang w:val="nl-BE"/>
              </w:rPr>
            </w:pPr>
            <w:r w:rsidRPr="00AC5F40">
              <w:rPr>
                <w:rFonts w:cstheme="minorHAnsi"/>
                <w:b/>
                <w:bCs/>
                <w:color w:val="4472C4" w:themeColor="accent1"/>
                <w:sz w:val="24"/>
                <w:szCs w:val="24"/>
                <w:lang w:val="nl-BE"/>
              </w:rPr>
              <w:t xml:space="preserve">Die zu verwendenden Emissionsfaktoren hängen von der Elektrizitätsquelle ab. Unternehmen müssen Stromemissionsfaktoren für die Länder oder Regionen sammeln, in denen sich die Logistikstandorte befinden. </w:t>
            </w:r>
          </w:p>
          <w:p w14:paraId="36311C3E" w14:textId="77777777" w:rsidR="00AC25E8" w:rsidRPr="00AC5F40" w:rsidRDefault="00AC25E8" w:rsidP="00AC5F40">
            <w:pPr>
              <w:autoSpaceDE w:val="0"/>
              <w:autoSpaceDN w:val="0"/>
              <w:adjustRightInd w:val="0"/>
              <w:spacing w:after="0" w:line="240" w:lineRule="auto"/>
              <w:rPr>
                <w:rFonts w:cstheme="minorHAnsi"/>
                <w:color w:val="4472C4" w:themeColor="accent1"/>
                <w:sz w:val="24"/>
                <w:szCs w:val="24"/>
                <w:lang w:val="nl-BE"/>
              </w:rPr>
            </w:pPr>
          </w:p>
          <w:p w14:paraId="15154367" w14:textId="77777777" w:rsidR="00AC25E8" w:rsidRPr="00AC5F40" w:rsidRDefault="00AC25E8" w:rsidP="00AC5F40">
            <w:pPr>
              <w:autoSpaceDE w:val="0"/>
              <w:autoSpaceDN w:val="0"/>
              <w:adjustRightInd w:val="0"/>
              <w:spacing w:after="0" w:line="240" w:lineRule="auto"/>
              <w:rPr>
                <w:rFonts w:cstheme="minorHAnsi"/>
                <w:color w:val="0070C0"/>
                <w:sz w:val="24"/>
                <w:szCs w:val="24"/>
                <w:lang w:val="nl-BE"/>
              </w:rPr>
            </w:pPr>
            <w:r w:rsidRPr="00AC5F40">
              <w:rPr>
                <w:rFonts w:cstheme="minorHAnsi"/>
                <w:color w:val="0070C0"/>
                <w:sz w:val="24"/>
                <w:szCs w:val="24"/>
                <w:lang w:val="nl-BE"/>
              </w:rPr>
              <w:t xml:space="preserve">Stromfaktoren nach Ländern können auch von der Internationalen Energieagentur (IEA) bezogen werden: </w:t>
            </w:r>
            <w:hyperlink r:id="rId14" w:anchor="emissions-factors" w:history="1">
              <w:r w:rsidRPr="00AC5F40">
                <w:rPr>
                  <w:rStyle w:val="Hyperlink"/>
                  <w:rFonts w:cstheme="minorHAnsi"/>
                  <w:color w:val="0070C0"/>
                  <w:sz w:val="24"/>
                  <w:szCs w:val="24"/>
                  <w:lang w:val="nl-BE"/>
                </w:rPr>
                <w:t>https://www.IEA.org/data-and-statistics/data-product/emissions-factors-2020#emissions-factors</w:t>
              </w:r>
            </w:hyperlink>
            <w:r w:rsidRPr="00AC5F40">
              <w:rPr>
                <w:rFonts w:cstheme="minorHAnsi"/>
                <w:color w:val="0070C0"/>
                <w:sz w:val="24"/>
                <w:szCs w:val="24"/>
                <w:lang w:val="nl-BE"/>
              </w:rPr>
              <w:t xml:space="preserve"> (gebührenpflichtig)</w:t>
            </w:r>
          </w:p>
          <w:p w14:paraId="66C70E81" w14:textId="6BC787D4"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color w:val="0070C0"/>
                <w:lang w:val="nl-BE"/>
              </w:rPr>
              <w:t>Ohne weitere Daten kann von einem EU-Durchschnittsstromfaktor von 420 g CO</w:t>
            </w:r>
            <w:r w:rsidRPr="00AC5F40">
              <w:rPr>
                <w:color w:val="0070C0"/>
                <w:vertAlign w:val="subscript"/>
                <w:lang w:val="nl-BE"/>
              </w:rPr>
              <w:t>2</w:t>
            </w:r>
            <w:r w:rsidRPr="00AC5F40">
              <w:rPr>
                <w:color w:val="0070C0"/>
                <w:lang w:val="nl-BE"/>
              </w:rPr>
              <w:t>e/kWh ausgegangen werden (Quelle: GLEC-Rahmenrichtlinie).  Die Verwendung einzelner Ländermixe kann zu deutlich unterschiedlichen Werten führen, insbesondere in Ländern mit einer stark dekarbonisierten Stromversorgung</w:t>
            </w:r>
          </w:p>
        </w:tc>
        <w:tc>
          <w:tcPr>
            <w:tcW w:w="709" w:type="dxa"/>
            <w:tcBorders>
              <w:top w:val="nil"/>
              <w:left w:val="nil"/>
              <w:bottom w:val="single" w:sz="4" w:space="0" w:color="auto"/>
              <w:right w:val="single" w:sz="4" w:space="0" w:color="auto"/>
            </w:tcBorders>
            <w:shd w:val="clear" w:color="auto" w:fill="FFFFFF" w:themeFill="background1"/>
            <w:noWrap/>
          </w:tcPr>
          <w:p w14:paraId="7D84458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E2503C" w14:paraId="28F6016A"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1BD1799F" w14:textId="15FA59A9" w:rsidR="00AC25E8" w:rsidRPr="00707D46"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9.1.6.3</w:t>
            </w:r>
          </w:p>
        </w:tc>
        <w:tc>
          <w:tcPr>
            <w:tcW w:w="4874" w:type="dxa"/>
            <w:tcBorders>
              <w:top w:val="nil"/>
              <w:left w:val="nil"/>
              <w:bottom w:val="single" w:sz="4" w:space="0" w:color="auto"/>
              <w:right w:val="single" w:sz="4" w:space="0" w:color="auto"/>
            </w:tcBorders>
            <w:shd w:val="clear" w:color="auto" w:fill="FFFFFF" w:themeFill="background1"/>
          </w:tcPr>
          <w:p w14:paraId="4E3385FA" w14:textId="60B2BFCF"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roofErr w:type="spellStart"/>
            <w:r>
              <w:rPr>
                <w:rFonts w:ascii="Calibri" w:eastAsia="Times New Roman" w:hAnsi="Calibri" w:cs="Calibri"/>
                <w:b/>
                <w:bCs/>
                <w:color w:val="0070C0"/>
                <w:sz w:val="24"/>
                <w:szCs w:val="24"/>
                <w:lang w:val="en"/>
              </w:rPr>
              <w:t>Aufschlüsselung</w:t>
            </w:r>
            <w:proofErr w:type="spellEnd"/>
            <w:r>
              <w:rPr>
                <w:rFonts w:ascii="Calibri" w:eastAsia="Times New Roman" w:hAnsi="Calibri" w:cs="Calibri"/>
                <w:b/>
                <w:bCs/>
                <w:color w:val="0070C0"/>
                <w:sz w:val="24"/>
                <w:szCs w:val="24"/>
                <w:lang w:val="en"/>
              </w:rPr>
              <w:t xml:space="preserve"> des </w:t>
            </w:r>
            <w:proofErr w:type="spellStart"/>
            <w:r>
              <w:rPr>
                <w:rFonts w:ascii="Calibri" w:eastAsia="Times New Roman" w:hAnsi="Calibri" w:cs="Calibri"/>
                <w:b/>
                <w:bCs/>
                <w:color w:val="0070C0"/>
                <w:sz w:val="24"/>
                <w:szCs w:val="24"/>
                <w:lang w:val="en"/>
              </w:rPr>
              <w:t>Energieverbrauchs</w:t>
            </w:r>
            <w:proofErr w:type="spellEnd"/>
          </w:p>
        </w:tc>
        <w:tc>
          <w:tcPr>
            <w:tcW w:w="286" w:type="dxa"/>
            <w:tcBorders>
              <w:top w:val="nil"/>
              <w:left w:val="nil"/>
              <w:bottom w:val="nil"/>
              <w:right w:val="single" w:sz="4" w:space="0" w:color="auto"/>
            </w:tcBorders>
            <w:shd w:val="clear" w:color="auto" w:fill="FFFFFF" w:themeFill="background1"/>
          </w:tcPr>
          <w:p w14:paraId="29A7B105"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213EE78F"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05460B2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70E05377"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6CFE8459" w14:textId="32EF84BA" w:rsidR="00AC25E8" w:rsidRPr="00707D46" w:rsidRDefault="00AC25E8" w:rsidP="00AC5F40">
            <w:pPr>
              <w:spacing w:after="0" w:line="240" w:lineRule="auto"/>
              <w:rPr>
                <w:rFonts w:ascii="Calibri" w:eastAsia="Times New Roman" w:hAnsi="Calibri" w:cs="Calibri"/>
                <w:color w:val="0070C0"/>
                <w:sz w:val="24"/>
                <w:szCs w:val="24"/>
              </w:rPr>
            </w:pPr>
            <w:r w:rsidRPr="00707D46">
              <w:rPr>
                <w:rFonts w:ascii="Calibri" w:eastAsia="Times New Roman" w:hAnsi="Calibri" w:cs="Calibri"/>
                <w:color w:val="0070C0"/>
                <w:sz w:val="24"/>
                <w:szCs w:val="24"/>
              </w:rPr>
              <w:lastRenderedPageBreak/>
              <w:t xml:space="preserve">9.1.6.3.1. </w:t>
            </w:r>
          </w:p>
        </w:tc>
        <w:tc>
          <w:tcPr>
            <w:tcW w:w="4874" w:type="dxa"/>
            <w:tcBorders>
              <w:top w:val="nil"/>
              <w:left w:val="nil"/>
              <w:bottom w:val="single" w:sz="4" w:space="0" w:color="auto"/>
              <w:right w:val="single" w:sz="4" w:space="0" w:color="auto"/>
            </w:tcBorders>
            <w:shd w:val="clear" w:color="auto" w:fill="FFFFFF" w:themeFill="background1"/>
          </w:tcPr>
          <w:p w14:paraId="7B283A32" w14:textId="4475425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Schlüsselt das Unternehmen die Emissionen von Scope 1 und 2 unter Berücksichtigung der folgenden Reinigungsmethoden auf?</w:t>
            </w:r>
          </w:p>
        </w:tc>
        <w:tc>
          <w:tcPr>
            <w:tcW w:w="286" w:type="dxa"/>
            <w:tcBorders>
              <w:top w:val="nil"/>
              <w:left w:val="nil"/>
              <w:bottom w:val="nil"/>
              <w:right w:val="single" w:sz="4" w:space="0" w:color="auto"/>
            </w:tcBorders>
            <w:shd w:val="clear" w:color="auto" w:fill="FFFFFF" w:themeFill="background1"/>
          </w:tcPr>
          <w:p w14:paraId="514D97B5"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28C1EB39" w14:textId="617ECAC9"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cstheme="minorHAnsi"/>
                <w:color w:val="4472C4" w:themeColor="accent1"/>
                <w:sz w:val="24"/>
                <w:szCs w:val="24"/>
                <w:lang w:val="nl-BE"/>
              </w:rPr>
              <w:t xml:space="preserve">Wenn die Tankreinigungsstation diese Aktivitäten nicht anbietet, sind die entsprechenden Fragen nicht relevant  </w:t>
            </w:r>
          </w:p>
        </w:tc>
        <w:tc>
          <w:tcPr>
            <w:tcW w:w="709" w:type="dxa"/>
            <w:tcBorders>
              <w:top w:val="nil"/>
              <w:left w:val="nil"/>
              <w:bottom w:val="single" w:sz="4" w:space="0" w:color="auto"/>
              <w:right w:val="single" w:sz="4" w:space="0" w:color="auto"/>
            </w:tcBorders>
            <w:shd w:val="clear" w:color="auto" w:fill="FFFFFF" w:themeFill="background1"/>
            <w:noWrap/>
          </w:tcPr>
          <w:p w14:paraId="3269B5D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2346D7FA"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0EE7C141" w14:textId="4BB7BDD5" w:rsidR="00AC25E8" w:rsidRPr="00707D46" w:rsidRDefault="00AC25E8" w:rsidP="00AC5F40">
            <w:pPr>
              <w:spacing w:after="0" w:line="240" w:lineRule="auto"/>
              <w:rPr>
                <w:rFonts w:ascii="Calibri" w:eastAsia="Times New Roman" w:hAnsi="Calibri" w:cs="Calibri"/>
                <w:color w:val="0070C0"/>
                <w:sz w:val="24"/>
                <w:szCs w:val="24"/>
              </w:rPr>
            </w:pPr>
            <w:r w:rsidRPr="00707D46">
              <w:rPr>
                <w:rFonts w:ascii="Calibri" w:eastAsia="Times New Roman" w:hAnsi="Calibri" w:cs="Calibri"/>
                <w:color w:val="0070C0"/>
                <w:sz w:val="24"/>
                <w:szCs w:val="24"/>
              </w:rPr>
              <w:t xml:space="preserve">9.1.6.3.1. </w:t>
            </w:r>
            <w:r>
              <w:rPr>
                <w:rFonts w:ascii="Calibri" w:eastAsia="Times New Roman" w:hAnsi="Calibri" w:cs="Calibri"/>
                <w:color w:val="0070C0"/>
                <w:sz w:val="24"/>
                <w:szCs w:val="24"/>
              </w:rPr>
              <w:t>a</w:t>
            </w:r>
          </w:p>
        </w:tc>
        <w:tc>
          <w:tcPr>
            <w:tcW w:w="4874" w:type="dxa"/>
            <w:tcBorders>
              <w:top w:val="nil"/>
              <w:left w:val="nil"/>
              <w:bottom w:val="single" w:sz="4" w:space="0" w:color="auto"/>
              <w:right w:val="single" w:sz="4" w:space="0" w:color="auto"/>
            </w:tcBorders>
            <w:shd w:val="clear" w:color="auto" w:fill="FFFFFF" w:themeFill="background1"/>
          </w:tcPr>
          <w:p w14:paraId="6BEDA1CB" w14:textId="58367049"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Emissionen aus der Reinigung von chemischen Produkten</w:t>
            </w:r>
          </w:p>
        </w:tc>
        <w:tc>
          <w:tcPr>
            <w:tcW w:w="286" w:type="dxa"/>
            <w:tcBorders>
              <w:top w:val="nil"/>
              <w:left w:val="nil"/>
              <w:bottom w:val="nil"/>
              <w:right w:val="single" w:sz="4" w:space="0" w:color="auto"/>
            </w:tcBorders>
            <w:shd w:val="clear" w:color="auto" w:fill="FFFFFF" w:themeFill="background1"/>
          </w:tcPr>
          <w:p w14:paraId="1664D804"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35BFE141" w14:textId="3B7E969B"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cstheme="minorHAnsi"/>
                <w:color w:val="4472C4" w:themeColor="accent1"/>
                <w:sz w:val="24"/>
                <w:szCs w:val="24"/>
                <w:lang w:val="nl-BE"/>
              </w:rPr>
              <w:t xml:space="preserve">Dies kann eine Schätzung anhand des proportionalen Anteils der Reinigungen von chemischen Produkten pro Jahr sein </w:t>
            </w:r>
          </w:p>
        </w:tc>
        <w:tc>
          <w:tcPr>
            <w:tcW w:w="709" w:type="dxa"/>
            <w:tcBorders>
              <w:top w:val="nil"/>
              <w:left w:val="nil"/>
              <w:bottom w:val="single" w:sz="4" w:space="0" w:color="auto"/>
              <w:right w:val="single" w:sz="4" w:space="0" w:color="auto"/>
            </w:tcBorders>
            <w:shd w:val="clear" w:color="auto" w:fill="FFFFFF" w:themeFill="background1"/>
            <w:noWrap/>
          </w:tcPr>
          <w:p w14:paraId="1D313F4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1E78AB65"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1618BA21" w14:textId="30CDD441" w:rsidR="00AC25E8" w:rsidRPr="00707D46" w:rsidRDefault="00AC25E8" w:rsidP="00AC5F40">
            <w:pPr>
              <w:spacing w:after="0" w:line="240" w:lineRule="auto"/>
              <w:rPr>
                <w:rFonts w:ascii="Calibri" w:eastAsia="Times New Roman" w:hAnsi="Calibri" w:cs="Calibri"/>
                <w:color w:val="0070C0"/>
                <w:sz w:val="24"/>
                <w:szCs w:val="24"/>
              </w:rPr>
            </w:pPr>
            <w:r w:rsidRPr="00707D46">
              <w:rPr>
                <w:rFonts w:ascii="Calibri" w:eastAsia="Times New Roman" w:hAnsi="Calibri" w:cs="Calibri"/>
                <w:color w:val="0070C0"/>
                <w:sz w:val="24"/>
                <w:szCs w:val="24"/>
              </w:rPr>
              <w:t xml:space="preserve">9.1.6.3.1. </w:t>
            </w:r>
            <w:r w:rsidRPr="00791995">
              <w:rPr>
                <w:rFonts w:ascii="Calibri" w:eastAsia="Times New Roman" w:hAnsi="Calibri" w:cs="Calibri"/>
                <w:color w:val="00B050"/>
                <w:sz w:val="24"/>
                <w:szCs w:val="24"/>
              </w:rPr>
              <w:t>b</w:t>
            </w:r>
          </w:p>
        </w:tc>
        <w:tc>
          <w:tcPr>
            <w:tcW w:w="4874" w:type="dxa"/>
            <w:tcBorders>
              <w:top w:val="nil"/>
              <w:left w:val="nil"/>
              <w:bottom w:val="single" w:sz="4" w:space="0" w:color="auto"/>
              <w:right w:val="single" w:sz="4" w:space="0" w:color="auto"/>
            </w:tcBorders>
            <w:shd w:val="clear" w:color="auto" w:fill="FFFFFF" w:themeFill="background1"/>
          </w:tcPr>
          <w:p w14:paraId="4DA94C85" w14:textId="54FD8580" w:rsidR="00AC25E8" w:rsidRPr="00461300" w:rsidRDefault="00461300" w:rsidP="00AC5F40">
            <w:pPr>
              <w:spacing w:after="0" w:line="240" w:lineRule="auto"/>
              <w:rPr>
                <w:rFonts w:ascii="Calibri" w:eastAsia="Times New Roman" w:hAnsi="Calibri" w:cs="Calibri"/>
                <w:b/>
                <w:bCs/>
                <w:color w:val="0070C0"/>
                <w:sz w:val="24"/>
                <w:szCs w:val="24"/>
                <w:lang w:val="de-DE" w:eastAsia="zh-TW"/>
              </w:rPr>
            </w:pPr>
            <w:r w:rsidRPr="00461300">
              <w:rPr>
                <w:rFonts w:ascii="Calibri" w:eastAsia="Times New Roman" w:hAnsi="Calibri" w:cs="Calibri"/>
                <w:color w:val="0070C0"/>
                <w:sz w:val="24"/>
                <w:szCs w:val="24"/>
                <w:lang w:val="de-DE"/>
              </w:rPr>
              <w:t xml:space="preserve">Energieaufwand für die Beheizung beladener </w:t>
            </w:r>
            <w:r w:rsidRPr="00461300">
              <w:rPr>
                <w:rFonts w:ascii="Calibri" w:eastAsia="Times New Roman" w:hAnsi="Calibri" w:cs="Calibri"/>
                <w:color w:val="00B050"/>
                <w:sz w:val="24"/>
                <w:szCs w:val="24"/>
                <w:lang w:val="de-DE"/>
              </w:rPr>
              <w:t>Tanks</w:t>
            </w:r>
          </w:p>
        </w:tc>
        <w:tc>
          <w:tcPr>
            <w:tcW w:w="286" w:type="dxa"/>
            <w:tcBorders>
              <w:top w:val="nil"/>
              <w:left w:val="nil"/>
              <w:bottom w:val="nil"/>
              <w:right w:val="single" w:sz="4" w:space="0" w:color="auto"/>
            </w:tcBorders>
            <w:shd w:val="clear" w:color="auto" w:fill="FFFFFF" w:themeFill="background1"/>
          </w:tcPr>
          <w:p w14:paraId="72E95D8F" w14:textId="77777777" w:rsidR="00AC25E8" w:rsidRPr="00461300"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7DB72F95" w14:textId="60C9E73D" w:rsidR="00AC25E8" w:rsidRPr="00232C1B" w:rsidRDefault="00232C1B" w:rsidP="00AC5F40">
            <w:pPr>
              <w:spacing w:after="0" w:line="240" w:lineRule="auto"/>
              <w:rPr>
                <w:rFonts w:ascii="Calibri" w:eastAsia="Times New Roman" w:hAnsi="Calibri" w:cs="Calibri"/>
                <w:b/>
                <w:bCs/>
                <w:color w:val="0070C0"/>
                <w:sz w:val="24"/>
                <w:szCs w:val="24"/>
                <w:lang w:val="de-DE" w:eastAsia="zh-TW"/>
              </w:rPr>
            </w:pPr>
            <w:r w:rsidRPr="00232C1B">
              <w:rPr>
                <w:rFonts w:cstheme="minorHAnsi"/>
                <w:color w:val="0070C0"/>
                <w:sz w:val="24"/>
                <w:szCs w:val="24"/>
                <w:lang w:val="de-DE"/>
              </w:rPr>
              <w:t xml:space="preserve">Für die Schätzung der für die Beheizung von Containern aufgewendeten Energie siehe Berechnungsbeispiele auf der </w:t>
            </w:r>
            <w:r w:rsidRPr="00232C1B">
              <w:rPr>
                <w:rFonts w:cstheme="minorHAnsi"/>
                <w:color w:val="00B050"/>
                <w:sz w:val="24"/>
                <w:szCs w:val="24"/>
                <w:lang w:val="de-DE"/>
              </w:rPr>
              <w:t>EFTCO-</w:t>
            </w:r>
            <w:r w:rsidRPr="00232C1B">
              <w:rPr>
                <w:rFonts w:cstheme="minorHAnsi"/>
                <w:color w:val="0070C0"/>
                <w:sz w:val="24"/>
                <w:szCs w:val="24"/>
                <w:lang w:val="de-DE"/>
              </w:rPr>
              <w:t xml:space="preserve">Website </w:t>
            </w:r>
            <w:r w:rsidRPr="00646D9D">
              <w:rPr>
                <w:rFonts w:cstheme="minorHAnsi"/>
                <w:color w:val="00B050"/>
                <w:sz w:val="24"/>
                <w:szCs w:val="24"/>
                <w:lang w:val="de-DE"/>
              </w:rPr>
              <w:t>https://www.eftco.org/safe-cleaning/emission-guideline</w:t>
            </w:r>
          </w:p>
        </w:tc>
        <w:tc>
          <w:tcPr>
            <w:tcW w:w="709" w:type="dxa"/>
            <w:tcBorders>
              <w:top w:val="nil"/>
              <w:left w:val="nil"/>
              <w:bottom w:val="single" w:sz="4" w:space="0" w:color="auto"/>
              <w:right w:val="single" w:sz="4" w:space="0" w:color="auto"/>
            </w:tcBorders>
            <w:shd w:val="clear" w:color="auto" w:fill="FFFFFF" w:themeFill="background1"/>
            <w:noWrap/>
          </w:tcPr>
          <w:p w14:paraId="77A9520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48C0F059"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340EA75B" w14:textId="726B6E5D" w:rsidR="00AC25E8" w:rsidRPr="00707D46" w:rsidRDefault="00AC25E8" w:rsidP="00AC5F40">
            <w:pPr>
              <w:spacing w:after="0" w:line="240" w:lineRule="auto"/>
              <w:rPr>
                <w:rFonts w:ascii="Calibri" w:eastAsia="Times New Roman" w:hAnsi="Calibri" w:cs="Calibri"/>
                <w:color w:val="0070C0"/>
                <w:sz w:val="24"/>
                <w:szCs w:val="24"/>
              </w:rPr>
            </w:pPr>
            <w:r w:rsidRPr="00707D46">
              <w:rPr>
                <w:rFonts w:ascii="Calibri" w:eastAsia="Times New Roman" w:hAnsi="Calibri" w:cs="Calibri"/>
                <w:color w:val="0070C0"/>
                <w:sz w:val="24"/>
                <w:szCs w:val="24"/>
              </w:rPr>
              <w:t xml:space="preserve">9.1.6.3.1. </w:t>
            </w:r>
            <w:r>
              <w:rPr>
                <w:rFonts w:ascii="Calibri" w:eastAsia="Times New Roman" w:hAnsi="Calibri" w:cs="Calibri"/>
                <w:color w:val="0070C0"/>
                <w:sz w:val="24"/>
                <w:szCs w:val="24"/>
              </w:rPr>
              <w:t>c</w:t>
            </w:r>
          </w:p>
        </w:tc>
        <w:tc>
          <w:tcPr>
            <w:tcW w:w="4874" w:type="dxa"/>
            <w:tcBorders>
              <w:top w:val="nil"/>
              <w:left w:val="nil"/>
              <w:bottom w:val="single" w:sz="4" w:space="0" w:color="auto"/>
              <w:right w:val="single" w:sz="4" w:space="0" w:color="auto"/>
            </w:tcBorders>
            <w:shd w:val="clear" w:color="auto" w:fill="FFFFFF" w:themeFill="background1"/>
          </w:tcPr>
          <w:p w14:paraId="31371E15" w14:textId="54739BD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roofErr w:type="spellStart"/>
            <w:r>
              <w:rPr>
                <w:rFonts w:ascii="Calibri" w:eastAsia="Times New Roman" w:hAnsi="Calibri" w:cs="Calibri"/>
                <w:color w:val="0070C0"/>
                <w:sz w:val="24"/>
                <w:szCs w:val="24"/>
                <w:lang w:val="en"/>
              </w:rPr>
              <w:t>Lebensmittel</w:t>
            </w:r>
            <w:proofErr w:type="spellEnd"/>
            <w:r>
              <w:rPr>
                <w:rFonts w:ascii="Calibri" w:eastAsia="Times New Roman" w:hAnsi="Calibri" w:cs="Calibri"/>
                <w:color w:val="0070C0"/>
                <w:sz w:val="24"/>
                <w:szCs w:val="24"/>
                <w:lang w:val="en"/>
              </w:rPr>
              <w:t>/</w:t>
            </w:r>
            <w:proofErr w:type="spellStart"/>
            <w:r>
              <w:rPr>
                <w:rFonts w:ascii="Calibri" w:eastAsia="Times New Roman" w:hAnsi="Calibri" w:cs="Calibri"/>
                <w:color w:val="0070C0"/>
                <w:sz w:val="24"/>
                <w:szCs w:val="24"/>
                <w:lang w:val="en"/>
              </w:rPr>
              <w:t>Lebensmittelkontakt</w:t>
            </w:r>
            <w:proofErr w:type="spellEnd"/>
            <w:r>
              <w:rPr>
                <w:rFonts w:ascii="Calibri" w:eastAsia="Times New Roman" w:hAnsi="Calibri" w:cs="Calibri"/>
                <w:color w:val="0070C0"/>
                <w:sz w:val="24"/>
                <w:szCs w:val="24"/>
                <w:lang w:val="en"/>
              </w:rPr>
              <w:t>/</w:t>
            </w:r>
            <w:proofErr w:type="spellStart"/>
            <w:r>
              <w:rPr>
                <w:rFonts w:ascii="Calibri" w:eastAsia="Times New Roman" w:hAnsi="Calibri" w:cs="Calibri"/>
                <w:color w:val="0070C0"/>
                <w:sz w:val="24"/>
                <w:szCs w:val="24"/>
                <w:lang w:val="en"/>
              </w:rPr>
              <w:t>Futtermittel</w:t>
            </w:r>
            <w:proofErr w:type="spellEnd"/>
          </w:p>
        </w:tc>
        <w:tc>
          <w:tcPr>
            <w:tcW w:w="286" w:type="dxa"/>
            <w:tcBorders>
              <w:top w:val="nil"/>
              <w:left w:val="nil"/>
              <w:bottom w:val="nil"/>
              <w:right w:val="single" w:sz="4" w:space="0" w:color="auto"/>
            </w:tcBorders>
            <w:shd w:val="clear" w:color="auto" w:fill="FFFFFF" w:themeFill="background1"/>
          </w:tcPr>
          <w:p w14:paraId="2A89E52B"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07297EC9" w14:textId="722E78EB"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color w:val="0070C0"/>
                <w:sz w:val="24"/>
                <w:szCs w:val="24"/>
                <w:lang w:val="nl-BE"/>
              </w:rPr>
              <w:t xml:space="preserve">Dies kann eine Schätzung anhand des proportionalen Anteils der Reinigungen von </w:t>
            </w:r>
            <w:r w:rsidRPr="00AC5F40">
              <w:rPr>
                <w:rFonts w:ascii="Calibri" w:hAnsi="Calibri"/>
                <w:color w:val="0070C0"/>
                <w:sz w:val="24"/>
                <w:szCs w:val="24"/>
                <w:lang w:val="nl-BE"/>
              </w:rPr>
              <w:t>Lebensmitteln/Lebensmittelkontakt/Futtermitteln</w:t>
            </w:r>
            <w:r w:rsidRPr="00AC5F40">
              <w:rPr>
                <w:color w:val="0070C0"/>
                <w:sz w:val="24"/>
                <w:szCs w:val="24"/>
                <w:lang w:val="nl-BE"/>
              </w:rPr>
              <w:t xml:space="preserve"> pro Jahr sein</w:t>
            </w:r>
          </w:p>
        </w:tc>
        <w:tc>
          <w:tcPr>
            <w:tcW w:w="709" w:type="dxa"/>
            <w:tcBorders>
              <w:top w:val="nil"/>
              <w:left w:val="nil"/>
              <w:bottom w:val="single" w:sz="4" w:space="0" w:color="auto"/>
              <w:right w:val="single" w:sz="4" w:space="0" w:color="auto"/>
            </w:tcBorders>
            <w:shd w:val="clear" w:color="auto" w:fill="FFFFFF" w:themeFill="background1"/>
            <w:noWrap/>
          </w:tcPr>
          <w:p w14:paraId="5DF1A887"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6F79366A"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7DC2F84" w14:textId="4D5F4AFE" w:rsidR="00AC25E8" w:rsidRPr="00364050" w:rsidRDefault="00AC25E8" w:rsidP="00AC5F40">
            <w:pPr>
              <w:spacing w:after="0" w:line="240" w:lineRule="auto"/>
              <w:rPr>
                <w:rFonts w:ascii="Calibri" w:eastAsia="Times New Roman" w:hAnsi="Calibri" w:cs="Calibri"/>
                <w:b/>
                <w:bCs/>
                <w:color w:val="0070C0"/>
                <w:sz w:val="24"/>
                <w:szCs w:val="24"/>
              </w:rPr>
            </w:pPr>
            <w:r w:rsidRPr="00707D46">
              <w:rPr>
                <w:rFonts w:ascii="Calibri" w:eastAsia="Times New Roman" w:hAnsi="Calibri" w:cs="Calibri"/>
                <w:color w:val="0070C0"/>
                <w:sz w:val="24"/>
                <w:szCs w:val="24"/>
              </w:rPr>
              <w:t xml:space="preserve">9.1.6.3.1. </w:t>
            </w:r>
            <w:r>
              <w:rPr>
                <w:rFonts w:ascii="Calibri" w:eastAsia="Times New Roman" w:hAnsi="Calibri" w:cs="Calibri"/>
                <w:color w:val="0070C0"/>
                <w:sz w:val="24"/>
                <w:szCs w:val="24"/>
              </w:rPr>
              <w:t>d</w:t>
            </w:r>
          </w:p>
        </w:tc>
        <w:tc>
          <w:tcPr>
            <w:tcW w:w="4874" w:type="dxa"/>
            <w:tcBorders>
              <w:top w:val="nil"/>
              <w:left w:val="nil"/>
              <w:bottom w:val="single" w:sz="4" w:space="0" w:color="auto"/>
              <w:right w:val="single" w:sz="4" w:space="0" w:color="auto"/>
            </w:tcBorders>
            <w:shd w:val="clear" w:color="auto" w:fill="FFFFFF" w:themeFill="background1"/>
          </w:tcPr>
          <w:p w14:paraId="3517C4C1" w14:textId="7BE1CC33"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roofErr w:type="spellStart"/>
            <w:r>
              <w:rPr>
                <w:rFonts w:ascii="Calibri" w:eastAsia="Times New Roman" w:hAnsi="Calibri" w:cs="Calibri"/>
                <w:color w:val="0070C0"/>
                <w:sz w:val="24"/>
                <w:szCs w:val="24"/>
                <w:lang w:val="en"/>
              </w:rPr>
              <w:t>Energieverbrauch</w:t>
            </w:r>
            <w:proofErr w:type="spellEnd"/>
            <w:r>
              <w:rPr>
                <w:rFonts w:ascii="Calibri" w:eastAsia="Times New Roman" w:hAnsi="Calibri" w:cs="Calibri"/>
                <w:color w:val="0070C0"/>
                <w:sz w:val="24"/>
                <w:szCs w:val="24"/>
                <w:lang w:val="en"/>
              </w:rPr>
              <w:t xml:space="preserve"> für </w:t>
            </w:r>
            <w:proofErr w:type="spellStart"/>
            <w:r>
              <w:rPr>
                <w:rFonts w:ascii="Calibri" w:eastAsia="Times New Roman" w:hAnsi="Calibri" w:cs="Calibri"/>
                <w:color w:val="0070C0"/>
                <w:sz w:val="24"/>
                <w:szCs w:val="24"/>
                <w:lang w:val="en"/>
              </w:rPr>
              <w:t>Behältererwärmung</w:t>
            </w:r>
            <w:proofErr w:type="spellEnd"/>
          </w:p>
        </w:tc>
        <w:tc>
          <w:tcPr>
            <w:tcW w:w="286" w:type="dxa"/>
            <w:tcBorders>
              <w:top w:val="nil"/>
              <w:left w:val="nil"/>
              <w:bottom w:val="nil"/>
              <w:right w:val="single" w:sz="4" w:space="0" w:color="auto"/>
            </w:tcBorders>
            <w:shd w:val="clear" w:color="auto" w:fill="FFFFFF" w:themeFill="background1"/>
          </w:tcPr>
          <w:p w14:paraId="6BE3E5DF"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20F679F9" w14:textId="2063B20C"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cstheme="minorHAnsi"/>
                <w:color w:val="0070C0"/>
                <w:sz w:val="24"/>
                <w:szCs w:val="24"/>
                <w:lang w:val="nl-BE"/>
              </w:rPr>
              <w:t xml:space="preserve">Für eine Schätzung des Energieverbrauchs für die Erwärmung von Behältern siehe Beispielberechnung auf der SQAS-Website (Link angeben) </w:t>
            </w:r>
          </w:p>
        </w:tc>
        <w:tc>
          <w:tcPr>
            <w:tcW w:w="709" w:type="dxa"/>
            <w:tcBorders>
              <w:top w:val="nil"/>
              <w:left w:val="nil"/>
              <w:bottom w:val="single" w:sz="4" w:space="0" w:color="auto"/>
              <w:right w:val="single" w:sz="4" w:space="0" w:color="auto"/>
            </w:tcBorders>
            <w:shd w:val="clear" w:color="auto" w:fill="FFFFFF" w:themeFill="background1"/>
            <w:noWrap/>
          </w:tcPr>
          <w:p w14:paraId="2AB216E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5CBFBF6C"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085530E5" w14:textId="0644AB4C"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9.1.6.4</w:t>
            </w:r>
          </w:p>
        </w:tc>
        <w:tc>
          <w:tcPr>
            <w:tcW w:w="4874" w:type="dxa"/>
            <w:tcBorders>
              <w:top w:val="nil"/>
              <w:left w:val="nil"/>
              <w:bottom w:val="single" w:sz="4" w:space="0" w:color="auto"/>
              <w:right w:val="single" w:sz="4" w:space="0" w:color="auto"/>
            </w:tcBorders>
            <w:shd w:val="clear" w:color="auto" w:fill="FFFFFF" w:themeFill="background1"/>
          </w:tcPr>
          <w:p w14:paraId="47416BAD" w14:textId="2BB23108"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Pr>
                <w:rFonts w:ascii="Calibri" w:eastAsia="Times New Roman" w:hAnsi="Calibri" w:cs="Calibri"/>
                <w:b/>
                <w:bCs/>
                <w:color w:val="0070C0"/>
                <w:sz w:val="24"/>
                <w:szCs w:val="24"/>
                <w:lang w:val="en"/>
              </w:rPr>
              <w:t>Scope 3</w:t>
            </w:r>
          </w:p>
        </w:tc>
        <w:tc>
          <w:tcPr>
            <w:tcW w:w="286" w:type="dxa"/>
            <w:tcBorders>
              <w:top w:val="nil"/>
              <w:left w:val="nil"/>
              <w:bottom w:val="nil"/>
              <w:right w:val="single" w:sz="4" w:space="0" w:color="auto"/>
            </w:tcBorders>
            <w:shd w:val="clear" w:color="auto" w:fill="FFFFFF" w:themeFill="background1"/>
          </w:tcPr>
          <w:p w14:paraId="33CCA550"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6E0FBBFF" w14:textId="77777777" w:rsidR="00AC25E8" w:rsidRPr="00AC5F40" w:rsidRDefault="00AC25E8" w:rsidP="00AC5F40">
            <w:pPr>
              <w:autoSpaceDE w:val="0"/>
              <w:autoSpaceDN w:val="0"/>
              <w:adjustRightInd w:val="0"/>
              <w:spacing w:after="0" w:line="240" w:lineRule="auto"/>
              <w:rPr>
                <w:rFonts w:cstheme="minorHAnsi"/>
                <w:color w:val="4472C4" w:themeColor="accent1"/>
                <w:sz w:val="24"/>
                <w:szCs w:val="24"/>
                <w:lang w:val="nl-BE"/>
              </w:rPr>
            </w:pPr>
            <w:r w:rsidRPr="00AC5F40">
              <w:rPr>
                <w:rFonts w:cstheme="minorHAnsi"/>
                <w:b/>
                <w:bCs/>
                <w:color w:val="4472C4" w:themeColor="accent1"/>
                <w:sz w:val="24"/>
                <w:szCs w:val="24"/>
                <w:lang w:val="nl-BE"/>
              </w:rPr>
              <w:t xml:space="preserve">Scope 3 Emissionen </w:t>
            </w:r>
            <w:r w:rsidRPr="00AC5F40">
              <w:rPr>
                <w:rFonts w:cstheme="minorHAnsi"/>
                <w:color w:val="4472C4" w:themeColor="accent1"/>
                <w:sz w:val="24"/>
                <w:szCs w:val="24"/>
                <w:lang w:val="nl-BE"/>
              </w:rPr>
              <w:t>sind indirekte Emissionen aus der</w:t>
            </w:r>
          </w:p>
          <w:p w14:paraId="6CAC1966" w14:textId="77777777" w:rsidR="00AC25E8" w:rsidRPr="00AC5F40" w:rsidRDefault="00AC25E8" w:rsidP="00AC5F40">
            <w:pPr>
              <w:autoSpaceDE w:val="0"/>
              <w:autoSpaceDN w:val="0"/>
              <w:adjustRightInd w:val="0"/>
              <w:spacing w:after="0" w:line="240" w:lineRule="auto"/>
              <w:rPr>
                <w:rFonts w:cstheme="minorHAnsi"/>
                <w:color w:val="4472C4" w:themeColor="accent1"/>
                <w:sz w:val="24"/>
                <w:szCs w:val="24"/>
                <w:lang w:val="nl-BE"/>
              </w:rPr>
            </w:pPr>
            <w:r w:rsidRPr="00AC5F40">
              <w:rPr>
                <w:rFonts w:cstheme="minorHAnsi"/>
                <w:color w:val="4472C4" w:themeColor="accent1"/>
                <w:sz w:val="24"/>
                <w:szCs w:val="24"/>
                <w:lang w:val="nl-BE"/>
              </w:rPr>
              <w:t>Lieferkette des bewerteten Unternehmens.</w:t>
            </w:r>
          </w:p>
          <w:p w14:paraId="4CEEC341" w14:textId="21575053"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cstheme="minorHAnsi"/>
                <w:color w:val="4472C4" w:themeColor="accent1"/>
                <w:sz w:val="24"/>
                <w:szCs w:val="24"/>
                <w:lang w:val="nl-BE"/>
              </w:rPr>
              <w:t>Scope 3 umfasst die Herstellung und den Vertrieb von in Scope 1 (WTT) verbrannten Brennstoffen, Transportemissionen, die in gekauften Waren und Dienstleistungen, Produktnutzung und End-of-Life beinhaltet sind</w:t>
            </w:r>
          </w:p>
        </w:tc>
        <w:tc>
          <w:tcPr>
            <w:tcW w:w="709" w:type="dxa"/>
            <w:tcBorders>
              <w:top w:val="nil"/>
              <w:left w:val="nil"/>
              <w:bottom w:val="single" w:sz="4" w:space="0" w:color="auto"/>
              <w:right w:val="single" w:sz="4" w:space="0" w:color="auto"/>
            </w:tcBorders>
            <w:shd w:val="clear" w:color="auto" w:fill="FFFFFF" w:themeFill="background1"/>
            <w:noWrap/>
          </w:tcPr>
          <w:p w14:paraId="7EC5829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E2503C" w14:paraId="54389821"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0148342A" w14:textId="2B34C7E3" w:rsidR="00AC25E8" w:rsidRPr="00364050" w:rsidRDefault="00AC25E8" w:rsidP="00AC5F40">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9.1.6.4.1.</w:t>
            </w:r>
          </w:p>
        </w:tc>
        <w:tc>
          <w:tcPr>
            <w:tcW w:w="4874" w:type="dxa"/>
            <w:tcBorders>
              <w:top w:val="nil"/>
              <w:left w:val="nil"/>
              <w:bottom w:val="single" w:sz="4" w:space="0" w:color="auto"/>
              <w:right w:val="single" w:sz="4" w:space="0" w:color="auto"/>
            </w:tcBorders>
            <w:shd w:val="clear" w:color="auto" w:fill="FFFFFF" w:themeFill="background1"/>
          </w:tcPr>
          <w:p w14:paraId="2DB133C8" w14:textId="77777777" w:rsidR="00AC25E8" w:rsidRPr="00AC5F40" w:rsidRDefault="00AC25E8" w:rsidP="00AC5F40">
            <w:pPr>
              <w:spacing w:after="0" w:line="240" w:lineRule="auto"/>
              <w:rPr>
                <w:rFonts w:ascii="Calibri" w:eastAsia="Times New Roman" w:hAnsi="Calibri" w:cs="Calibri"/>
                <w:color w:val="0070C0"/>
                <w:sz w:val="24"/>
                <w:szCs w:val="24"/>
                <w:lang w:val="nl-BE"/>
              </w:rPr>
            </w:pPr>
            <w:r w:rsidRPr="00AC5F40">
              <w:rPr>
                <w:rFonts w:ascii="Calibri" w:eastAsia="Times New Roman" w:hAnsi="Calibri" w:cs="Calibri"/>
                <w:color w:val="0070C0"/>
                <w:sz w:val="24"/>
                <w:szCs w:val="24"/>
                <w:lang w:val="nl-BE"/>
              </w:rPr>
              <w:t xml:space="preserve">Hat das Unternehmen die absoluten </w:t>
            </w:r>
            <w:bookmarkStart w:id="0" w:name="_Hlk72420250"/>
            <w:r w:rsidRPr="00AC5F40">
              <w:rPr>
                <w:rFonts w:ascii="Calibri" w:eastAsia="Times New Roman" w:hAnsi="Calibri" w:cs="Calibri"/>
                <w:color w:val="0070C0"/>
                <w:sz w:val="24"/>
                <w:szCs w:val="24"/>
                <w:lang w:val="nl-BE"/>
              </w:rPr>
              <w:t>WTT-Emissionen aus dem Brennstoffverbrauch</w:t>
            </w:r>
            <w:bookmarkEnd w:id="0"/>
            <w:r w:rsidRPr="00AC5F40">
              <w:rPr>
                <w:rFonts w:ascii="Calibri" w:eastAsia="Times New Roman" w:hAnsi="Calibri" w:cs="Calibri"/>
                <w:color w:val="0070C0"/>
                <w:sz w:val="24"/>
                <w:szCs w:val="24"/>
                <w:lang w:val="nl-BE"/>
              </w:rPr>
              <w:t xml:space="preserve"> im letzten Jahr mit der Formel berechnet?</w:t>
            </w:r>
          </w:p>
          <w:p w14:paraId="4A05E129" w14:textId="021C38E8"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903277">
              <w:rPr>
                <w:rFonts w:ascii="Calibri" w:eastAsia="Times New Roman" w:hAnsi="Calibri" w:cs="Calibri"/>
                <w:color w:val="0070C0"/>
                <w:sz w:val="24"/>
                <w:szCs w:val="24"/>
                <w:lang w:val="de-DE"/>
              </w:rPr>
              <w:t xml:space="preserve">kg CO2e = </w:t>
            </w:r>
            <w:r>
              <w:rPr>
                <w:rFonts w:ascii="Calibri" w:eastAsia="Times New Roman" w:hAnsi="Calibri" w:cs="Calibri"/>
                <w:color w:val="0070C0"/>
                <w:sz w:val="24"/>
                <w:szCs w:val="24"/>
                <w:lang w:val="en"/>
              </w:rPr>
              <w:t>Σ</w:t>
            </w:r>
            <w:r w:rsidRPr="00903277">
              <w:rPr>
                <w:rFonts w:ascii="Calibri" w:eastAsia="Times New Roman" w:hAnsi="Calibri" w:cs="Calibri"/>
                <w:color w:val="0070C0"/>
                <w:sz w:val="24"/>
                <w:szCs w:val="24"/>
                <w:lang w:val="de-DE"/>
              </w:rPr>
              <w:t xml:space="preserve"> (Brennstoff (Liter) × WTT-Brennstoffemissionsfaktor (kg CO2e/Liter Brennstoff))?</w:t>
            </w:r>
          </w:p>
        </w:tc>
        <w:tc>
          <w:tcPr>
            <w:tcW w:w="286" w:type="dxa"/>
            <w:tcBorders>
              <w:top w:val="nil"/>
              <w:left w:val="nil"/>
              <w:bottom w:val="nil"/>
              <w:right w:val="single" w:sz="4" w:space="0" w:color="auto"/>
            </w:tcBorders>
            <w:shd w:val="clear" w:color="auto" w:fill="FFFFFF" w:themeFill="background1"/>
          </w:tcPr>
          <w:p w14:paraId="5E9BBAAF"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1755BA3F" w14:textId="0FBFC712"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Pr>
                <w:rFonts w:cstheme="minorHAnsi"/>
                <w:color w:val="4472C4" w:themeColor="accent1"/>
                <w:sz w:val="24"/>
                <w:szCs w:val="24"/>
                <w:lang w:val="en"/>
              </w:rPr>
              <w:t xml:space="preserve">Der </w:t>
            </w:r>
            <w:proofErr w:type="spellStart"/>
            <w:r>
              <w:rPr>
                <w:rFonts w:cstheme="minorHAnsi"/>
                <w:color w:val="4472C4" w:themeColor="accent1"/>
                <w:sz w:val="24"/>
                <w:szCs w:val="24"/>
                <w:lang w:val="en"/>
              </w:rPr>
              <w:t>Faktor</w:t>
            </w:r>
            <w:proofErr w:type="spellEnd"/>
            <w:r>
              <w:rPr>
                <w:rFonts w:cstheme="minorHAnsi"/>
                <w:color w:val="4472C4" w:themeColor="accent1"/>
                <w:sz w:val="24"/>
                <w:szCs w:val="24"/>
                <w:lang w:val="en"/>
              </w:rPr>
              <w:t xml:space="preserve"> </w:t>
            </w:r>
            <w:proofErr w:type="spellStart"/>
            <w:r>
              <w:rPr>
                <w:rFonts w:cstheme="minorHAnsi"/>
                <w:color w:val="4472C4" w:themeColor="accent1"/>
                <w:sz w:val="24"/>
                <w:szCs w:val="24"/>
                <w:lang w:val="en"/>
              </w:rPr>
              <w:t>ist</w:t>
            </w:r>
            <w:proofErr w:type="spellEnd"/>
            <w:r>
              <w:rPr>
                <w:rFonts w:cstheme="minorHAnsi"/>
                <w:color w:val="4472C4" w:themeColor="accent1"/>
                <w:sz w:val="24"/>
                <w:szCs w:val="24"/>
                <w:lang w:val="en"/>
              </w:rPr>
              <w:t xml:space="preserve"> dem „Global Logistics Emissions Council Framework for Logistics Emissions Accounting and Reporting“, Version 2.0 </w:t>
            </w:r>
            <w:proofErr w:type="spellStart"/>
            <w:r>
              <w:rPr>
                <w:rFonts w:cstheme="minorHAnsi"/>
                <w:color w:val="4472C4" w:themeColor="accent1"/>
                <w:sz w:val="24"/>
                <w:szCs w:val="24"/>
                <w:lang w:val="en"/>
              </w:rPr>
              <w:t>zu</w:t>
            </w:r>
            <w:proofErr w:type="spellEnd"/>
            <w:r>
              <w:rPr>
                <w:rFonts w:cstheme="minorHAnsi"/>
                <w:color w:val="4472C4" w:themeColor="accent1"/>
                <w:sz w:val="24"/>
                <w:szCs w:val="24"/>
                <w:lang w:val="en"/>
              </w:rPr>
              <w:t xml:space="preserve"> </w:t>
            </w:r>
            <w:proofErr w:type="spellStart"/>
            <w:r>
              <w:rPr>
                <w:rFonts w:cstheme="minorHAnsi"/>
                <w:color w:val="4472C4" w:themeColor="accent1"/>
                <w:sz w:val="24"/>
                <w:szCs w:val="24"/>
                <w:lang w:val="en"/>
              </w:rPr>
              <w:t>entnehmen</w:t>
            </w:r>
            <w:proofErr w:type="spellEnd"/>
            <w:r>
              <w:rPr>
                <w:rFonts w:cstheme="minorHAnsi"/>
                <w:color w:val="4472C4" w:themeColor="accent1"/>
                <w:sz w:val="24"/>
                <w:szCs w:val="24"/>
                <w:lang w:val="en"/>
              </w:rPr>
              <w:t>. Modul 1</w:t>
            </w:r>
          </w:p>
        </w:tc>
        <w:tc>
          <w:tcPr>
            <w:tcW w:w="709" w:type="dxa"/>
            <w:tcBorders>
              <w:top w:val="nil"/>
              <w:left w:val="nil"/>
              <w:bottom w:val="single" w:sz="4" w:space="0" w:color="auto"/>
              <w:right w:val="single" w:sz="4" w:space="0" w:color="auto"/>
            </w:tcBorders>
            <w:shd w:val="clear" w:color="auto" w:fill="FFFFFF" w:themeFill="background1"/>
            <w:noWrap/>
          </w:tcPr>
          <w:p w14:paraId="4ED6C13A"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593B5BBF"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0CC5B1F1" w14:textId="3939A82B"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lastRenderedPageBreak/>
              <w:t>9.1.6.5</w:t>
            </w:r>
          </w:p>
        </w:tc>
        <w:tc>
          <w:tcPr>
            <w:tcW w:w="4874" w:type="dxa"/>
            <w:tcBorders>
              <w:top w:val="nil"/>
              <w:left w:val="nil"/>
              <w:bottom w:val="single" w:sz="4" w:space="0" w:color="auto"/>
              <w:right w:val="single" w:sz="4" w:space="0" w:color="auto"/>
            </w:tcBorders>
            <w:shd w:val="clear" w:color="auto" w:fill="FFFFFF" w:themeFill="background1"/>
          </w:tcPr>
          <w:p w14:paraId="17481770" w14:textId="4B44A62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b/>
                <w:bCs/>
                <w:color w:val="0070C0"/>
                <w:sz w:val="28"/>
                <w:szCs w:val="28"/>
                <w:lang w:val="nl-BE"/>
              </w:rPr>
              <w:t>Berechnung der Gesamtemissionen (Scope 1, 2 und 3)</w:t>
            </w:r>
          </w:p>
        </w:tc>
        <w:tc>
          <w:tcPr>
            <w:tcW w:w="286" w:type="dxa"/>
            <w:tcBorders>
              <w:top w:val="nil"/>
              <w:left w:val="nil"/>
              <w:bottom w:val="nil"/>
              <w:right w:val="single" w:sz="4" w:space="0" w:color="auto"/>
            </w:tcBorders>
            <w:shd w:val="clear" w:color="auto" w:fill="FFFFFF" w:themeFill="background1"/>
          </w:tcPr>
          <w:p w14:paraId="43B7CF98"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7DA3E4FD" w14:textId="23A701E2"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cstheme="minorHAnsi"/>
                <w:color w:val="4472C4" w:themeColor="accent1"/>
                <w:sz w:val="24"/>
                <w:szCs w:val="24"/>
                <w:lang w:val="nl-BE"/>
              </w:rPr>
              <w:t>Die Messung der Gesamtemissionen ist notwendig, da sie direkte Auswirkungen auf die Erderwärmung hat.</w:t>
            </w:r>
          </w:p>
        </w:tc>
        <w:tc>
          <w:tcPr>
            <w:tcW w:w="709" w:type="dxa"/>
            <w:tcBorders>
              <w:top w:val="nil"/>
              <w:left w:val="nil"/>
              <w:bottom w:val="single" w:sz="4" w:space="0" w:color="auto"/>
              <w:right w:val="single" w:sz="4" w:space="0" w:color="auto"/>
            </w:tcBorders>
            <w:shd w:val="clear" w:color="auto" w:fill="FFFFFF" w:themeFill="background1"/>
            <w:noWrap/>
          </w:tcPr>
          <w:p w14:paraId="1394B7E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03F12AB5"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9589568" w14:textId="340CAD8D" w:rsidR="00AC25E8" w:rsidRPr="00364050" w:rsidRDefault="00AC25E8" w:rsidP="00AC5F40">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9.1.6.5.1</w:t>
            </w:r>
          </w:p>
        </w:tc>
        <w:tc>
          <w:tcPr>
            <w:tcW w:w="4874" w:type="dxa"/>
            <w:tcBorders>
              <w:top w:val="nil"/>
              <w:left w:val="nil"/>
              <w:bottom w:val="single" w:sz="4" w:space="0" w:color="auto"/>
              <w:right w:val="single" w:sz="4" w:space="0" w:color="auto"/>
            </w:tcBorders>
            <w:shd w:val="clear" w:color="auto" w:fill="FFFFFF" w:themeFill="background1"/>
          </w:tcPr>
          <w:p w14:paraId="36689232" w14:textId="58FFFB2A"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Hat das Unternehmen die </w:t>
            </w:r>
            <w:r w:rsidRPr="00AC5F40">
              <w:rPr>
                <w:rFonts w:ascii="Calibri" w:eastAsia="Times New Roman" w:hAnsi="Calibri" w:cs="Calibri"/>
                <w:b/>
                <w:bCs/>
                <w:color w:val="0066CC"/>
                <w:sz w:val="24"/>
                <w:szCs w:val="24"/>
                <w:lang w:val="nl-BE"/>
              </w:rPr>
              <w:t xml:space="preserve">Gesamtemissionen </w:t>
            </w:r>
            <w:r w:rsidRPr="00AC5F40">
              <w:rPr>
                <w:rFonts w:ascii="Calibri" w:eastAsia="Times New Roman" w:hAnsi="Calibri" w:cs="Calibri"/>
                <w:color w:val="0066CC"/>
                <w:sz w:val="24"/>
                <w:szCs w:val="24"/>
                <w:lang w:val="nl-BE"/>
              </w:rPr>
              <w:t>im vergangenen Jahr mit folgender Formel berechnet:</w:t>
            </w:r>
            <w:r w:rsidRPr="00AC5F40">
              <w:rPr>
                <w:rFonts w:ascii="Calibri" w:eastAsia="Times New Roman" w:hAnsi="Calibri" w:cs="Calibri"/>
                <w:color w:val="0066CC"/>
                <w:sz w:val="24"/>
                <w:szCs w:val="24"/>
                <w:lang w:val="nl-BE"/>
              </w:rPr>
              <w:br/>
              <w:t>X (kg CO2e) = Addition der Berechnungen aus Fragen 9.1.6.1.2 + 9.1.6.2.2 + 9.1.6.4.1?</w:t>
            </w:r>
          </w:p>
        </w:tc>
        <w:tc>
          <w:tcPr>
            <w:tcW w:w="286" w:type="dxa"/>
            <w:tcBorders>
              <w:top w:val="nil"/>
              <w:left w:val="nil"/>
              <w:bottom w:val="nil"/>
              <w:right w:val="single" w:sz="4" w:space="0" w:color="auto"/>
            </w:tcBorders>
            <w:shd w:val="clear" w:color="auto" w:fill="FFFFFF" w:themeFill="background1"/>
          </w:tcPr>
          <w:p w14:paraId="64BD52B7"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4E1B2C6B"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0383DAF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E2503C" w14:paraId="49290417"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F69F8F8" w14:textId="6D10E76A"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9.1.6.6</w:t>
            </w:r>
          </w:p>
        </w:tc>
        <w:tc>
          <w:tcPr>
            <w:tcW w:w="4874" w:type="dxa"/>
            <w:tcBorders>
              <w:top w:val="nil"/>
              <w:left w:val="nil"/>
              <w:bottom w:val="single" w:sz="4" w:space="0" w:color="auto"/>
              <w:right w:val="single" w:sz="4" w:space="0" w:color="auto"/>
            </w:tcBorders>
            <w:shd w:val="clear" w:color="auto" w:fill="FFFFFF" w:themeFill="background1"/>
          </w:tcPr>
          <w:p w14:paraId="7F8122AC" w14:textId="6F535FB5"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roofErr w:type="spellStart"/>
            <w:r>
              <w:rPr>
                <w:rFonts w:ascii="Calibri" w:eastAsia="Times New Roman" w:hAnsi="Calibri" w:cs="Calibri"/>
                <w:b/>
                <w:bCs/>
                <w:color w:val="0070C0"/>
                <w:sz w:val="28"/>
                <w:szCs w:val="28"/>
                <w:lang w:val="en"/>
              </w:rPr>
              <w:t>Berechnung</w:t>
            </w:r>
            <w:proofErr w:type="spellEnd"/>
            <w:r>
              <w:rPr>
                <w:rFonts w:ascii="Calibri" w:eastAsia="Times New Roman" w:hAnsi="Calibri" w:cs="Calibri"/>
                <w:b/>
                <w:bCs/>
                <w:color w:val="0070C0"/>
                <w:sz w:val="28"/>
                <w:szCs w:val="28"/>
                <w:lang w:val="en"/>
              </w:rPr>
              <w:t xml:space="preserve"> der </w:t>
            </w:r>
            <w:proofErr w:type="spellStart"/>
            <w:r>
              <w:rPr>
                <w:rFonts w:ascii="Calibri" w:eastAsia="Times New Roman" w:hAnsi="Calibri" w:cs="Calibri"/>
                <w:b/>
                <w:bCs/>
                <w:color w:val="0070C0"/>
                <w:sz w:val="28"/>
                <w:szCs w:val="28"/>
                <w:lang w:val="en"/>
              </w:rPr>
              <w:t>Emissionsintensität</w:t>
            </w:r>
            <w:proofErr w:type="spellEnd"/>
          </w:p>
        </w:tc>
        <w:tc>
          <w:tcPr>
            <w:tcW w:w="286" w:type="dxa"/>
            <w:tcBorders>
              <w:top w:val="nil"/>
              <w:left w:val="nil"/>
              <w:bottom w:val="nil"/>
              <w:right w:val="single" w:sz="4" w:space="0" w:color="auto"/>
            </w:tcBorders>
            <w:shd w:val="clear" w:color="auto" w:fill="FFFFFF" w:themeFill="background1"/>
          </w:tcPr>
          <w:p w14:paraId="181C25DC"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0AE528B0"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1456B18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185E7248"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DCF6162" w14:textId="05A8FE0C" w:rsidR="00AC25E8" w:rsidRPr="00CA24E6"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9.1.6.6.1</w:t>
            </w:r>
          </w:p>
        </w:tc>
        <w:tc>
          <w:tcPr>
            <w:tcW w:w="4874" w:type="dxa"/>
            <w:tcBorders>
              <w:top w:val="nil"/>
              <w:left w:val="nil"/>
              <w:bottom w:val="single" w:sz="4" w:space="0" w:color="auto"/>
              <w:right w:val="single" w:sz="4" w:space="0" w:color="auto"/>
            </w:tcBorders>
            <w:shd w:val="clear" w:color="auto" w:fill="FFFFFF" w:themeFill="background1"/>
          </w:tcPr>
          <w:p w14:paraId="6C8BA0B5" w14:textId="77777777" w:rsidR="00AC25E8" w:rsidRPr="00AC5F40" w:rsidRDefault="00AC25E8" w:rsidP="00AC5F40">
            <w:pPr>
              <w:spacing w:after="0" w:line="240" w:lineRule="auto"/>
              <w:rPr>
                <w:rFonts w:ascii="Calibri" w:eastAsia="Times New Roman" w:hAnsi="Calibri" w:cs="Calibri"/>
                <w:color w:val="0066CC"/>
                <w:sz w:val="24"/>
                <w:szCs w:val="24"/>
                <w:lang w:val="nl-BE"/>
              </w:rPr>
            </w:pPr>
            <w:r w:rsidRPr="00AC5F40">
              <w:rPr>
                <w:rFonts w:ascii="Calibri" w:eastAsia="Times New Roman" w:hAnsi="Calibri" w:cs="Calibri"/>
                <w:color w:val="0066CC"/>
                <w:sz w:val="24"/>
                <w:szCs w:val="24"/>
                <w:lang w:val="nl-BE"/>
              </w:rPr>
              <w:t xml:space="preserve">Hat das Unternehmen im vergangenen Jahr die Emissionsintensität für </w:t>
            </w:r>
            <w:r w:rsidRPr="00AC5F40">
              <w:rPr>
                <w:rFonts w:ascii="Calibri" w:eastAsia="Times New Roman" w:hAnsi="Calibri" w:cs="Calibri"/>
                <w:b/>
                <w:bCs/>
                <w:color w:val="0066CC"/>
                <w:sz w:val="24"/>
                <w:szCs w:val="24"/>
                <w:lang w:val="nl-BE"/>
              </w:rPr>
              <w:t>Reinigung</w:t>
            </w:r>
            <w:r w:rsidRPr="00AC5F40">
              <w:rPr>
                <w:rFonts w:ascii="Calibri" w:eastAsia="Times New Roman" w:hAnsi="Calibri" w:cs="Calibri"/>
                <w:color w:val="0066CC"/>
                <w:sz w:val="24"/>
                <w:szCs w:val="24"/>
                <w:lang w:val="nl-BE"/>
              </w:rPr>
              <w:t xml:space="preserve"> anhand der folgenden Formel berechnet?</w:t>
            </w:r>
          </w:p>
          <w:p w14:paraId="43A126A1" w14:textId="59FE73A3" w:rsidR="00AC25E8" w:rsidRPr="00903277" w:rsidRDefault="00AC25E8" w:rsidP="00AC5F40">
            <w:pPr>
              <w:spacing w:after="0" w:line="240" w:lineRule="auto"/>
              <w:rPr>
                <w:rFonts w:ascii="Calibri" w:eastAsia="Times New Roman" w:hAnsi="Calibri" w:cs="Calibri"/>
                <w:color w:val="0070C0"/>
                <w:sz w:val="24"/>
                <w:szCs w:val="24"/>
                <w:lang w:val="de-DE"/>
              </w:rPr>
            </w:pPr>
            <w:r w:rsidRPr="00903277">
              <w:rPr>
                <w:rFonts w:ascii="Calibri" w:eastAsia="Times New Roman" w:hAnsi="Calibri" w:cs="Calibri"/>
                <w:b/>
                <w:bCs/>
                <w:color w:val="0070C0"/>
                <w:sz w:val="24"/>
                <w:szCs w:val="24"/>
                <w:lang w:val="de-DE"/>
              </w:rPr>
              <w:t xml:space="preserve">Emissionsintensität für </w:t>
            </w:r>
            <w:proofErr w:type="spellStart"/>
            <w:r w:rsidRPr="00903277">
              <w:rPr>
                <w:rFonts w:ascii="Calibri" w:eastAsia="Times New Roman" w:hAnsi="Calibri" w:cs="Calibri"/>
                <w:b/>
                <w:bCs/>
                <w:color w:val="0070C0"/>
                <w:sz w:val="24"/>
                <w:szCs w:val="24"/>
                <w:lang w:val="de-DE"/>
              </w:rPr>
              <w:t>Reingung</w:t>
            </w:r>
            <w:proofErr w:type="spellEnd"/>
            <w:r w:rsidRPr="00903277">
              <w:rPr>
                <w:rFonts w:ascii="Calibri" w:eastAsia="Times New Roman" w:hAnsi="Calibri" w:cs="Calibri"/>
                <w:color w:val="0070C0"/>
                <w:sz w:val="24"/>
                <w:szCs w:val="24"/>
                <w:lang w:val="de-DE"/>
              </w:rPr>
              <w:t xml:space="preserve"> (g CO2e/Reinigung) = </w:t>
            </w:r>
            <w:r w:rsidR="0076121D">
              <w:rPr>
                <w:rFonts w:ascii="Calibri" w:eastAsia="Times New Roman" w:hAnsi="Calibri" w:cs="Calibri"/>
                <w:color w:val="0070C0"/>
                <w:sz w:val="24"/>
                <w:szCs w:val="24"/>
                <w:lang w:val="de-DE"/>
              </w:rPr>
              <w:t>[</w:t>
            </w:r>
            <w:r w:rsidRPr="00903277">
              <w:rPr>
                <w:rFonts w:ascii="Calibri" w:eastAsia="Times New Roman" w:hAnsi="Calibri" w:cs="Calibri"/>
                <w:color w:val="0070C0"/>
                <w:sz w:val="24"/>
                <w:szCs w:val="24"/>
                <w:lang w:val="de-DE"/>
              </w:rPr>
              <w:t>(Gesamtemissionen auf Frage</w:t>
            </w:r>
          </w:p>
          <w:p w14:paraId="77D7D366" w14:textId="51D3A8A9"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903277">
              <w:rPr>
                <w:rFonts w:ascii="Calibri" w:eastAsia="Times New Roman" w:hAnsi="Calibri" w:cs="Calibri"/>
                <w:color w:val="0070C0"/>
                <w:sz w:val="24"/>
                <w:szCs w:val="24"/>
                <w:lang w:val="de-DE"/>
              </w:rPr>
              <w:t xml:space="preserve"> </w:t>
            </w:r>
            <w:r w:rsidRPr="00AC5F40">
              <w:rPr>
                <w:rFonts w:ascii="Calibri" w:eastAsia="Times New Roman" w:hAnsi="Calibri" w:cs="Calibri"/>
                <w:color w:val="0070C0"/>
                <w:sz w:val="24"/>
                <w:szCs w:val="24"/>
                <w:lang w:val="nl-BE"/>
              </w:rPr>
              <w:t xml:space="preserve">9.1.6.5.1- Emissionen aus Frage 9.1.6.3.1. </w:t>
            </w:r>
            <w:r w:rsidR="00917393" w:rsidRPr="00917393">
              <w:rPr>
                <w:rFonts w:ascii="Calibri" w:eastAsia="Times New Roman" w:hAnsi="Calibri" w:cs="Calibri"/>
                <w:color w:val="00B050"/>
                <w:sz w:val="24"/>
                <w:szCs w:val="24"/>
                <w:lang w:val="nl-BE"/>
              </w:rPr>
              <w:t>b</w:t>
            </w:r>
            <w:r w:rsidRPr="00917393">
              <w:rPr>
                <w:rFonts w:ascii="Calibri" w:eastAsia="Times New Roman" w:hAnsi="Calibri" w:cs="Calibri"/>
                <w:color w:val="00B050"/>
                <w:sz w:val="24"/>
                <w:szCs w:val="24"/>
                <w:lang w:val="nl-BE"/>
              </w:rPr>
              <w:t>)</w:t>
            </w:r>
            <w:r w:rsidR="00930C33">
              <w:rPr>
                <w:rFonts w:ascii="Calibri" w:eastAsia="Times New Roman" w:hAnsi="Calibri" w:cs="Calibri"/>
                <w:color w:val="00B050"/>
                <w:sz w:val="24"/>
                <w:szCs w:val="24"/>
                <w:lang w:val="nl-BE"/>
              </w:rPr>
              <w:t>]</w:t>
            </w:r>
            <w:r w:rsidR="00917393" w:rsidRPr="00917393">
              <w:rPr>
                <w:rFonts w:ascii="Calibri" w:eastAsia="Times New Roman" w:hAnsi="Calibri" w:cs="Calibri"/>
                <w:color w:val="00B050"/>
                <w:sz w:val="24"/>
                <w:szCs w:val="24"/>
                <w:lang w:val="nl-BE"/>
              </w:rPr>
              <w:t>X1000</w:t>
            </w:r>
            <w:r w:rsidRPr="00917393">
              <w:rPr>
                <w:rFonts w:ascii="Calibri" w:eastAsia="Times New Roman" w:hAnsi="Calibri" w:cs="Calibri"/>
                <w:color w:val="00B050"/>
                <w:sz w:val="24"/>
                <w:szCs w:val="24"/>
                <w:lang w:val="nl-BE"/>
              </w:rPr>
              <w:t xml:space="preserve"> </w:t>
            </w:r>
            <w:r w:rsidRPr="00AC5F40">
              <w:rPr>
                <w:rFonts w:ascii="Calibri" w:eastAsia="Times New Roman" w:hAnsi="Calibri" w:cs="Calibri"/>
                <w:color w:val="0070C0"/>
                <w:sz w:val="24"/>
                <w:szCs w:val="24"/>
                <w:lang w:val="nl-BE"/>
              </w:rPr>
              <w:t xml:space="preserve">/ Gesamtanzahl Reinigungen </w:t>
            </w:r>
            <w:r w:rsidR="009B414C">
              <w:rPr>
                <w:rFonts w:ascii="Calibri" w:eastAsia="Times New Roman" w:hAnsi="Calibri" w:cs="Calibri"/>
                <w:color w:val="0070C0"/>
                <w:sz w:val="24"/>
                <w:szCs w:val="24"/>
                <w:lang w:val="nl-BE"/>
              </w:rPr>
              <w:t>im</w:t>
            </w:r>
            <w:r w:rsidRPr="00AC5F40">
              <w:rPr>
                <w:rFonts w:ascii="Calibri" w:eastAsia="Times New Roman" w:hAnsi="Calibri" w:cs="Calibri"/>
                <w:color w:val="0070C0"/>
                <w:sz w:val="24"/>
                <w:szCs w:val="24"/>
                <w:lang w:val="nl-BE"/>
              </w:rPr>
              <w:t xml:space="preserve"> Jahr</w:t>
            </w:r>
            <w:r w:rsidR="0076121D">
              <w:rPr>
                <w:rFonts w:ascii="Calibri" w:eastAsia="Times New Roman" w:hAnsi="Calibri" w:cs="Calibri"/>
                <w:color w:val="0070C0"/>
                <w:sz w:val="24"/>
                <w:szCs w:val="24"/>
                <w:lang w:val="nl-BE"/>
              </w:rPr>
              <w:t>]</w:t>
            </w:r>
          </w:p>
        </w:tc>
        <w:tc>
          <w:tcPr>
            <w:tcW w:w="286" w:type="dxa"/>
            <w:tcBorders>
              <w:top w:val="nil"/>
              <w:left w:val="nil"/>
              <w:bottom w:val="nil"/>
              <w:right w:val="single" w:sz="4" w:space="0" w:color="auto"/>
            </w:tcBorders>
            <w:shd w:val="clear" w:color="auto" w:fill="FFFFFF" w:themeFill="background1"/>
          </w:tcPr>
          <w:p w14:paraId="2DD5F85A"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637DB610" w14:textId="77777777" w:rsidR="00AC25E8" w:rsidRPr="00AC5F40" w:rsidRDefault="00AC25E8" w:rsidP="00AC5F40">
            <w:pPr>
              <w:spacing w:after="0" w:line="240" w:lineRule="auto"/>
              <w:rPr>
                <w:rFonts w:ascii="Calibri" w:eastAsia="Times New Roman" w:hAnsi="Calibri" w:cs="Calibri"/>
                <w:color w:val="0066CC"/>
                <w:sz w:val="24"/>
                <w:szCs w:val="24"/>
                <w:lang w:val="nl-BE"/>
              </w:rPr>
            </w:pPr>
            <w:r w:rsidRPr="00AC5F40">
              <w:rPr>
                <w:rFonts w:ascii="Calibri" w:eastAsia="Times New Roman" w:hAnsi="Calibri" w:cs="Calibri"/>
                <w:color w:val="0066CC"/>
                <w:sz w:val="24"/>
                <w:szCs w:val="24"/>
                <w:lang w:val="nl-BE"/>
              </w:rPr>
              <w:t>Das Unternehmen kann Emissionsintensitäten auch nach den unterschiedlichen, in 9.1.6.3 erwähnten Reinigungsmethoden berechnen.</w:t>
            </w:r>
          </w:p>
          <w:p w14:paraId="04A557C3"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562476C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6B896C65"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3B2CBBB4" w14:textId="58DE7250" w:rsidR="00AC25E8" w:rsidRPr="00364050" w:rsidRDefault="00AC25E8" w:rsidP="00AC5F40">
            <w:pPr>
              <w:spacing w:after="0" w:line="240" w:lineRule="auto"/>
              <w:rPr>
                <w:rFonts w:ascii="Calibri" w:eastAsia="Times New Roman" w:hAnsi="Calibri" w:cs="Calibri"/>
                <w:b/>
                <w:bCs/>
                <w:color w:val="0070C0"/>
                <w:sz w:val="24"/>
                <w:szCs w:val="24"/>
              </w:rPr>
            </w:pPr>
            <w:r w:rsidRPr="00CA24E6">
              <w:rPr>
                <w:rFonts w:ascii="Calibri" w:eastAsia="Times New Roman" w:hAnsi="Calibri" w:cs="Calibri"/>
                <w:color w:val="0070C0"/>
                <w:sz w:val="24"/>
                <w:szCs w:val="24"/>
              </w:rPr>
              <w:t>9.1.6.6.</w:t>
            </w:r>
            <w:r>
              <w:rPr>
                <w:rFonts w:ascii="Calibri" w:eastAsia="Times New Roman" w:hAnsi="Calibri" w:cs="Calibri"/>
                <w:color w:val="0070C0"/>
                <w:sz w:val="24"/>
                <w:szCs w:val="24"/>
              </w:rPr>
              <w:t>2</w:t>
            </w:r>
          </w:p>
        </w:tc>
        <w:tc>
          <w:tcPr>
            <w:tcW w:w="4874" w:type="dxa"/>
            <w:tcBorders>
              <w:top w:val="nil"/>
              <w:left w:val="nil"/>
              <w:bottom w:val="single" w:sz="4" w:space="0" w:color="auto"/>
              <w:right w:val="single" w:sz="4" w:space="0" w:color="auto"/>
            </w:tcBorders>
            <w:shd w:val="clear" w:color="auto" w:fill="FFFFFF" w:themeFill="background1"/>
          </w:tcPr>
          <w:p w14:paraId="68BE68BD" w14:textId="77777777" w:rsidR="00AC25E8" w:rsidRPr="00AC5F40" w:rsidRDefault="00AC25E8" w:rsidP="00AC5F40">
            <w:pPr>
              <w:spacing w:after="0" w:line="240" w:lineRule="auto"/>
              <w:rPr>
                <w:rFonts w:ascii="Calibri" w:eastAsia="Times New Roman" w:hAnsi="Calibri" w:cs="Calibri"/>
                <w:color w:val="0066CC"/>
                <w:sz w:val="24"/>
                <w:szCs w:val="24"/>
                <w:lang w:val="nl-BE"/>
              </w:rPr>
            </w:pPr>
            <w:r w:rsidRPr="00AC5F40">
              <w:rPr>
                <w:rFonts w:ascii="Calibri" w:eastAsia="Times New Roman" w:hAnsi="Calibri" w:cs="Calibri"/>
                <w:color w:val="0066CC"/>
                <w:sz w:val="24"/>
                <w:szCs w:val="24"/>
                <w:lang w:val="nl-BE"/>
              </w:rPr>
              <w:t xml:space="preserve">Hat das Unternehmen im vergangenen Jahr die Emissionsintensität für </w:t>
            </w:r>
            <w:r w:rsidRPr="00AC5F40">
              <w:rPr>
                <w:rFonts w:ascii="Calibri" w:eastAsia="Times New Roman" w:hAnsi="Calibri" w:cs="Calibri"/>
                <w:b/>
                <w:bCs/>
                <w:color w:val="0066CC"/>
                <w:sz w:val="24"/>
                <w:szCs w:val="24"/>
                <w:lang w:val="nl-BE"/>
              </w:rPr>
              <w:t>Heizung</w:t>
            </w:r>
            <w:r w:rsidRPr="00AC5F40">
              <w:rPr>
                <w:rFonts w:ascii="Calibri" w:eastAsia="Times New Roman" w:hAnsi="Calibri" w:cs="Calibri"/>
                <w:color w:val="0066CC"/>
                <w:sz w:val="24"/>
                <w:szCs w:val="24"/>
                <w:lang w:val="nl-BE"/>
              </w:rPr>
              <w:t xml:space="preserve"> anhand der folgenden Formel berechnet?</w:t>
            </w:r>
          </w:p>
          <w:p w14:paraId="3E29C321" w14:textId="752C73BE"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903277">
              <w:rPr>
                <w:rFonts w:ascii="Calibri" w:eastAsia="Times New Roman" w:hAnsi="Calibri" w:cs="Calibri"/>
                <w:b/>
                <w:bCs/>
                <w:color w:val="0070C0"/>
                <w:sz w:val="24"/>
                <w:szCs w:val="24"/>
                <w:lang w:val="de-DE"/>
              </w:rPr>
              <w:t>Emissionsintensität für Heizung</w:t>
            </w:r>
            <w:r w:rsidRPr="00903277">
              <w:rPr>
                <w:rFonts w:ascii="Calibri" w:eastAsia="Times New Roman" w:hAnsi="Calibri" w:cs="Calibri"/>
                <w:color w:val="0070C0"/>
                <w:sz w:val="24"/>
                <w:szCs w:val="24"/>
                <w:lang w:val="de-DE"/>
              </w:rPr>
              <w:t xml:space="preserve"> (g CO2e/Heizung) = </w:t>
            </w:r>
            <w:r w:rsidR="005937AC">
              <w:rPr>
                <w:rFonts w:ascii="Calibri" w:eastAsia="Times New Roman" w:hAnsi="Calibri" w:cs="Calibri"/>
                <w:color w:val="0070C0"/>
                <w:sz w:val="24"/>
                <w:szCs w:val="24"/>
                <w:lang w:val="de-DE"/>
              </w:rPr>
              <w:t>(</w:t>
            </w:r>
            <w:r w:rsidRPr="00903277">
              <w:rPr>
                <w:rFonts w:ascii="Calibri" w:eastAsia="Times New Roman" w:hAnsi="Calibri" w:cs="Calibri"/>
                <w:color w:val="0070C0"/>
                <w:sz w:val="24"/>
                <w:szCs w:val="24"/>
                <w:lang w:val="de-DE"/>
              </w:rPr>
              <w:t xml:space="preserve">Emissionen aus Frage 9.1.6.3.1. </w:t>
            </w:r>
            <w:r w:rsidR="005937AC" w:rsidRPr="009B414C">
              <w:rPr>
                <w:rFonts w:ascii="Calibri" w:eastAsia="Times New Roman" w:hAnsi="Calibri" w:cs="Calibri"/>
                <w:color w:val="00B050"/>
                <w:sz w:val="24"/>
                <w:szCs w:val="24"/>
                <w:lang w:val="de-DE"/>
              </w:rPr>
              <w:t>b</w:t>
            </w:r>
            <w:r w:rsidRPr="009B414C">
              <w:rPr>
                <w:rFonts w:ascii="Calibri" w:eastAsia="Times New Roman" w:hAnsi="Calibri" w:cs="Calibri"/>
                <w:color w:val="00B050"/>
                <w:sz w:val="24"/>
                <w:szCs w:val="24"/>
                <w:lang w:val="de-DE"/>
              </w:rPr>
              <w:t>)</w:t>
            </w:r>
            <w:r w:rsidR="005937AC" w:rsidRPr="009B414C">
              <w:rPr>
                <w:rFonts w:ascii="Calibri" w:eastAsia="Times New Roman" w:hAnsi="Calibri" w:cs="Calibri"/>
                <w:color w:val="00B050"/>
                <w:sz w:val="24"/>
                <w:szCs w:val="24"/>
                <w:lang w:val="de-DE"/>
              </w:rPr>
              <w:t>X1000</w:t>
            </w:r>
            <w:r w:rsidRPr="00903277">
              <w:rPr>
                <w:rFonts w:ascii="Calibri" w:eastAsia="Times New Roman" w:hAnsi="Calibri" w:cs="Calibri"/>
                <w:color w:val="0070C0"/>
                <w:sz w:val="24"/>
                <w:szCs w:val="24"/>
                <w:lang w:val="de-DE"/>
              </w:rPr>
              <w:t xml:space="preserve"> / Gesamtanzahl Behälterheizungsstunden </w:t>
            </w:r>
            <w:r w:rsidR="009B414C">
              <w:rPr>
                <w:rFonts w:ascii="Calibri" w:eastAsia="Times New Roman" w:hAnsi="Calibri" w:cs="Calibri"/>
                <w:color w:val="0070C0"/>
                <w:sz w:val="24"/>
                <w:szCs w:val="24"/>
                <w:lang w:val="de-DE"/>
              </w:rPr>
              <w:t>im</w:t>
            </w:r>
            <w:r w:rsidRPr="00903277">
              <w:rPr>
                <w:rFonts w:ascii="Calibri" w:eastAsia="Times New Roman" w:hAnsi="Calibri" w:cs="Calibri"/>
                <w:color w:val="0070C0"/>
                <w:sz w:val="24"/>
                <w:szCs w:val="24"/>
                <w:lang w:val="de-DE"/>
              </w:rPr>
              <w:t xml:space="preserve"> Jahr</w:t>
            </w:r>
          </w:p>
        </w:tc>
        <w:tc>
          <w:tcPr>
            <w:tcW w:w="286" w:type="dxa"/>
            <w:tcBorders>
              <w:top w:val="nil"/>
              <w:left w:val="nil"/>
              <w:bottom w:val="nil"/>
              <w:right w:val="single" w:sz="4" w:space="0" w:color="auto"/>
            </w:tcBorders>
            <w:shd w:val="clear" w:color="auto" w:fill="FFFFFF" w:themeFill="background1"/>
          </w:tcPr>
          <w:p w14:paraId="632FA18D"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355592E3" w14:textId="01BE97D1"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66CC"/>
                <w:sz w:val="24"/>
                <w:szCs w:val="24"/>
                <w:lang w:val="nl-BE"/>
              </w:rPr>
              <w:t xml:space="preserve">Heizungsstunden werden in der Regel auf den Rechnungen der Tankreinigungsstationen an die Transportunternehmen ausgewiesen.  </w:t>
            </w:r>
          </w:p>
        </w:tc>
        <w:tc>
          <w:tcPr>
            <w:tcW w:w="709" w:type="dxa"/>
            <w:tcBorders>
              <w:top w:val="nil"/>
              <w:left w:val="nil"/>
              <w:bottom w:val="single" w:sz="4" w:space="0" w:color="auto"/>
              <w:right w:val="single" w:sz="4" w:space="0" w:color="auto"/>
            </w:tcBorders>
            <w:shd w:val="clear" w:color="auto" w:fill="FFFFFF" w:themeFill="background1"/>
            <w:noWrap/>
          </w:tcPr>
          <w:p w14:paraId="2EF0E13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0889C8DC"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676A3EB0" w14:textId="0D7A47F8"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lastRenderedPageBreak/>
              <w:t>9.1.6.7</w:t>
            </w:r>
          </w:p>
        </w:tc>
        <w:tc>
          <w:tcPr>
            <w:tcW w:w="4874" w:type="dxa"/>
            <w:tcBorders>
              <w:top w:val="nil"/>
              <w:left w:val="nil"/>
              <w:bottom w:val="single" w:sz="4" w:space="0" w:color="auto"/>
              <w:right w:val="single" w:sz="4" w:space="0" w:color="auto"/>
            </w:tcBorders>
            <w:shd w:val="clear" w:color="auto" w:fill="FFFFFF" w:themeFill="background1"/>
          </w:tcPr>
          <w:p w14:paraId="71F3D5F4" w14:textId="07D2E5F3"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903277">
              <w:rPr>
                <w:rFonts w:ascii="Calibri" w:eastAsia="Times New Roman" w:hAnsi="Calibri" w:cs="Calibri"/>
                <w:b/>
                <w:bCs/>
                <w:color w:val="0070C0"/>
                <w:sz w:val="28"/>
                <w:szCs w:val="28"/>
                <w:u w:val="single"/>
                <w:lang w:val="de-DE"/>
              </w:rPr>
              <w:t>Konsolidierung und Berichterstattung von Emissionen</w:t>
            </w:r>
          </w:p>
        </w:tc>
        <w:tc>
          <w:tcPr>
            <w:tcW w:w="286" w:type="dxa"/>
            <w:tcBorders>
              <w:top w:val="nil"/>
              <w:left w:val="nil"/>
              <w:bottom w:val="nil"/>
              <w:right w:val="single" w:sz="4" w:space="0" w:color="auto"/>
            </w:tcBorders>
            <w:shd w:val="clear" w:color="auto" w:fill="FFFFFF" w:themeFill="background1"/>
          </w:tcPr>
          <w:p w14:paraId="3263E0AF"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3CAF7AE8"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330AEE4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E2503C" w14:paraId="691C2444"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71171D4E" w14:textId="799182FA"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9.1.6.7.1</w:t>
            </w:r>
          </w:p>
        </w:tc>
        <w:tc>
          <w:tcPr>
            <w:tcW w:w="4874" w:type="dxa"/>
            <w:tcBorders>
              <w:top w:val="nil"/>
              <w:left w:val="nil"/>
              <w:bottom w:val="single" w:sz="4" w:space="0" w:color="auto"/>
              <w:right w:val="single" w:sz="4" w:space="0" w:color="auto"/>
            </w:tcBorders>
            <w:shd w:val="clear" w:color="auto" w:fill="FFFFFF" w:themeFill="background1"/>
          </w:tcPr>
          <w:p w14:paraId="40CC5786" w14:textId="77777777" w:rsidR="00AC25E8" w:rsidRPr="00AC5F40" w:rsidRDefault="00AC25E8" w:rsidP="00AC5F40">
            <w:pPr>
              <w:spacing w:after="0" w:line="240" w:lineRule="auto"/>
              <w:rPr>
                <w:rFonts w:ascii="Calibri" w:eastAsia="Times New Roman" w:hAnsi="Calibri" w:cs="Calibri"/>
                <w:color w:val="0070C0"/>
                <w:sz w:val="24"/>
                <w:szCs w:val="24"/>
                <w:lang w:val="nl-BE"/>
              </w:rPr>
            </w:pPr>
            <w:r w:rsidRPr="00AC5F40">
              <w:rPr>
                <w:rFonts w:ascii="Calibri" w:eastAsia="Times New Roman" w:hAnsi="Calibri" w:cs="Calibri"/>
                <w:color w:val="0070C0"/>
                <w:sz w:val="24"/>
                <w:szCs w:val="24"/>
                <w:lang w:val="nl-BE"/>
              </w:rPr>
              <w:t>Konsolidiert das Unternehmen in einem Bericht die jährlichen Gesamtemissionen in folgender Form?</w:t>
            </w:r>
          </w:p>
          <w:p w14:paraId="7A467BA5" w14:textId="77777777" w:rsidR="00AC25E8" w:rsidRPr="00364050" w:rsidRDefault="00AC25E8" w:rsidP="00AC5F40">
            <w:pPr>
              <w:pStyle w:val="ListParagraph"/>
              <w:numPr>
                <w:ilvl w:val="0"/>
                <w:numId w:val="2"/>
              </w:num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lang w:val="en"/>
              </w:rPr>
              <w:t>Scope 1 (</w:t>
            </w:r>
            <w:proofErr w:type="spellStart"/>
            <w:r>
              <w:rPr>
                <w:rFonts w:ascii="Calibri" w:eastAsia="Times New Roman" w:hAnsi="Calibri" w:cs="Calibri"/>
                <w:color w:val="0070C0"/>
                <w:sz w:val="24"/>
                <w:szCs w:val="24"/>
                <w:lang w:val="en"/>
              </w:rPr>
              <w:t>Frage</w:t>
            </w:r>
            <w:proofErr w:type="spellEnd"/>
            <w:r>
              <w:rPr>
                <w:rFonts w:ascii="Calibri" w:eastAsia="Times New Roman" w:hAnsi="Calibri" w:cs="Calibri"/>
                <w:color w:val="0070C0"/>
                <w:sz w:val="24"/>
                <w:szCs w:val="24"/>
                <w:lang w:val="en"/>
              </w:rPr>
              <w:t xml:space="preserve"> 9.1.6.1.2)</w:t>
            </w:r>
          </w:p>
          <w:p w14:paraId="7D0260E6" w14:textId="77777777" w:rsidR="00AC25E8" w:rsidRPr="00364050" w:rsidRDefault="00AC25E8" w:rsidP="00AC5F40">
            <w:pPr>
              <w:pStyle w:val="ListParagraph"/>
              <w:numPr>
                <w:ilvl w:val="0"/>
                <w:numId w:val="1"/>
              </w:num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lang w:val="en"/>
              </w:rPr>
              <w:t>Scope 2 (</w:t>
            </w:r>
            <w:proofErr w:type="spellStart"/>
            <w:r>
              <w:rPr>
                <w:rFonts w:ascii="Calibri" w:eastAsia="Times New Roman" w:hAnsi="Calibri" w:cs="Calibri"/>
                <w:color w:val="0070C0"/>
                <w:sz w:val="24"/>
                <w:szCs w:val="24"/>
                <w:lang w:val="en"/>
              </w:rPr>
              <w:t>Frage</w:t>
            </w:r>
            <w:proofErr w:type="spellEnd"/>
            <w:r>
              <w:rPr>
                <w:rFonts w:ascii="Calibri" w:eastAsia="Times New Roman" w:hAnsi="Calibri" w:cs="Calibri"/>
                <w:color w:val="0070C0"/>
                <w:sz w:val="24"/>
                <w:szCs w:val="24"/>
                <w:lang w:val="en"/>
              </w:rPr>
              <w:t xml:space="preserve"> 9.1.6.2.2)</w:t>
            </w:r>
          </w:p>
          <w:p w14:paraId="5F4C506A" w14:textId="77777777" w:rsidR="00AC25E8" w:rsidRPr="00364050" w:rsidRDefault="00AC25E8" w:rsidP="00AC5F40">
            <w:pPr>
              <w:pStyle w:val="ListParagraph"/>
              <w:numPr>
                <w:ilvl w:val="0"/>
                <w:numId w:val="1"/>
              </w:num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lang w:val="en"/>
              </w:rPr>
              <w:t>Scope 3 (</w:t>
            </w:r>
            <w:proofErr w:type="spellStart"/>
            <w:r>
              <w:rPr>
                <w:rFonts w:ascii="Calibri" w:eastAsia="Times New Roman" w:hAnsi="Calibri" w:cs="Calibri"/>
                <w:color w:val="0070C0"/>
                <w:sz w:val="24"/>
                <w:szCs w:val="24"/>
                <w:lang w:val="en"/>
              </w:rPr>
              <w:t>Frage</w:t>
            </w:r>
            <w:proofErr w:type="spellEnd"/>
            <w:r>
              <w:rPr>
                <w:rFonts w:ascii="Calibri" w:eastAsia="Times New Roman" w:hAnsi="Calibri" w:cs="Calibri"/>
                <w:color w:val="0070C0"/>
                <w:sz w:val="24"/>
                <w:szCs w:val="24"/>
                <w:lang w:val="en"/>
              </w:rPr>
              <w:t xml:space="preserve"> 9.1.6.4.1)</w:t>
            </w:r>
          </w:p>
          <w:p w14:paraId="0DB5CBE7" w14:textId="77777777" w:rsidR="00AC25E8" w:rsidRPr="00364050" w:rsidRDefault="00AC25E8" w:rsidP="00AC5F40">
            <w:pPr>
              <w:pStyle w:val="ListParagraph"/>
              <w:numPr>
                <w:ilvl w:val="0"/>
                <w:numId w:val="1"/>
              </w:numPr>
              <w:spacing w:after="0" w:line="240" w:lineRule="auto"/>
              <w:rPr>
                <w:rFonts w:ascii="Calibri" w:eastAsia="Times New Roman" w:hAnsi="Calibri" w:cs="Calibri"/>
                <w:color w:val="0070C0"/>
                <w:sz w:val="24"/>
                <w:szCs w:val="24"/>
              </w:rPr>
            </w:pPr>
            <w:proofErr w:type="spellStart"/>
            <w:r>
              <w:rPr>
                <w:rFonts w:ascii="Calibri" w:eastAsia="Times New Roman" w:hAnsi="Calibri" w:cs="Calibri"/>
                <w:color w:val="0070C0"/>
                <w:sz w:val="24"/>
                <w:szCs w:val="24"/>
                <w:lang w:val="en"/>
              </w:rPr>
              <w:t>Gesamtemissionen</w:t>
            </w:r>
            <w:proofErr w:type="spellEnd"/>
            <w:r>
              <w:rPr>
                <w:rFonts w:ascii="Calibri" w:eastAsia="Times New Roman" w:hAnsi="Calibri" w:cs="Calibri"/>
                <w:color w:val="0070C0"/>
                <w:sz w:val="24"/>
                <w:szCs w:val="24"/>
                <w:lang w:val="en"/>
              </w:rPr>
              <w:t xml:space="preserve"> (</w:t>
            </w:r>
            <w:proofErr w:type="spellStart"/>
            <w:r>
              <w:rPr>
                <w:rFonts w:ascii="Calibri" w:eastAsia="Times New Roman" w:hAnsi="Calibri" w:cs="Calibri"/>
                <w:color w:val="0070C0"/>
                <w:sz w:val="24"/>
                <w:szCs w:val="24"/>
                <w:lang w:val="en"/>
              </w:rPr>
              <w:t>Frage</w:t>
            </w:r>
            <w:proofErr w:type="spellEnd"/>
            <w:r>
              <w:rPr>
                <w:rFonts w:ascii="Calibri" w:eastAsia="Times New Roman" w:hAnsi="Calibri" w:cs="Calibri"/>
                <w:color w:val="0070C0"/>
                <w:sz w:val="24"/>
                <w:szCs w:val="24"/>
                <w:lang w:val="en"/>
              </w:rPr>
              <w:t xml:space="preserve"> 9.1.6.5.1)</w:t>
            </w:r>
          </w:p>
          <w:p w14:paraId="1ECC3CA6" w14:textId="125C04C8"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roofErr w:type="spellStart"/>
            <w:r>
              <w:rPr>
                <w:rFonts w:ascii="Calibri" w:eastAsia="Times New Roman" w:hAnsi="Calibri" w:cs="Calibri"/>
                <w:color w:val="0070C0"/>
                <w:sz w:val="24"/>
                <w:szCs w:val="24"/>
                <w:lang w:val="en"/>
              </w:rPr>
              <w:t>Emissionsintensität</w:t>
            </w:r>
            <w:proofErr w:type="spellEnd"/>
            <w:r>
              <w:rPr>
                <w:rFonts w:ascii="Calibri" w:eastAsia="Times New Roman" w:hAnsi="Calibri" w:cs="Calibri"/>
                <w:color w:val="0070C0"/>
                <w:sz w:val="24"/>
                <w:szCs w:val="24"/>
                <w:lang w:val="en"/>
              </w:rPr>
              <w:t xml:space="preserve"> (</w:t>
            </w:r>
            <w:proofErr w:type="spellStart"/>
            <w:r>
              <w:rPr>
                <w:rFonts w:ascii="Calibri" w:eastAsia="Times New Roman" w:hAnsi="Calibri" w:cs="Calibri"/>
                <w:color w:val="0070C0"/>
                <w:sz w:val="24"/>
                <w:szCs w:val="24"/>
                <w:lang w:val="en"/>
              </w:rPr>
              <w:t>Frage</w:t>
            </w:r>
            <w:proofErr w:type="spellEnd"/>
            <w:r>
              <w:rPr>
                <w:rFonts w:ascii="Calibri" w:eastAsia="Times New Roman" w:hAnsi="Calibri" w:cs="Calibri"/>
                <w:color w:val="0070C0"/>
                <w:sz w:val="24"/>
                <w:szCs w:val="24"/>
                <w:lang w:val="en"/>
              </w:rPr>
              <w:t xml:space="preserve"> 9.1.6.6.1 und 9.1.6.6.2)</w:t>
            </w:r>
          </w:p>
        </w:tc>
        <w:tc>
          <w:tcPr>
            <w:tcW w:w="286" w:type="dxa"/>
            <w:tcBorders>
              <w:top w:val="nil"/>
              <w:left w:val="nil"/>
              <w:bottom w:val="nil"/>
              <w:right w:val="single" w:sz="4" w:space="0" w:color="auto"/>
            </w:tcBorders>
            <w:shd w:val="clear" w:color="auto" w:fill="FFFFFF" w:themeFill="background1"/>
          </w:tcPr>
          <w:p w14:paraId="1C3F7F8D"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4B0D167E"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5024CA8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E2503C" w14:paraId="7F64BC83"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39260FE3" w14:textId="289448F8"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9.1.6.7.2</w:t>
            </w:r>
          </w:p>
        </w:tc>
        <w:tc>
          <w:tcPr>
            <w:tcW w:w="4874" w:type="dxa"/>
            <w:tcBorders>
              <w:top w:val="nil"/>
              <w:left w:val="nil"/>
              <w:bottom w:val="single" w:sz="4" w:space="0" w:color="auto"/>
              <w:right w:val="single" w:sz="4" w:space="0" w:color="auto"/>
            </w:tcBorders>
            <w:shd w:val="clear" w:color="auto" w:fill="FFFFFF" w:themeFill="background1"/>
          </w:tcPr>
          <w:p w14:paraId="043C3D01" w14:textId="6F303868"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Berichtet das Unternehmen seine Emissionen seinen Kunden/der Öffentlichkeit?</w:t>
            </w:r>
          </w:p>
        </w:tc>
        <w:tc>
          <w:tcPr>
            <w:tcW w:w="286" w:type="dxa"/>
            <w:tcBorders>
              <w:top w:val="nil"/>
              <w:left w:val="nil"/>
              <w:bottom w:val="nil"/>
              <w:right w:val="single" w:sz="4" w:space="0" w:color="auto"/>
            </w:tcBorders>
            <w:shd w:val="clear" w:color="auto" w:fill="FFFFFF" w:themeFill="background1"/>
          </w:tcPr>
          <w:p w14:paraId="15FCF20F"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27F0E020" w14:textId="77777777" w:rsidR="00AC25E8" w:rsidRPr="00364050" w:rsidRDefault="00AC25E8" w:rsidP="00AC5F40">
            <w:pPr>
              <w:autoSpaceDE w:val="0"/>
              <w:autoSpaceDN w:val="0"/>
              <w:adjustRightInd w:val="0"/>
              <w:spacing w:after="0" w:line="240" w:lineRule="auto"/>
              <w:rPr>
                <w:rFonts w:ascii="Calibri" w:eastAsia="Times New Roman" w:hAnsi="Calibri" w:cs="Calibri"/>
                <w:color w:val="0070C0"/>
                <w:sz w:val="24"/>
                <w:szCs w:val="24"/>
              </w:rPr>
            </w:pPr>
            <w:r w:rsidRPr="00AC5F40">
              <w:rPr>
                <w:rFonts w:ascii="Calibri" w:eastAsia="Times New Roman" w:hAnsi="Calibri" w:cs="Calibri"/>
                <w:color w:val="0070C0"/>
                <w:sz w:val="24"/>
                <w:szCs w:val="24"/>
                <w:lang w:val="nl-BE"/>
              </w:rPr>
              <w:t xml:space="preserve">Das Unternehmen legt Nachweise für Mitteilungen an seine Kunden oder eine Veröffentlichung vor. </w:t>
            </w:r>
            <w:proofErr w:type="spellStart"/>
            <w:r>
              <w:rPr>
                <w:rFonts w:ascii="Calibri" w:eastAsia="Times New Roman" w:hAnsi="Calibri" w:cs="Calibri"/>
                <w:color w:val="0070C0"/>
                <w:sz w:val="24"/>
                <w:szCs w:val="24"/>
                <w:lang w:val="en"/>
              </w:rPr>
              <w:t>Beispiel</w:t>
            </w:r>
            <w:proofErr w:type="spellEnd"/>
            <w:r>
              <w:rPr>
                <w:rFonts w:ascii="Calibri" w:eastAsia="Times New Roman" w:hAnsi="Calibri" w:cs="Calibri"/>
                <w:color w:val="0070C0"/>
                <w:sz w:val="24"/>
                <w:szCs w:val="24"/>
                <w:lang w:val="en"/>
              </w:rPr>
              <w:t xml:space="preserve">: https://www.climateneutralgroup.com/en/contact/, </w:t>
            </w:r>
          </w:p>
          <w:p w14:paraId="23DEE0C0" w14:textId="5ED2E64B"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Pr>
                <w:rFonts w:ascii="Calibri" w:eastAsia="Times New Roman" w:hAnsi="Calibri" w:cs="Calibri"/>
                <w:color w:val="0070C0"/>
                <w:sz w:val="24"/>
                <w:szCs w:val="24"/>
                <w:lang w:val="en"/>
              </w:rPr>
              <w:t>EFTCO?</w:t>
            </w:r>
          </w:p>
        </w:tc>
        <w:tc>
          <w:tcPr>
            <w:tcW w:w="709" w:type="dxa"/>
            <w:tcBorders>
              <w:top w:val="nil"/>
              <w:left w:val="nil"/>
              <w:bottom w:val="single" w:sz="4" w:space="0" w:color="auto"/>
              <w:right w:val="single" w:sz="4" w:space="0" w:color="auto"/>
            </w:tcBorders>
            <w:shd w:val="clear" w:color="auto" w:fill="FFFFFF" w:themeFill="background1"/>
            <w:noWrap/>
          </w:tcPr>
          <w:p w14:paraId="3860DB2D"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1AC36876"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7D28F0B7" w14:textId="6297B02C"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w:t>
            </w:r>
          </w:p>
        </w:tc>
        <w:tc>
          <w:tcPr>
            <w:tcW w:w="4874" w:type="dxa"/>
            <w:tcBorders>
              <w:top w:val="nil"/>
              <w:left w:val="nil"/>
              <w:bottom w:val="single" w:sz="4" w:space="0" w:color="auto"/>
              <w:right w:val="single" w:sz="4" w:space="0" w:color="auto"/>
            </w:tcBorders>
            <w:shd w:val="clear" w:color="auto" w:fill="FFFFFF" w:themeFill="background1"/>
          </w:tcPr>
          <w:p w14:paraId="5BD9ADB3" w14:textId="77777777" w:rsidR="00AC25E8" w:rsidRPr="00AC5F40" w:rsidRDefault="00AC25E8" w:rsidP="00AC5F40">
            <w:pPr>
              <w:spacing w:after="0" w:line="240" w:lineRule="auto"/>
              <w:rPr>
                <w:rFonts w:ascii="Calibri" w:eastAsia="Times New Roman" w:hAnsi="Calibri" w:cs="Calibri"/>
                <w:b/>
                <w:bCs/>
                <w:color w:val="0070C0"/>
                <w:sz w:val="28"/>
                <w:szCs w:val="28"/>
                <w:u w:val="single"/>
                <w:lang w:val="nl-BE"/>
              </w:rPr>
            </w:pPr>
            <w:r w:rsidRPr="00AC5F40">
              <w:rPr>
                <w:rFonts w:ascii="Calibri" w:eastAsia="Times New Roman" w:hAnsi="Calibri" w:cs="Calibri"/>
                <w:b/>
                <w:bCs/>
                <w:color w:val="0070C0"/>
                <w:sz w:val="28"/>
                <w:szCs w:val="28"/>
                <w:u w:val="single"/>
                <w:lang w:val="nl-BE"/>
              </w:rPr>
              <w:t>Reduzierung der Emissionen</w:t>
            </w:r>
          </w:p>
          <w:p w14:paraId="48E99FCB" w14:textId="77777777" w:rsidR="00AC25E8" w:rsidRPr="00AC5F40" w:rsidRDefault="00AC25E8" w:rsidP="00AC5F40">
            <w:pPr>
              <w:spacing w:after="0" w:line="240" w:lineRule="auto"/>
              <w:rPr>
                <w:rFonts w:ascii="Calibri" w:eastAsia="Times New Roman" w:hAnsi="Calibri" w:cs="Calibri"/>
                <w:b/>
                <w:bCs/>
                <w:color w:val="0070C0"/>
                <w:sz w:val="24"/>
                <w:szCs w:val="24"/>
                <w:u w:val="single"/>
                <w:lang w:val="nl-BE"/>
              </w:rPr>
            </w:pPr>
            <w:r w:rsidRPr="00AC5F40">
              <w:rPr>
                <w:rFonts w:ascii="Calibri" w:eastAsia="Times New Roman" w:hAnsi="Calibri" w:cs="Calibri"/>
                <w:b/>
                <w:bCs/>
                <w:color w:val="0070C0"/>
                <w:sz w:val="24"/>
                <w:szCs w:val="24"/>
                <w:u w:val="single"/>
                <w:lang w:val="nl-BE"/>
              </w:rPr>
              <w:t>Strategie, Ziele und Programm definieren</w:t>
            </w:r>
          </w:p>
          <w:p w14:paraId="45A3FA93" w14:textId="77777777" w:rsidR="00AC25E8" w:rsidRPr="00AC5F40" w:rsidRDefault="00AC25E8" w:rsidP="00AC5F40">
            <w:pPr>
              <w:spacing w:after="0" w:line="240" w:lineRule="auto"/>
              <w:rPr>
                <w:rFonts w:ascii="Calibri" w:eastAsia="Times New Roman" w:hAnsi="Calibri" w:cs="Calibri"/>
                <w:color w:val="0070C0"/>
                <w:sz w:val="24"/>
                <w:szCs w:val="24"/>
                <w:lang w:val="nl-BE"/>
              </w:rPr>
            </w:pPr>
            <w:r w:rsidRPr="00AC5F40">
              <w:rPr>
                <w:rFonts w:ascii="Calibri" w:eastAsia="Times New Roman" w:hAnsi="Calibri" w:cs="Calibri"/>
                <w:color w:val="0070C0"/>
                <w:sz w:val="24"/>
                <w:szCs w:val="24"/>
                <w:lang w:val="nl-BE"/>
              </w:rPr>
              <w:t>Die Fragen dieses Abschnitts folgen einer Hierarchie: Jede Frage hat ein höheres Anforderungsniveau als die vorhergehende</w:t>
            </w:r>
          </w:p>
          <w:p w14:paraId="26A7A41A"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286" w:type="dxa"/>
            <w:tcBorders>
              <w:top w:val="nil"/>
              <w:left w:val="nil"/>
              <w:bottom w:val="nil"/>
              <w:right w:val="single" w:sz="4" w:space="0" w:color="auto"/>
            </w:tcBorders>
            <w:shd w:val="clear" w:color="auto" w:fill="FFFFFF" w:themeFill="background1"/>
          </w:tcPr>
          <w:p w14:paraId="084F4A99" w14:textId="3ED0AC59"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b/>
                <w:bCs/>
                <w:sz w:val="24"/>
                <w:szCs w:val="24"/>
                <w:lang w:val="nl-BE"/>
              </w:rPr>
              <w:t> </w:t>
            </w:r>
          </w:p>
        </w:tc>
        <w:tc>
          <w:tcPr>
            <w:tcW w:w="8700" w:type="dxa"/>
            <w:tcBorders>
              <w:top w:val="nil"/>
              <w:left w:val="nil"/>
              <w:bottom w:val="single" w:sz="4" w:space="0" w:color="auto"/>
              <w:right w:val="single" w:sz="4" w:space="0" w:color="auto"/>
            </w:tcBorders>
            <w:shd w:val="clear" w:color="auto" w:fill="FFFFFF" w:themeFill="background1"/>
          </w:tcPr>
          <w:p w14:paraId="64ED7831" w14:textId="6670AF1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w:t>
            </w:r>
          </w:p>
        </w:tc>
        <w:tc>
          <w:tcPr>
            <w:tcW w:w="709" w:type="dxa"/>
            <w:tcBorders>
              <w:top w:val="nil"/>
              <w:left w:val="nil"/>
              <w:bottom w:val="single" w:sz="4" w:space="0" w:color="auto"/>
              <w:right w:val="single" w:sz="4" w:space="0" w:color="auto"/>
            </w:tcBorders>
            <w:shd w:val="clear" w:color="auto" w:fill="FFFFFF" w:themeFill="background1"/>
            <w:noWrap/>
          </w:tcPr>
          <w:p w14:paraId="0528DAE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329E5AFC"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3E1E9542" w14:textId="2C82B1A0"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9.1.6.8.1</w:t>
            </w:r>
          </w:p>
        </w:tc>
        <w:tc>
          <w:tcPr>
            <w:tcW w:w="4874" w:type="dxa"/>
            <w:tcBorders>
              <w:top w:val="nil"/>
              <w:left w:val="nil"/>
              <w:bottom w:val="single" w:sz="4" w:space="0" w:color="auto"/>
              <w:right w:val="single" w:sz="4" w:space="0" w:color="auto"/>
            </w:tcBorders>
            <w:shd w:val="clear" w:color="auto" w:fill="FFFFFF" w:themeFill="background1"/>
          </w:tcPr>
          <w:p w14:paraId="3650ECE7" w14:textId="0BFA009E"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Hat das Unternehmen auf der Grundlage der Messungen in 9.1.6.6 eine </w:t>
            </w:r>
            <w:r w:rsidRPr="00AC5F40">
              <w:rPr>
                <w:rFonts w:ascii="Calibri" w:eastAsia="Times New Roman" w:hAnsi="Calibri" w:cs="Calibri"/>
                <w:b/>
                <w:bCs/>
                <w:color w:val="0070C0"/>
                <w:sz w:val="24"/>
                <w:szCs w:val="24"/>
                <w:lang w:val="nl-BE"/>
              </w:rPr>
              <w:t>Strategie</w:t>
            </w:r>
            <w:r w:rsidRPr="00AC5F40">
              <w:rPr>
                <w:rFonts w:ascii="Calibri" w:eastAsia="Times New Roman" w:hAnsi="Calibri" w:cs="Calibri"/>
                <w:color w:val="0070C0"/>
                <w:sz w:val="24"/>
                <w:szCs w:val="24"/>
                <w:lang w:val="nl-BE"/>
              </w:rPr>
              <w:t xml:space="preserve"> zur Reduzierung seiner Treibhausgasemissionen festgelegt?</w:t>
            </w:r>
          </w:p>
        </w:tc>
        <w:tc>
          <w:tcPr>
            <w:tcW w:w="286" w:type="dxa"/>
            <w:tcBorders>
              <w:top w:val="nil"/>
              <w:left w:val="nil"/>
              <w:bottom w:val="nil"/>
              <w:right w:val="single" w:sz="4" w:space="0" w:color="auto"/>
            </w:tcBorders>
            <w:shd w:val="clear" w:color="auto" w:fill="FFFFFF" w:themeFill="background1"/>
          </w:tcPr>
          <w:p w14:paraId="599D3148"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7E788F6A"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7222C3CD"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5CAC3040"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5493E670" w14:textId="6DB7F177" w:rsidR="00AC25E8" w:rsidRPr="00364050" w:rsidRDefault="00AC25E8" w:rsidP="00AC5F40">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lastRenderedPageBreak/>
              <w:t>9.1.6.8.2</w:t>
            </w:r>
          </w:p>
        </w:tc>
        <w:tc>
          <w:tcPr>
            <w:tcW w:w="4874" w:type="dxa"/>
            <w:tcBorders>
              <w:top w:val="nil"/>
              <w:left w:val="nil"/>
              <w:bottom w:val="single" w:sz="4" w:space="0" w:color="auto"/>
              <w:right w:val="single" w:sz="4" w:space="0" w:color="auto"/>
            </w:tcBorders>
            <w:shd w:val="clear" w:color="auto" w:fill="FFFFFF" w:themeFill="background1"/>
          </w:tcPr>
          <w:p w14:paraId="48FC33AC" w14:textId="10F65929"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Hat das Unternehmen auf der Grundlage der in 9.1.6.6 vorgenommenen Messungen die </w:t>
            </w:r>
            <w:r w:rsidRPr="00AC5F40">
              <w:rPr>
                <w:rFonts w:ascii="Calibri" w:eastAsia="Times New Roman" w:hAnsi="Calibri" w:cs="Calibri"/>
                <w:b/>
                <w:bCs/>
                <w:color w:val="0070C0"/>
                <w:sz w:val="24"/>
                <w:szCs w:val="24"/>
                <w:lang w:val="nl-BE"/>
              </w:rPr>
              <w:t>Ziele</w:t>
            </w:r>
            <w:r w:rsidRPr="00AC5F40">
              <w:rPr>
                <w:rFonts w:ascii="Calibri" w:eastAsia="Times New Roman" w:hAnsi="Calibri" w:cs="Calibri"/>
                <w:color w:val="0070C0"/>
                <w:sz w:val="24"/>
                <w:szCs w:val="24"/>
                <w:lang w:val="nl-BE"/>
              </w:rPr>
              <w:t xml:space="preserve"> zur Verringerung der Emissionsintensität in einem </w:t>
            </w:r>
            <w:r w:rsidRPr="00CC656C">
              <w:rPr>
                <w:rFonts w:ascii="Calibri" w:eastAsia="Times New Roman" w:hAnsi="Calibri" w:cs="Calibri"/>
                <w:color w:val="00B050"/>
                <w:sz w:val="24"/>
                <w:szCs w:val="24"/>
                <w:lang w:val="nl-BE"/>
              </w:rPr>
              <w:t xml:space="preserve">Mehrjahresplan </w:t>
            </w:r>
            <w:r w:rsidRPr="00AC5F40">
              <w:rPr>
                <w:rFonts w:ascii="Calibri" w:eastAsia="Times New Roman" w:hAnsi="Calibri" w:cs="Calibri"/>
                <w:color w:val="0070C0"/>
                <w:sz w:val="24"/>
                <w:szCs w:val="24"/>
                <w:lang w:val="nl-BE"/>
              </w:rPr>
              <w:t>festgelegt?</w:t>
            </w:r>
          </w:p>
        </w:tc>
        <w:tc>
          <w:tcPr>
            <w:tcW w:w="286" w:type="dxa"/>
            <w:tcBorders>
              <w:top w:val="nil"/>
              <w:left w:val="nil"/>
              <w:bottom w:val="nil"/>
              <w:right w:val="single" w:sz="4" w:space="0" w:color="auto"/>
            </w:tcBorders>
            <w:shd w:val="clear" w:color="auto" w:fill="FFFFFF" w:themeFill="background1"/>
          </w:tcPr>
          <w:p w14:paraId="0E573749" w14:textId="55C7305E"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b/>
                <w:bCs/>
                <w:sz w:val="24"/>
                <w:szCs w:val="24"/>
                <w:lang w:val="nl-BE"/>
              </w:rPr>
              <w:t> </w:t>
            </w:r>
          </w:p>
        </w:tc>
        <w:tc>
          <w:tcPr>
            <w:tcW w:w="8700" w:type="dxa"/>
            <w:tcBorders>
              <w:top w:val="nil"/>
              <w:left w:val="nil"/>
              <w:bottom w:val="single" w:sz="4" w:space="0" w:color="auto"/>
              <w:right w:val="single" w:sz="4" w:space="0" w:color="auto"/>
            </w:tcBorders>
            <w:shd w:val="clear" w:color="auto" w:fill="FFFFFF" w:themeFill="background1"/>
          </w:tcPr>
          <w:p w14:paraId="55976202" w14:textId="77777777" w:rsidR="00AC25E8" w:rsidRPr="00AC5F40" w:rsidRDefault="00AC25E8" w:rsidP="00AC5F40">
            <w:pPr>
              <w:spacing w:after="0" w:line="240" w:lineRule="auto"/>
              <w:rPr>
                <w:rFonts w:ascii="Calibri" w:eastAsia="Times New Roman" w:hAnsi="Calibri" w:cs="Calibri"/>
                <w:color w:val="0070C0"/>
                <w:sz w:val="24"/>
                <w:szCs w:val="24"/>
                <w:lang w:val="nl-BE"/>
              </w:rPr>
            </w:pPr>
            <w:r w:rsidRPr="00AC5F40">
              <w:rPr>
                <w:rFonts w:ascii="Calibri" w:hAnsi="Calibri"/>
                <w:color w:val="0070C0"/>
                <w:lang w:val="nl-BE"/>
              </w:rPr>
              <w:t xml:space="preserve">Der Assessor prüft, ob dieses Ziel der von der Europäischen Kommission in der im Dezember 2020 veröffentlichten Strategie für nachhaltige und intelligente Mobilität geforderten </w:t>
            </w:r>
            <w:r w:rsidRPr="00AC5F40">
              <w:rPr>
                <w:color w:val="0070C0"/>
                <w:lang w:val="nl-BE"/>
              </w:rPr>
              <w:t>Reduzierung um 90 % bis 2050 entspricht</w:t>
            </w:r>
          </w:p>
          <w:p w14:paraId="42F0B147"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26CDCEC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319AC18A"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67AD72E6" w14:textId="4D20457F" w:rsidR="00AC25E8" w:rsidRDefault="00AC25E8" w:rsidP="00AC5F40">
            <w:pPr>
              <w:spacing w:after="0" w:line="240" w:lineRule="auto"/>
              <w:rPr>
                <w:rFonts w:ascii="Calibri" w:eastAsia="Times New Roman" w:hAnsi="Calibri" w:cs="Calibri"/>
                <w:b/>
                <w:bCs/>
                <w:color w:val="0070C0"/>
                <w:sz w:val="24"/>
                <w:szCs w:val="24"/>
                <w:lang w:val="de-DE" w:eastAsia="zh-TW"/>
              </w:rPr>
            </w:pPr>
            <w:r w:rsidRPr="00364050">
              <w:rPr>
                <w:rFonts w:ascii="Calibri" w:eastAsia="Times New Roman" w:hAnsi="Calibri" w:cs="Calibri"/>
                <w:color w:val="0070C0"/>
                <w:sz w:val="24"/>
                <w:szCs w:val="24"/>
              </w:rPr>
              <w:t>9.1.6.8.3</w:t>
            </w:r>
          </w:p>
        </w:tc>
        <w:tc>
          <w:tcPr>
            <w:tcW w:w="4874" w:type="dxa"/>
            <w:tcBorders>
              <w:top w:val="nil"/>
              <w:left w:val="nil"/>
              <w:bottom w:val="single" w:sz="4" w:space="0" w:color="auto"/>
              <w:right w:val="single" w:sz="4" w:space="0" w:color="auto"/>
            </w:tcBorders>
            <w:shd w:val="clear" w:color="auto" w:fill="FFFFFF" w:themeFill="background1"/>
          </w:tcPr>
          <w:p w14:paraId="041DC164" w14:textId="2B97DB1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Umfassen die Ziele des Mehrjahresprogramms eine Verringerung der </w:t>
            </w:r>
            <w:r w:rsidRPr="00AC5F40">
              <w:rPr>
                <w:rFonts w:ascii="Calibri" w:eastAsia="Times New Roman" w:hAnsi="Calibri" w:cs="Calibri"/>
                <w:b/>
                <w:bCs/>
                <w:color w:val="0070C0"/>
                <w:sz w:val="24"/>
                <w:szCs w:val="24"/>
                <w:lang w:val="nl-BE"/>
              </w:rPr>
              <w:t>Gesamtemissionen</w:t>
            </w:r>
            <w:r w:rsidRPr="00AC5F40">
              <w:rPr>
                <w:rFonts w:ascii="Calibri" w:eastAsia="Times New Roman" w:hAnsi="Calibri" w:cs="Calibri"/>
                <w:color w:val="0070C0"/>
                <w:sz w:val="24"/>
                <w:szCs w:val="24"/>
                <w:lang w:val="nl-BE"/>
              </w:rPr>
              <w:t xml:space="preserve"> gemäß 9.1.6.6?</w:t>
            </w:r>
          </w:p>
        </w:tc>
        <w:tc>
          <w:tcPr>
            <w:tcW w:w="286" w:type="dxa"/>
            <w:tcBorders>
              <w:top w:val="nil"/>
              <w:left w:val="nil"/>
              <w:bottom w:val="nil"/>
              <w:right w:val="single" w:sz="4" w:space="0" w:color="auto"/>
            </w:tcBorders>
            <w:shd w:val="clear" w:color="auto" w:fill="FFFFFF" w:themeFill="background1"/>
          </w:tcPr>
          <w:p w14:paraId="0490D905"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8700" w:type="dxa"/>
            <w:tcBorders>
              <w:top w:val="nil"/>
              <w:left w:val="nil"/>
              <w:bottom w:val="single" w:sz="4" w:space="0" w:color="auto"/>
              <w:right w:val="single" w:sz="4" w:space="0" w:color="auto"/>
            </w:tcBorders>
            <w:shd w:val="clear" w:color="auto" w:fill="FFFFFF" w:themeFill="background1"/>
          </w:tcPr>
          <w:p w14:paraId="7BBCDE90" w14:textId="77777777" w:rsidR="00AC25E8" w:rsidRPr="00AC5F40" w:rsidRDefault="00AC25E8" w:rsidP="00AC5F40">
            <w:pPr>
              <w:spacing w:after="0" w:line="240" w:lineRule="auto"/>
              <w:rPr>
                <w:rFonts w:ascii="Calibri" w:eastAsia="Times New Roman" w:hAnsi="Calibri" w:cs="Calibri"/>
                <w:color w:val="0070C0"/>
                <w:sz w:val="24"/>
                <w:szCs w:val="24"/>
                <w:lang w:val="nl-BE"/>
              </w:rPr>
            </w:pPr>
            <w:r w:rsidRPr="00AC5F40">
              <w:rPr>
                <w:rFonts w:ascii="Calibri" w:hAnsi="Calibri"/>
                <w:color w:val="0070C0"/>
                <w:lang w:val="nl-BE"/>
              </w:rPr>
              <w:t xml:space="preserve">Der Assessor prüft, ob dieses Ziel der von der Europäischen Kommission in der im Dezember 2020 veröffentlichten Strategie für nachhaltige und intelligente Mobilität geforderten </w:t>
            </w:r>
            <w:r w:rsidRPr="00AC5F40">
              <w:rPr>
                <w:color w:val="0070C0"/>
                <w:lang w:val="nl-BE"/>
              </w:rPr>
              <w:t>Reduzierung um 90 % bis 2050 entspricht</w:t>
            </w:r>
          </w:p>
          <w:p w14:paraId="43E2576E" w14:textId="77777777"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p>
        </w:tc>
        <w:tc>
          <w:tcPr>
            <w:tcW w:w="709" w:type="dxa"/>
            <w:tcBorders>
              <w:top w:val="nil"/>
              <w:left w:val="nil"/>
              <w:bottom w:val="single" w:sz="4" w:space="0" w:color="auto"/>
              <w:right w:val="single" w:sz="4" w:space="0" w:color="auto"/>
            </w:tcBorders>
            <w:shd w:val="clear" w:color="auto" w:fill="FFFFFF" w:themeFill="background1"/>
            <w:noWrap/>
          </w:tcPr>
          <w:p w14:paraId="5D40DCC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6FDCCB1E" w14:textId="77777777" w:rsidTr="006D53E9">
        <w:trPr>
          <w:trHeight w:val="20"/>
        </w:trPr>
        <w:tc>
          <w:tcPr>
            <w:tcW w:w="1449" w:type="dxa"/>
            <w:tcBorders>
              <w:top w:val="nil"/>
              <w:left w:val="single" w:sz="4" w:space="0" w:color="auto"/>
              <w:bottom w:val="single" w:sz="4" w:space="0" w:color="auto"/>
              <w:right w:val="single" w:sz="4" w:space="0" w:color="auto"/>
            </w:tcBorders>
            <w:shd w:val="clear" w:color="auto" w:fill="FFFFFF" w:themeFill="background1"/>
          </w:tcPr>
          <w:p w14:paraId="7AA5DB7B" w14:textId="13DE0B11" w:rsidR="00AC25E8" w:rsidRDefault="00AC25E8" w:rsidP="00AC5F40">
            <w:pPr>
              <w:spacing w:after="0" w:line="240" w:lineRule="auto"/>
              <w:rPr>
                <w:rFonts w:ascii="Calibri" w:eastAsia="Times New Roman" w:hAnsi="Calibri" w:cs="Calibri"/>
                <w:b/>
                <w:bCs/>
                <w:color w:val="0070C0"/>
                <w:sz w:val="24"/>
                <w:szCs w:val="24"/>
                <w:lang w:val="de-DE" w:eastAsia="zh-TW"/>
              </w:rPr>
            </w:pPr>
            <w:r w:rsidRPr="00364050">
              <w:rPr>
                <w:rFonts w:ascii="Calibri" w:eastAsia="Times New Roman" w:hAnsi="Calibri" w:cs="Calibri"/>
                <w:color w:val="0070C0"/>
                <w:sz w:val="24"/>
                <w:szCs w:val="24"/>
              </w:rPr>
              <w:t>9.1.6.8.4</w:t>
            </w:r>
          </w:p>
        </w:tc>
        <w:tc>
          <w:tcPr>
            <w:tcW w:w="4874" w:type="dxa"/>
            <w:tcBorders>
              <w:top w:val="nil"/>
              <w:left w:val="nil"/>
              <w:bottom w:val="single" w:sz="4" w:space="0" w:color="auto"/>
              <w:right w:val="single" w:sz="4" w:space="0" w:color="auto"/>
            </w:tcBorders>
            <w:shd w:val="clear" w:color="auto" w:fill="FFFFFF" w:themeFill="background1"/>
          </w:tcPr>
          <w:p w14:paraId="47E1E4A3" w14:textId="4C9EB0BB"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Verfügt das bewertete Unternehmen über ein </w:t>
            </w:r>
            <w:r w:rsidRPr="00AC5F40">
              <w:rPr>
                <w:rFonts w:ascii="Calibri" w:eastAsia="Times New Roman" w:hAnsi="Calibri" w:cs="Calibri"/>
                <w:b/>
                <w:bCs/>
                <w:color w:val="0070C0"/>
                <w:sz w:val="24"/>
                <w:szCs w:val="24"/>
                <w:lang w:val="nl-BE"/>
              </w:rPr>
              <w:t>Mehrjahresprogramm</w:t>
            </w:r>
            <w:r w:rsidRPr="00AC5F40">
              <w:rPr>
                <w:rFonts w:ascii="Calibri" w:eastAsia="Times New Roman" w:hAnsi="Calibri" w:cs="Calibri"/>
                <w:color w:val="0070C0"/>
                <w:sz w:val="24"/>
                <w:szCs w:val="24"/>
                <w:lang w:val="nl-BE"/>
              </w:rPr>
              <w:t>, um die in 9.1.6.8.</w:t>
            </w:r>
            <w:r w:rsidR="0091762C">
              <w:rPr>
                <w:rFonts w:ascii="Calibri" w:eastAsia="Times New Roman" w:hAnsi="Calibri" w:cs="Calibri"/>
                <w:color w:val="0070C0"/>
                <w:sz w:val="24"/>
                <w:szCs w:val="24"/>
                <w:lang w:val="nl-BE"/>
              </w:rPr>
              <w:t>1</w:t>
            </w:r>
            <w:r w:rsidRPr="00AC5F40">
              <w:rPr>
                <w:rFonts w:ascii="Calibri" w:eastAsia="Times New Roman" w:hAnsi="Calibri" w:cs="Calibri"/>
                <w:color w:val="0070C0"/>
                <w:sz w:val="24"/>
                <w:szCs w:val="24"/>
                <w:lang w:val="nl-BE"/>
              </w:rPr>
              <w:t xml:space="preserve"> oder 9.1.6.8.</w:t>
            </w:r>
            <w:r w:rsidR="0091762C">
              <w:rPr>
                <w:rFonts w:ascii="Calibri" w:eastAsia="Times New Roman" w:hAnsi="Calibri" w:cs="Calibri"/>
                <w:color w:val="0070C0"/>
                <w:sz w:val="24"/>
                <w:szCs w:val="24"/>
                <w:lang w:val="nl-BE"/>
              </w:rPr>
              <w:t>2</w:t>
            </w:r>
            <w:r w:rsidRPr="00AC5F40">
              <w:rPr>
                <w:rFonts w:ascii="Calibri" w:eastAsia="Times New Roman" w:hAnsi="Calibri" w:cs="Calibri"/>
                <w:color w:val="0070C0"/>
                <w:sz w:val="24"/>
                <w:szCs w:val="24"/>
                <w:lang w:val="nl-BE"/>
              </w:rPr>
              <w:t xml:space="preserve"> genannten Ziele zu erreichen?</w:t>
            </w:r>
          </w:p>
        </w:tc>
        <w:tc>
          <w:tcPr>
            <w:tcW w:w="286" w:type="dxa"/>
            <w:tcBorders>
              <w:top w:val="nil"/>
              <w:left w:val="nil"/>
              <w:bottom w:val="nil"/>
              <w:right w:val="single" w:sz="4" w:space="0" w:color="auto"/>
            </w:tcBorders>
            <w:shd w:val="clear" w:color="auto" w:fill="FFFFFF" w:themeFill="background1"/>
          </w:tcPr>
          <w:p w14:paraId="400D0ADF" w14:textId="519F2E49"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b/>
                <w:bCs/>
                <w:sz w:val="24"/>
                <w:szCs w:val="24"/>
                <w:lang w:val="nl-BE"/>
              </w:rPr>
              <w:t> </w:t>
            </w:r>
          </w:p>
        </w:tc>
        <w:tc>
          <w:tcPr>
            <w:tcW w:w="8700" w:type="dxa"/>
            <w:tcBorders>
              <w:top w:val="nil"/>
              <w:left w:val="nil"/>
              <w:bottom w:val="single" w:sz="4" w:space="0" w:color="auto"/>
              <w:right w:val="single" w:sz="4" w:space="0" w:color="auto"/>
            </w:tcBorders>
            <w:shd w:val="clear" w:color="auto" w:fill="FFFFFF" w:themeFill="background1"/>
          </w:tcPr>
          <w:p w14:paraId="4F66D5B1" w14:textId="62BF8C92" w:rsidR="00AC25E8" w:rsidRPr="0049686E" w:rsidRDefault="00AC25E8" w:rsidP="00AC5F40">
            <w:pPr>
              <w:spacing w:after="0" w:line="240" w:lineRule="auto"/>
              <w:rPr>
                <w:rFonts w:ascii="Calibri" w:eastAsia="Times New Roman" w:hAnsi="Calibri" w:cs="Calibri"/>
                <w:b/>
                <w:bCs/>
                <w:color w:val="0070C0"/>
                <w:sz w:val="24"/>
                <w:szCs w:val="24"/>
                <w:lang w:val="de-DE" w:eastAsia="zh-TW"/>
              </w:rPr>
            </w:pPr>
            <w:r w:rsidRPr="00AC5F40">
              <w:rPr>
                <w:rFonts w:ascii="Calibri" w:eastAsia="Times New Roman" w:hAnsi="Calibri" w:cs="Calibri"/>
                <w:color w:val="0070C0"/>
                <w:sz w:val="24"/>
                <w:szCs w:val="24"/>
                <w:lang w:val="nl-BE"/>
              </w:rPr>
              <w:t xml:space="preserve">Um eine Bewertung zu erhalten, überprüft der Gutachter, ob es ein detailliertes Programm mit verantwortlichen Personen und Fristen gibt. Das Programm umfasst Zwischenschritte und eine Nachverfolgung auf mindestens jährlicher Basis. </w:t>
            </w:r>
          </w:p>
        </w:tc>
        <w:tc>
          <w:tcPr>
            <w:tcW w:w="709" w:type="dxa"/>
            <w:tcBorders>
              <w:top w:val="nil"/>
              <w:left w:val="nil"/>
              <w:bottom w:val="single" w:sz="4" w:space="0" w:color="auto"/>
              <w:right w:val="single" w:sz="4" w:space="0" w:color="auto"/>
            </w:tcBorders>
            <w:shd w:val="clear" w:color="auto" w:fill="FFFFFF" w:themeFill="background1"/>
            <w:noWrap/>
          </w:tcPr>
          <w:p w14:paraId="3720C87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E2503C" w14:paraId="19D3DAB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4ED43DF"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9.2.</w:t>
            </w:r>
          </w:p>
        </w:tc>
        <w:tc>
          <w:tcPr>
            <w:tcW w:w="4874" w:type="dxa"/>
            <w:tcBorders>
              <w:top w:val="nil"/>
              <w:left w:val="nil"/>
              <w:bottom w:val="single" w:sz="4" w:space="0" w:color="auto"/>
              <w:right w:val="single" w:sz="4" w:space="0" w:color="auto"/>
            </w:tcBorders>
            <w:shd w:val="clear" w:color="000000" w:fill="FFFFFF"/>
            <w:hideMark/>
          </w:tcPr>
          <w:p w14:paraId="6D516C7E"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Verbindung zum Kunden</w:t>
            </w:r>
          </w:p>
        </w:tc>
        <w:tc>
          <w:tcPr>
            <w:tcW w:w="286" w:type="dxa"/>
            <w:tcBorders>
              <w:top w:val="nil"/>
              <w:left w:val="nil"/>
              <w:bottom w:val="nil"/>
              <w:right w:val="single" w:sz="4" w:space="0" w:color="auto"/>
            </w:tcBorders>
            <w:shd w:val="clear" w:color="000000" w:fill="FFFFFF"/>
            <w:hideMark/>
          </w:tcPr>
          <w:p w14:paraId="67BC1D99"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6C8724A"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Verbindung zum Kunden</w:t>
            </w:r>
          </w:p>
        </w:tc>
        <w:tc>
          <w:tcPr>
            <w:tcW w:w="709" w:type="dxa"/>
            <w:tcBorders>
              <w:top w:val="nil"/>
              <w:left w:val="nil"/>
              <w:bottom w:val="nil"/>
              <w:right w:val="nil"/>
            </w:tcBorders>
            <w:shd w:val="clear" w:color="auto" w:fill="auto"/>
            <w:noWrap/>
            <w:hideMark/>
          </w:tcPr>
          <w:p w14:paraId="42D55673"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E2503C" w14:paraId="2AA3EEB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F79E89B"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9.2.1.</w:t>
            </w:r>
          </w:p>
        </w:tc>
        <w:tc>
          <w:tcPr>
            <w:tcW w:w="4874" w:type="dxa"/>
            <w:tcBorders>
              <w:top w:val="nil"/>
              <w:left w:val="nil"/>
              <w:bottom w:val="single" w:sz="4" w:space="0" w:color="auto"/>
              <w:right w:val="single" w:sz="4" w:space="0" w:color="auto"/>
            </w:tcBorders>
            <w:shd w:val="clear" w:color="000000" w:fill="FFFFFF"/>
            <w:hideMark/>
          </w:tcPr>
          <w:p w14:paraId="32DD6B82"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Integrität der Versorgungskette</w:t>
            </w:r>
          </w:p>
        </w:tc>
        <w:tc>
          <w:tcPr>
            <w:tcW w:w="286" w:type="dxa"/>
            <w:tcBorders>
              <w:top w:val="nil"/>
              <w:left w:val="nil"/>
              <w:bottom w:val="nil"/>
              <w:right w:val="single" w:sz="4" w:space="0" w:color="auto"/>
            </w:tcBorders>
            <w:shd w:val="clear" w:color="000000" w:fill="FFFFFF"/>
            <w:hideMark/>
          </w:tcPr>
          <w:p w14:paraId="737234F6"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F66C04B"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Integrität der Versorgungskette</w:t>
            </w:r>
          </w:p>
        </w:tc>
        <w:tc>
          <w:tcPr>
            <w:tcW w:w="709" w:type="dxa"/>
            <w:tcBorders>
              <w:top w:val="nil"/>
              <w:left w:val="nil"/>
              <w:bottom w:val="single" w:sz="4" w:space="0" w:color="auto"/>
              <w:right w:val="nil"/>
            </w:tcBorders>
            <w:shd w:val="clear" w:color="auto" w:fill="auto"/>
            <w:noWrap/>
            <w:hideMark/>
          </w:tcPr>
          <w:p w14:paraId="23EBF21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901701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E092A0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9.2.1.1</w:t>
            </w:r>
          </w:p>
        </w:tc>
        <w:tc>
          <w:tcPr>
            <w:tcW w:w="4874" w:type="dxa"/>
            <w:tcBorders>
              <w:top w:val="nil"/>
              <w:left w:val="nil"/>
              <w:bottom w:val="single" w:sz="4" w:space="0" w:color="auto"/>
              <w:right w:val="single" w:sz="4" w:space="0" w:color="auto"/>
            </w:tcBorders>
            <w:shd w:val="clear" w:color="000000" w:fill="FFFFFF"/>
            <w:hideMark/>
          </w:tcPr>
          <w:p w14:paraId="709F63E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im Unternehmen ein dokumentiertes Verfahren zur Überwachung seiner Dienst-leistungen (von der Ankunft des Tanks bis zur Ausfahrt aus der Tankreinigungsanlage)?</w:t>
            </w:r>
          </w:p>
        </w:tc>
        <w:tc>
          <w:tcPr>
            <w:tcW w:w="286" w:type="dxa"/>
            <w:tcBorders>
              <w:top w:val="nil"/>
              <w:left w:val="nil"/>
              <w:bottom w:val="nil"/>
              <w:right w:val="single" w:sz="4" w:space="0" w:color="auto"/>
            </w:tcBorders>
            <w:shd w:val="clear" w:color="000000" w:fill="FFFFFF"/>
            <w:hideMark/>
          </w:tcPr>
          <w:p w14:paraId="2DC888D5"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1362D3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Begleitete Transporte (LKW und Fahrer) sind üblicherweise ein „in and out“-Vorgang in der Reinigungsanlage. Unbegleitete Transporte (Tankcontainer, Wechseltanks/Swap-</w:t>
            </w:r>
            <w:proofErr w:type="spellStart"/>
            <w:r w:rsidRPr="00E2503C">
              <w:rPr>
                <w:rFonts w:ascii="Calibri" w:eastAsia="Times New Roman" w:hAnsi="Calibri" w:cs="Calibri"/>
                <w:sz w:val="24"/>
                <w:szCs w:val="24"/>
                <w:lang w:val="de-DE" w:eastAsia="zh-TW"/>
              </w:rPr>
              <w:t>Bodies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IBC`s</w:t>
            </w:r>
            <w:proofErr w:type="spellEnd"/>
            <w:r w:rsidRPr="00E2503C">
              <w:rPr>
                <w:rFonts w:ascii="Calibri" w:eastAsia="Times New Roman" w:hAnsi="Calibri" w:cs="Calibri"/>
                <w:sz w:val="24"/>
                <w:szCs w:val="24"/>
                <w:lang w:val="de-DE" w:eastAsia="zh-TW"/>
              </w:rPr>
              <w:t>, Kesselwagen) erfordern eine formale Aufzeichnung der Bewegungen und eine Checkliste mit allen vom Kunden geforderten Dienstleistungen. Prüfen Sie, ob eine „to do“-Liste (Arbeitsliste) vorhanden ist.</w:t>
            </w:r>
          </w:p>
        </w:tc>
        <w:tc>
          <w:tcPr>
            <w:tcW w:w="709" w:type="dxa"/>
            <w:tcBorders>
              <w:top w:val="nil"/>
              <w:left w:val="nil"/>
              <w:bottom w:val="single" w:sz="4" w:space="0" w:color="auto"/>
              <w:right w:val="single" w:sz="4" w:space="0" w:color="auto"/>
            </w:tcBorders>
            <w:shd w:val="clear" w:color="auto" w:fill="auto"/>
            <w:noWrap/>
            <w:hideMark/>
          </w:tcPr>
          <w:p w14:paraId="16718F05"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199B91B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3509E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9.2.1.2</w:t>
            </w:r>
          </w:p>
        </w:tc>
        <w:tc>
          <w:tcPr>
            <w:tcW w:w="4874" w:type="dxa"/>
            <w:tcBorders>
              <w:top w:val="nil"/>
              <w:left w:val="nil"/>
              <w:bottom w:val="single" w:sz="4" w:space="0" w:color="auto"/>
              <w:right w:val="single" w:sz="4" w:space="0" w:color="auto"/>
            </w:tcBorders>
            <w:shd w:val="clear" w:color="000000" w:fill="FFFFFF"/>
            <w:hideMark/>
          </w:tcPr>
          <w:p w14:paraId="38C8BE1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im Unternehmen ein formales Verfahren, das die Überwachung und Kontrolle der Dienstleistung durch Zeiterfassung (von der Ankunft bis zur Ausfahrt) gemäß Kundenauftrag ermöglicht?</w:t>
            </w:r>
          </w:p>
        </w:tc>
        <w:tc>
          <w:tcPr>
            <w:tcW w:w="286" w:type="dxa"/>
            <w:tcBorders>
              <w:top w:val="nil"/>
              <w:left w:val="nil"/>
              <w:bottom w:val="nil"/>
              <w:right w:val="single" w:sz="4" w:space="0" w:color="auto"/>
            </w:tcBorders>
            <w:shd w:val="clear" w:color="000000" w:fill="FFFFFF"/>
            <w:hideMark/>
          </w:tcPr>
          <w:p w14:paraId="0830C7BB"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26B08D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für einen begleiteten Transport geforderten Dienstleistungen werden vom Fahrer abgezeichnet. Die Dokumentation der Abfahrtzeit auf dem ECD ist eine Mindestanforderung. Unbegleitete Transporte (Tankcontainer, Wechseltanks/Swap-</w:t>
            </w:r>
            <w:proofErr w:type="spellStart"/>
            <w:r w:rsidRPr="00E2503C">
              <w:rPr>
                <w:rFonts w:ascii="Calibri" w:eastAsia="Times New Roman" w:hAnsi="Calibri" w:cs="Calibri"/>
                <w:sz w:val="24"/>
                <w:szCs w:val="24"/>
                <w:lang w:val="de-DE" w:eastAsia="zh-TW"/>
              </w:rPr>
              <w:t>Bodies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IBC‘s</w:t>
            </w:r>
            <w:proofErr w:type="spellEnd"/>
            <w:r w:rsidRPr="00E2503C">
              <w:rPr>
                <w:rFonts w:ascii="Calibri" w:eastAsia="Times New Roman" w:hAnsi="Calibri" w:cs="Calibri"/>
                <w:sz w:val="24"/>
                <w:szCs w:val="24"/>
                <w:lang w:val="de-DE" w:eastAsia="zh-TW"/>
              </w:rPr>
              <w:t xml:space="preserve"> Kesselwagen) erfordern eine formale Aufzeichnung der Bewegungen und eine „to do“-Liste (Arbeitsliste). Prüfen Sie, wie anhand der geforderten Dienstleistung die Leistung überwacht wird und wie, auch bei Nichterfüllung, berichtet wird.</w:t>
            </w:r>
          </w:p>
        </w:tc>
        <w:tc>
          <w:tcPr>
            <w:tcW w:w="709" w:type="dxa"/>
            <w:tcBorders>
              <w:top w:val="nil"/>
              <w:left w:val="nil"/>
              <w:bottom w:val="single" w:sz="4" w:space="0" w:color="auto"/>
              <w:right w:val="single" w:sz="4" w:space="0" w:color="auto"/>
            </w:tcBorders>
            <w:shd w:val="clear" w:color="auto" w:fill="auto"/>
            <w:noWrap/>
            <w:hideMark/>
          </w:tcPr>
          <w:p w14:paraId="6F3E9A2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4CB0CC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0310F9E"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lastRenderedPageBreak/>
              <w:t>9.2.2.</w:t>
            </w:r>
          </w:p>
        </w:tc>
        <w:tc>
          <w:tcPr>
            <w:tcW w:w="4874" w:type="dxa"/>
            <w:tcBorders>
              <w:top w:val="nil"/>
              <w:left w:val="nil"/>
              <w:bottom w:val="single" w:sz="4" w:space="0" w:color="auto"/>
              <w:right w:val="single" w:sz="4" w:space="0" w:color="auto"/>
            </w:tcBorders>
            <w:shd w:val="clear" w:color="000000" w:fill="FFFFFF"/>
            <w:hideMark/>
          </w:tcPr>
          <w:p w14:paraId="7530CB7B"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Betriebs-Sicherheitsanweisungen für Fahrer</w:t>
            </w:r>
          </w:p>
        </w:tc>
        <w:tc>
          <w:tcPr>
            <w:tcW w:w="286" w:type="dxa"/>
            <w:tcBorders>
              <w:top w:val="nil"/>
              <w:left w:val="nil"/>
              <w:bottom w:val="nil"/>
              <w:right w:val="single" w:sz="4" w:space="0" w:color="auto"/>
            </w:tcBorders>
            <w:shd w:val="clear" w:color="000000" w:fill="FFFFFF"/>
            <w:hideMark/>
          </w:tcPr>
          <w:p w14:paraId="6BFB1888"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AE90262"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Betriebs-Sicherheitsanweisungen für Fahrer</w:t>
            </w:r>
          </w:p>
        </w:tc>
        <w:tc>
          <w:tcPr>
            <w:tcW w:w="709" w:type="dxa"/>
            <w:tcBorders>
              <w:top w:val="nil"/>
              <w:left w:val="nil"/>
              <w:bottom w:val="single" w:sz="4" w:space="0" w:color="auto"/>
              <w:right w:val="nil"/>
            </w:tcBorders>
            <w:shd w:val="clear" w:color="auto" w:fill="auto"/>
            <w:noWrap/>
            <w:hideMark/>
          </w:tcPr>
          <w:p w14:paraId="780D2F82"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88E0B7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CB6DB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9.2.2.1</w:t>
            </w:r>
          </w:p>
        </w:tc>
        <w:tc>
          <w:tcPr>
            <w:tcW w:w="4874" w:type="dxa"/>
            <w:tcBorders>
              <w:top w:val="nil"/>
              <w:left w:val="nil"/>
              <w:bottom w:val="single" w:sz="4" w:space="0" w:color="auto"/>
              <w:right w:val="single" w:sz="4" w:space="0" w:color="auto"/>
            </w:tcBorders>
            <w:shd w:val="clear" w:color="000000" w:fill="FFFFFF"/>
            <w:hideMark/>
          </w:tcPr>
          <w:p w14:paraId="5E12A51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den Fahrern entsprechende Anweisungen im Hinblick auf das Abstellen von Fahrzeugen/Tanks vor Beginn der Reinigung gegeben?</w:t>
            </w:r>
          </w:p>
        </w:tc>
        <w:tc>
          <w:tcPr>
            <w:tcW w:w="286" w:type="dxa"/>
            <w:tcBorders>
              <w:top w:val="nil"/>
              <w:left w:val="nil"/>
              <w:bottom w:val="nil"/>
              <w:right w:val="single" w:sz="4" w:space="0" w:color="auto"/>
            </w:tcBorders>
            <w:shd w:val="clear" w:color="000000" w:fill="FFFFFF"/>
            <w:hideMark/>
          </w:tcPr>
          <w:p w14:paraId="0C535106"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7358107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 Reinigungsanlage schriftliche Sicherheitsanweisungen hat und ob diese an die Fahrer ausgegeben wurden. Prüfen Sie ob der Fahrer bei Ankunft einen Betriebslageplan erhält</w:t>
            </w:r>
          </w:p>
        </w:tc>
        <w:tc>
          <w:tcPr>
            <w:tcW w:w="709" w:type="dxa"/>
            <w:tcBorders>
              <w:top w:val="nil"/>
              <w:left w:val="nil"/>
              <w:bottom w:val="single" w:sz="4" w:space="0" w:color="auto"/>
              <w:right w:val="single" w:sz="4" w:space="0" w:color="auto"/>
            </w:tcBorders>
            <w:shd w:val="clear" w:color="auto" w:fill="auto"/>
            <w:noWrap/>
            <w:hideMark/>
          </w:tcPr>
          <w:p w14:paraId="147CBBC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763B86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C5B5A6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9.2.2.2</w:t>
            </w:r>
          </w:p>
        </w:tc>
        <w:tc>
          <w:tcPr>
            <w:tcW w:w="4874" w:type="dxa"/>
            <w:tcBorders>
              <w:top w:val="nil"/>
              <w:left w:val="nil"/>
              <w:bottom w:val="single" w:sz="4" w:space="0" w:color="auto"/>
              <w:right w:val="single" w:sz="4" w:space="0" w:color="auto"/>
            </w:tcBorders>
            <w:shd w:val="clear" w:color="000000" w:fill="FFFFFF"/>
            <w:hideMark/>
          </w:tcPr>
          <w:p w14:paraId="67A810C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Erhalten Fahrer Betriebssicherheitsanweisungen?</w:t>
            </w:r>
          </w:p>
        </w:tc>
        <w:tc>
          <w:tcPr>
            <w:tcW w:w="286" w:type="dxa"/>
            <w:tcBorders>
              <w:top w:val="nil"/>
              <w:left w:val="nil"/>
              <w:bottom w:val="nil"/>
              <w:right w:val="nil"/>
            </w:tcBorders>
            <w:shd w:val="clear" w:color="000000" w:fill="FFFFFF"/>
            <w:hideMark/>
          </w:tcPr>
          <w:p w14:paraId="3597DF8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E67445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 Reinigungsanlage schriftliche Sicherheitsanweisungen hat und ob diese an die Fahrer ausgegeben wurden. Die Anweisungen sollten zumindest Piktogramme enthalten.</w:t>
            </w:r>
          </w:p>
        </w:tc>
        <w:tc>
          <w:tcPr>
            <w:tcW w:w="709" w:type="dxa"/>
            <w:tcBorders>
              <w:top w:val="nil"/>
              <w:left w:val="nil"/>
              <w:bottom w:val="single" w:sz="4" w:space="0" w:color="auto"/>
              <w:right w:val="single" w:sz="4" w:space="0" w:color="auto"/>
            </w:tcBorders>
            <w:shd w:val="clear" w:color="auto" w:fill="auto"/>
            <w:noWrap/>
            <w:hideMark/>
          </w:tcPr>
          <w:p w14:paraId="7AB49E14" w14:textId="236AFD47" w:rsidR="00AC25E8" w:rsidRPr="006D31D4" w:rsidRDefault="00AC25E8" w:rsidP="006D31D4">
            <w:pPr>
              <w:spacing w:after="0" w:line="240" w:lineRule="auto"/>
              <w:rPr>
                <w:rFonts w:ascii="Arial" w:eastAsia="Times New Roman" w:hAnsi="Arial" w:cs="Arial"/>
                <w:color w:val="0070C0"/>
                <w:sz w:val="24"/>
                <w:szCs w:val="24"/>
                <w:lang w:val="de-DE" w:eastAsia="zh-TW"/>
              </w:rPr>
            </w:pPr>
          </w:p>
        </w:tc>
      </w:tr>
      <w:tr w:rsidR="00AC25E8" w:rsidRPr="00AC1CEE" w14:paraId="60F6B5A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7A6233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9.2.2.3.a</w:t>
            </w:r>
          </w:p>
        </w:tc>
        <w:tc>
          <w:tcPr>
            <w:tcW w:w="4874" w:type="dxa"/>
            <w:tcBorders>
              <w:top w:val="nil"/>
              <w:left w:val="nil"/>
              <w:bottom w:val="single" w:sz="4" w:space="0" w:color="auto"/>
              <w:right w:val="single" w:sz="4" w:space="0" w:color="auto"/>
            </w:tcBorders>
            <w:shd w:val="clear" w:color="000000" w:fill="FFFFFF"/>
            <w:hideMark/>
          </w:tcPr>
          <w:p w14:paraId="3BA16F4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toxischen, geruchsintensiven Produkten und flüchtigen organischen Verbindungen: Beinhalten diese Sicherheitsanweisungen den Hinweis, dass Fahrer vor Einfahrt in die Reinigungsbahn weder Mannlöcher noch Ventile öffnen dürfen, um Emissionen und Geruchsentwicklung vorzubeugen?</w:t>
            </w:r>
          </w:p>
        </w:tc>
        <w:tc>
          <w:tcPr>
            <w:tcW w:w="286" w:type="dxa"/>
            <w:tcBorders>
              <w:top w:val="nil"/>
              <w:left w:val="nil"/>
              <w:bottom w:val="nil"/>
              <w:right w:val="nil"/>
            </w:tcBorders>
            <w:shd w:val="clear" w:color="000000" w:fill="FFFFFF"/>
            <w:hideMark/>
          </w:tcPr>
          <w:p w14:paraId="3B3724D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D8D9729" w14:textId="7044B638"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die Anweisungen </w:t>
            </w:r>
            <w:r w:rsidR="005E4289" w:rsidRPr="00E2503C">
              <w:rPr>
                <w:rFonts w:ascii="Calibri" w:eastAsia="Times New Roman" w:hAnsi="Calibri" w:cs="Calibri"/>
                <w:sz w:val="24"/>
                <w:szCs w:val="24"/>
                <w:lang w:val="de-DE" w:eastAsia="zh-TW"/>
              </w:rPr>
              <w:t>hinsichtlich Öffnens</w:t>
            </w:r>
            <w:r w:rsidRPr="00E2503C">
              <w:rPr>
                <w:rFonts w:ascii="Calibri" w:eastAsia="Times New Roman" w:hAnsi="Calibri" w:cs="Calibri"/>
                <w:sz w:val="24"/>
                <w:szCs w:val="24"/>
                <w:lang w:val="de-DE" w:eastAsia="zh-TW"/>
              </w:rPr>
              <w:t xml:space="preserve"> von Mannlochdeckeln und Ventilen.</w:t>
            </w:r>
          </w:p>
        </w:tc>
        <w:tc>
          <w:tcPr>
            <w:tcW w:w="709" w:type="dxa"/>
            <w:tcBorders>
              <w:top w:val="nil"/>
              <w:left w:val="nil"/>
              <w:bottom w:val="single" w:sz="4" w:space="0" w:color="auto"/>
              <w:right w:val="single" w:sz="4" w:space="0" w:color="auto"/>
            </w:tcBorders>
            <w:shd w:val="clear" w:color="auto" w:fill="auto"/>
            <w:noWrap/>
            <w:hideMark/>
          </w:tcPr>
          <w:p w14:paraId="4BECE32D"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E2503C" w14:paraId="14F3063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3A4864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9.2.2.3.b</w:t>
            </w:r>
          </w:p>
        </w:tc>
        <w:tc>
          <w:tcPr>
            <w:tcW w:w="4874" w:type="dxa"/>
            <w:tcBorders>
              <w:top w:val="nil"/>
              <w:left w:val="nil"/>
              <w:bottom w:val="single" w:sz="4" w:space="0" w:color="auto"/>
              <w:right w:val="single" w:sz="4" w:space="0" w:color="auto"/>
            </w:tcBorders>
            <w:shd w:val="clear" w:color="000000" w:fill="FFFFFF"/>
            <w:hideMark/>
          </w:tcPr>
          <w:p w14:paraId="09BF9F1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Beinhalten die Sicherheitsanweisungen auch Anweisungen für Arbeiten in großer Höhe?</w:t>
            </w:r>
          </w:p>
        </w:tc>
        <w:tc>
          <w:tcPr>
            <w:tcW w:w="286" w:type="dxa"/>
            <w:tcBorders>
              <w:top w:val="nil"/>
              <w:left w:val="nil"/>
              <w:bottom w:val="nil"/>
              <w:right w:val="nil"/>
            </w:tcBorders>
            <w:shd w:val="clear" w:color="000000" w:fill="FFFFFF"/>
            <w:hideMark/>
          </w:tcPr>
          <w:p w14:paraId="17462A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9CE4E0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die Anweisungen für Arbeiten auf den Tanks. Richtlinie </w:t>
            </w:r>
            <w:r w:rsidRPr="00E2503C">
              <w:rPr>
                <w:rFonts w:ascii="Calibri" w:eastAsia="Times New Roman" w:hAnsi="Calibri" w:cs="Calibri"/>
                <w:color w:val="333399"/>
                <w:sz w:val="24"/>
                <w:szCs w:val="24"/>
                <w:lang w:val="de-DE" w:eastAsia="zh-TW"/>
              </w:rPr>
              <w:t>2009/104</w:t>
            </w:r>
          </w:p>
        </w:tc>
        <w:tc>
          <w:tcPr>
            <w:tcW w:w="709" w:type="dxa"/>
            <w:tcBorders>
              <w:top w:val="nil"/>
              <w:left w:val="nil"/>
              <w:bottom w:val="single" w:sz="4" w:space="0" w:color="auto"/>
              <w:right w:val="single" w:sz="4" w:space="0" w:color="auto"/>
            </w:tcBorders>
            <w:shd w:val="clear" w:color="auto" w:fill="auto"/>
            <w:noWrap/>
            <w:hideMark/>
          </w:tcPr>
          <w:p w14:paraId="7A955343" w14:textId="5A834ECE"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074392B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A41BD13"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9.2.3.</w:t>
            </w:r>
          </w:p>
        </w:tc>
        <w:tc>
          <w:tcPr>
            <w:tcW w:w="4874" w:type="dxa"/>
            <w:tcBorders>
              <w:top w:val="nil"/>
              <w:left w:val="nil"/>
              <w:bottom w:val="single" w:sz="4" w:space="0" w:color="auto"/>
              <w:right w:val="single" w:sz="4" w:space="0" w:color="auto"/>
            </w:tcBorders>
            <w:shd w:val="clear" w:color="000000" w:fill="FFFFFF"/>
            <w:hideMark/>
          </w:tcPr>
          <w:p w14:paraId="56FF66FB"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Verantwortungen der Fahrer und des Reinigungspersonals</w:t>
            </w:r>
          </w:p>
        </w:tc>
        <w:tc>
          <w:tcPr>
            <w:tcW w:w="286" w:type="dxa"/>
            <w:tcBorders>
              <w:top w:val="nil"/>
              <w:left w:val="nil"/>
              <w:bottom w:val="nil"/>
              <w:right w:val="nil"/>
            </w:tcBorders>
            <w:shd w:val="clear" w:color="000000" w:fill="FFFFFF"/>
            <w:hideMark/>
          </w:tcPr>
          <w:p w14:paraId="1F1E864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112E6A6"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Verantwortungen der Fahrer und des Reinigungspersonals</w:t>
            </w:r>
          </w:p>
        </w:tc>
        <w:tc>
          <w:tcPr>
            <w:tcW w:w="709" w:type="dxa"/>
            <w:tcBorders>
              <w:top w:val="nil"/>
              <w:left w:val="nil"/>
              <w:bottom w:val="nil"/>
              <w:right w:val="nil"/>
            </w:tcBorders>
            <w:shd w:val="clear" w:color="auto" w:fill="auto"/>
            <w:noWrap/>
            <w:hideMark/>
          </w:tcPr>
          <w:p w14:paraId="7D2774B9"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6EB813A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65FB54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w:t>
            </w:r>
          </w:p>
        </w:tc>
        <w:tc>
          <w:tcPr>
            <w:tcW w:w="4874" w:type="dxa"/>
            <w:tcBorders>
              <w:top w:val="nil"/>
              <w:left w:val="nil"/>
              <w:bottom w:val="single" w:sz="4" w:space="0" w:color="auto"/>
              <w:right w:val="single" w:sz="4" w:space="0" w:color="auto"/>
            </w:tcBorders>
            <w:shd w:val="clear" w:color="000000" w:fill="FFFFFF"/>
            <w:hideMark/>
          </w:tcPr>
          <w:p w14:paraId="60BAD70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einen formalen Auftrag vom Tankeigner oder seinem hierzu befugten Fahrer und enthält dieser:</w:t>
            </w:r>
          </w:p>
        </w:tc>
        <w:tc>
          <w:tcPr>
            <w:tcW w:w="286" w:type="dxa"/>
            <w:tcBorders>
              <w:top w:val="nil"/>
              <w:left w:val="nil"/>
              <w:bottom w:val="nil"/>
              <w:right w:val="nil"/>
            </w:tcBorders>
            <w:shd w:val="clear" w:color="000000" w:fill="FFFFFF"/>
            <w:hideMark/>
          </w:tcPr>
          <w:p w14:paraId="7AD8577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8A0A9A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Dies ist eine geteilte Verantwortung. Ohne ausreichende Information könnte die Auftrags-ausführung leiden. Prüfen Sie einige Aufträge stichprobenweise und beurteilen Sie mit „JA“ für jeden Punkt, der im Auftrag enthalten ist. Auf die Rückseite des Arbeits-auftrags aufgedruckte allgemeine Bedingungen und Angaben über </w:t>
            </w:r>
            <w:r w:rsidRPr="00E2503C">
              <w:rPr>
                <w:rFonts w:ascii="Calibri" w:eastAsia="Times New Roman" w:hAnsi="Calibri" w:cs="Calibri"/>
                <w:sz w:val="24"/>
                <w:szCs w:val="24"/>
                <w:lang w:val="de-DE" w:eastAsia="zh-TW"/>
              </w:rPr>
              <w:lastRenderedPageBreak/>
              <w:t>Verantwortlichkeiten sind nicht ausreichend, sondern müssen von den Partnern formal vereinbart werden.</w:t>
            </w:r>
          </w:p>
        </w:tc>
        <w:tc>
          <w:tcPr>
            <w:tcW w:w="709" w:type="dxa"/>
            <w:tcBorders>
              <w:top w:val="nil"/>
              <w:left w:val="nil"/>
              <w:bottom w:val="single" w:sz="4" w:space="0" w:color="auto"/>
              <w:right w:val="nil"/>
            </w:tcBorders>
            <w:shd w:val="clear" w:color="auto" w:fill="auto"/>
            <w:noWrap/>
            <w:hideMark/>
          </w:tcPr>
          <w:p w14:paraId="269A414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E2503C" w14:paraId="2DCD1AE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6D6EC0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9.2.3.1a</w:t>
            </w:r>
          </w:p>
        </w:tc>
        <w:tc>
          <w:tcPr>
            <w:tcW w:w="4874" w:type="dxa"/>
            <w:tcBorders>
              <w:top w:val="nil"/>
              <w:left w:val="nil"/>
              <w:bottom w:val="single" w:sz="4" w:space="0" w:color="auto"/>
              <w:right w:val="single" w:sz="4" w:space="0" w:color="auto"/>
            </w:tcBorders>
            <w:shd w:val="clear" w:color="000000" w:fill="FFFFFF"/>
            <w:hideMark/>
          </w:tcPr>
          <w:p w14:paraId="1E28847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Identifikation der vorherigen Ladung mit Nachweis durch gültiges CMR, eine entsprechende Transportbescheinigung oder eine schriftliche Erklärung des Transportunternehmens, die direkt von dessen Büro (per Fax, Mail, </w:t>
            </w:r>
            <w:proofErr w:type="spellStart"/>
            <w:r w:rsidRPr="00E2503C">
              <w:rPr>
                <w:rFonts w:ascii="Calibri" w:eastAsia="Times New Roman" w:hAnsi="Calibri" w:cs="Calibri"/>
                <w:sz w:val="24"/>
                <w:szCs w:val="24"/>
                <w:lang w:val="de-DE" w:eastAsia="zh-TW"/>
              </w:rPr>
              <w:t>edi</w:t>
            </w:r>
            <w:proofErr w:type="spellEnd"/>
            <w:r w:rsidRPr="00E2503C">
              <w:rPr>
                <w:rFonts w:ascii="Calibri" w:eastAsia="Times New Roman" w:hAnsi="Calibri" w:cs="Calibri"/>
                <w:sz w:val="24"/>
                <w:szCs w:val="24"/>
                <w:lang w:val="de-DE" w:eastAsia="zh-TW"/>
              </w:rPr>
              <w:t>) versandt wurde und eine nur einmal vergebene Referenz-Nr. enthält?</w:t>
            </w:r>
          </w:p>
        </w:tc>
        <w:tc>
          <w:tcPr>
            <w:tcW w:w="286" w:type="dxa"/>
            <w:tcBorders>
              <w:top w:val="nil"/>
              <w:left w:val="nil"/>
              <w:bottom w:val="nil"/>
              <w:right w:val="nil"/>
            </w:tcBorders>
            <w:shd w:val="clear" w:color="000000" w:fill="FFFFFF"/>
            <w:hideMark/>
          </w:tcPr>
          <w:p w14:paraId="136E48C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8EAF70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Ordnungsgemäße Ladungsbezeichnung, …</w:t>
            </w:r>
          </w:p>
        </w:tc>
        <w:tc>
          <w:tcPr>
            <w:tcW w:w="709" w:type="dxa"/>
            <w:tcBorders>
              <w:top w:val="nil"/>
              <w:left w:val="nil"/>
              <w:bottom w:val="single" w:sz="4" w:space="0" w:color="auto"/>
              <w:right w:val="single" w:sz="4" w:space="0" w:color="auto"/>
            </w:tcBorders>
            <w:shd w:val="clear" w:color="auto" w:fill="auto"/>
            <w:noWrap/>
            <w:hideMark/>
          </w:tcPr>
          <w:p w14:paraId="391471C2"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A61C37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08D278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9.2.3.1b</w:t>
            </w:r>
          </w:p>
        </w:tc>
        <w:tc>
          <w:tcPr>
            <w:tcW w:w="4874" w:type="dxa"/>
            <w:tcBorders>
              <w:top w:val="nil"/>
              <w:left w:val="nil"/>
              <w:bottom w:val="single" w:sz="4" w:space="0" w:color="auto"/>
              <w:right w:val="single" w:sz="4" w:space="0" w:color="auto"/>
            </w:tcBorders>
            <w:shd w:val="clear" w:color="000000" w:fill="FFFFFF"/>
            <w:hideMark/>
          </w:tcPr>
          <w:p w14:paraId="3232D85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eindeutige Referenznummer (CMR-Nr. oder die Auftragsnummer der letzten Ladung)?</w:t>
            </w:r>
          </w:p>
        </w:tc>
        <w:tc>
          <w:tcPr>
            <w:tcW w:w="286" w:type="dxa"/>
            <w:tcBorders>
              <w:top w:val="nil"/>
              <w:left w:val="nil"/>
              <w:bottom w:val="nil"/>
              <w:right w:val="nil"/>
            </w:tcBorders>
            <w:shd w:val="clear" w:color="000000" w:fill="FFFFFF"/>
            <w:hideMark/>
          </w:tcPr>
          <w:p w14:paraId="63A32B9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5CC4ED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Aufzeichnungen oder nehmen Sie Stichproben aus dem laufenden Prozess, um bestätigen zu können, dass die vorherige Ladung sicher überprüft wurde.</w:t>
            </w:r>
          </w:p>
        </w:tc>
        <w:tc>
          <w:tcPr>
            <w:tcW w:w="709" w:type="dxa"/>
            <w:tcBorders>
              <w:top w:val="nil"/>
              <w:left w:val="nil"/>
              <w:bottom w:val="single" w:sz="4" w:space="0" w:color="auto"/>
              <w:right w:val="single" w:sz="4" w:space="0" w:color="auto"/>
            </w:tcBorders>
            <w:shd w:val="clear" w:color="auto" w:fill="auto"/>
            <w:noWrap/>
            <w:hideMark/>
          </w:tcPr>
          <w:p w14:paraId="09F897A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36203A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394582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9.2.3.1c</w:t>
            </w:r>
          </w:p>
        </w:tc>
        <w:tc>
          <w:tcPr>
            <w:tcW w:w="4874" w:type="dxa"/>
            <w:tcBorders>
              <w:top w:val="nil"/>
              <w:left w:val="nil"/>
              <w:bottom w:val="single" w:sz="4" w:space="0" w:color="auto"/>
              <w:right w:val="single" w:sz="4" w:space="0" w:color="auto"/>
            </w:tcBorders>
            <w:shd w:val="clear" w:color="000000" w:fill="FFFFFF"/>
            <w:hideMark/>
          </w:tcPr>
          <w:p w14:paraId="0D06217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die Anweisungen zur Reinigungsmethode/geforderte Qualität (ggf. mit Bezug auf die nächste Ladung)?</w:t>
            </w:r>
          </w:p>
        </w:tc>
        <w:tc>
          <w:tcPr>
            <w:tcW w:w="286" w:type="dxa"/>
            <w:tcBorders>
              <w:top w:val="nil"/>
              <w:left w:val="nil"/>
              <w:bottom w:val="nil"/>
              <w:right w:val="nil"/>
            </w:tcBorders>
            <w:shd w:val="clear" w:color="000000" w:fill="FFFFFF"/>
            <w:hideMark/>
          </w:tcPr>
          <w:p w14:paraId="3F3F8C0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bottom"/>
            <w:hideMark/>
          </w:tcPr>
          <w:p w14:paraId="03EBDDA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0AA34C3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0DE9F09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233DC0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9.2.3.1d</w:t>
            </w:r>
          </w:p>
        </w:tc>
        <w:tc>
          <w:tcPr>
            <w:tcW w:w="4874" w:type="dxa"/>
            <w:tcBorders>
              <w:top w:val="nil"/>
              <w:left w:val="nil"/>
              <w:bottom w:val="single" w:sz="4" w:space="0" w:color="auto"/>
              <w:right w:val="single" w:sz="4" w:space="0" w:color="auto"/>
            </w:tcBorders>
            <w:shd w:val="clear" w:color="000000" w:fill="FFFFFF"/>
            <w:hideMark/>
          </w:tcPr>
          <w:p w14:paraId="0A8D3D7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den Reinigungsprozess für zusätzliches Equipment (Schläuche, Ventile, Dichtungen, Filter, etc.) ?</w:t>
            </w:r>
          </w:p>
        </w:tc>
        <w:tc>
          <w:tcPr>
            <w:tcW w:w="286" w:type="dxa"/>
            <w:tcBorders>
              <w:top w:val="nil"/>
              <w:left w:val="nil"/>
              <w:bottom w:val="nil"/>
              <w:right w:val="nil"/>
            </w:tcBorders>
            <w:shd w:val="clear" w:color="000000" w:fill="FFFFFF"/>
            <w:hideMark/>
          </w:tcPr>
          <w:p w14:paraId="677B727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vAlign w:val="bottom"/>
            <w:hideMark/>
          </w:tcPr>
          <w:p w14:paraId="05E32B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70B994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BC3291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2BE812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9.2.3.1e</w:t>
            </w:r>
          </w:p>
        </w:tc>
        <w:tc>
          <w:tcPr>
            <w:tcW w:w="4874" w:type="dxa"/>
            <w:tcBorders>
              <w:top w:val="nil"/>
              <w:left w:val="nil"/>
              <w:bottom w:val="single" w:sz="4" w:space="0" w:color="auto"/>
              <w:right w:val="single" w:sz="4" w:space="0" w:color="auto"/>
            </w:tcBorders>
            <w:shd w:val="clear" w:color="000000" w:fill="FFFFFF"/>
            <w:hideMark/>
          </w:tcPr>
          <w:p w14:paraId="416DA1E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Sicherheitswarnung (z.B. erhöhter Druck oder Stickstoffatmosphäre im Tank)</w:t>
            </w:r>
          </w:p>
        </w:tc>
        <w:tc>
          <w:tcPr>
            <w:tcW w:w="286" w:type="dxa"/>
            <w:tcBorders>
              <w:top w:val="nil"/>
              <w:left w:val="nil"/>
              <w:bottom w:val="nil"/>
              <w:right w:val="nil"/>
            </w:tcBorders>
            <w:shd w:val="clear" w:color="000000" w:fill="FFFFFF"/>
            <w:hideMark/>
          </w:tcPr>
          <w:p w14:paraId="25E870C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13C8BE4" w14:textId="2321FCAC"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Sie könnten dem Auftragsformular gem. </w:t>
            </w:r>
            <w:hyperlink r:id="rId15" w:history="1">
              <w:r w:rsidR="00396AD6" w:rsidRPr="00396AD6">
                <w:rPr>
                  <w:rStyle w:val="Hyperlink"/>
                  <w:rFonts w:ascii="Calibri" w:eastAsia="Times New Roman" w:hAnsi="Calibri" w:cs="Calibri"/>
                  <w:sz w:val="24"/>
                  <w:szCs w:val="24"/>
                  <w:lang w:val="de-DE"/>
                </w:rPr>
                <w:t>http://www.eftco.org/downloads</w:t>
              </w:r>
            </w:hyperlink>
            <w:r w:rsidR="00396AD6" w:rsidRPr="00396AD6">
              <w:rPr>
                <w:rFonts w:ascii="Calibri" w:eastAsia="Times New Roman" w:hAnsi="Calibri" w:cs="Calibri"/>
                <w:sz w:val="24"/>
                <w:szCs w:val="24"/>
                <w:lang w:val="de-DE"/>
              </w:rPr>
              <w:t xml:space="preserve"> </w:t>
            </w:r>
            <w:r w:rsidRPr="00E2503C">
              <w:rPr>
                <w:rFonts w:ascii="Calibri" w:eastAsia="Times New Roman" w:hAnsi="Calibri" w:cs="Calibri"/>
                <w:sz w:val="24"/>
                <w:szCs w:val="24"/>
                <w:lang w:val="de-DE" w:eastAsia="zh-TW"/>
              </w:rPr>
              <w:t xml:space="preserve">oder einem äquivalentes System / Form folgen </w:t>
            </w:r>
          </w:p>
        </w:tc>
        <w:tc>
          <w:tcPr>
            <w:tcW w:w="709" w:type="dxa"/>
            <w:tcBorders>
              <w:top w:val="nil"/>
              <w:left w:val="nil"/>
              <w:bottom w:val="single" w:sz="4" w:space="0" w:color="auto"/>
              <w:right w:val="single" w:sz="4" w:space="0" w:color="auto"/>
            </w:tcBorders>
            <w:shd w:val="clear" w:color="auto" w:fill="auto"/>
            <w:noWrap/>
            <w:hideMark/>
          </w:tcPr>
          <w:p w14:paraId="6ACF89B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A94FB4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90BE9E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9.2.3.1f</w:t>
            </w:r>
          </w:p>
        </w:tc>
        <w:tc>
          <w:tcPr>
            <w:tcW w:w="4874" w:type="dxa"/>
            <w:tcBorders>
              <w:top w:val="nil"/>
              <w:left w:val="nil"/>
              <w:bottom w:val="single" w:sz="4" w:space="0" w:color="auto"/>
              <w:right w:val="single" w:sz="4" w:space="0" w:color="auto"/>
            </w:tcBorders>
            <w:shd w:val="clear" w:color="000000" w:fill="FFFFFF"/>
            <w:hideMark/>
          </w:tcPr>
          <w:p w14:paraId="591A77D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Mitwirkung des Fahrers am Reinigungsablauf?</w:t>
            </w:r>
          </w:p>
        </w:tc>
        <w:tc>
          <w:tcPr>
            <w:tcW w:w="286" w:type="dxa"/>
            <w:tcBorders>
              <w:top w:val="nil"/>
              <w:left w:val="nil"/>
              <w:bottom w:val="nil"/>
              <w:right w:val="nil"/>
            </w:tcBorders>
            <w:shd w:val="clear" w:color="000000" w:fill="FFFFFF"/>
            <w:hideMark/>
          </w:tcPr>
          <w:p w14:paraId="6773B92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D94309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Fahrer beteiligen sich in keinerlei Hinsicht am Reinigungsablauf, sie öffnen lediglich die Mannlochdeckel.</w:t>
            </w:r>
          </w:p>
        </w:tc>
        <w:tc>
          <w:tcPr>
            <w:tcW w:w="709" w:type="dxa"/>
            <w:tcBorders>
              <w:top w:val="nil"/>
              <w:left w:val="nil"/>
              <w:bottom w:val="single" w:sz="4" w:space="0" w:color="auto"/>
              <w:right w:val="single" w:sz="4" w:space="0" w:color="auto"/>
            </w:tcBorders>
            <w:shd w:val="clear" w:color="auto" w:fill="auto"/>
            <w:noWrap/>
            <w:hideMark/>
          </w:tcPr>
          <w:p w14:paraId="1919F07F" w14:textId="7A730FA5"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12B4361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0791EE6"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w:t>
            </w:r>
          </w:p>
        </w:tc>
        <w:tc>
          <w:tcPr>
            <w:tcW w:w="4874" w:type="dxa"/>
            <w:tcBorders>
              <w:top w:val="nil"/>
              <w:left w:val="nil"/>
              <w:bottom w:val="single" w:sz="4" w:space="0" w:color="auto"/>
              <w:right w:val="single" w:sz="4" w:space="0" w:color="auto"/>
            </w:tcBorders>
            <w:shd w:val="clear" w:color="000000" w:fill="FFFFFF"/>
            <w:hideMark/>
          </w:tcPr>
          <w:p w14:paraId="01A32F4E"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Auftragsprozess und Ablauf der Reinigung</w:t>
            </w:r>
          </w:p>
        </w:tc>
        <w:tc>
          <w:tcPr>
            <w:tcW w:w="286" w:type="dxa"/>
            <w:tcBorders>
              <w:top w:val="nil"/>
              <w:left w:val="nil"/>
              <w:bottom w:val="nil"/>
              <w:right w:val="nil"/>
            </w:tcBorders>
            <w:shd w:val="clear" w:color="000000" w:fill="FFFFFF"/>
            <w:hideMark/>
          </w:tcPr>
          <w:p w14:paraId="6C5A7D5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686EFFB"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Auftragsprozess und Ablauf der Reinigung</w:t>
            </w:r>
          </w:p>
        </w:tc>
        <w:tc>
          <w:tcPr>
            <w:tcW w:w="709" w:type="dxa"/>
            <w:tcBorders>
              <w:top w:val="nil"/>
              <w:left w:val="nil"/>
              <w:bottom w:val="nil"/>
              <w:right w:val="nil"/>
            </w:tcBorders>
            <w:shd w:val="clear" w:color="auto" w:fill="auto"/>
            <w:noWrap/>
            <w:hideMark/>
          </w:tcPr>
          <w:p w14:paraId="61B16E49"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0B2B6AB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68ACD2B"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10.1.</w:t>
            </w:r>
          </w:p>
        </w:tc>
        <w:tc>
          <w:tcPr>
            <w:tcW w:w="4874" w:type="dxa"/>
            <w:tcBorders>
              <w:top w:val="nil"/>
              <w:left w:val="nil"/>
              <w:bottom w:val="single" w:sz="4" w:space="0" w:color="auto"/>
              <w:right w:val="single" w:sz="4" w:space="0" w:color="auto"/>
            </w:tcBorders>
            <w:shd w:val="clear" w:color="000000" w:fill="FFFFFF"/>
            <w:hideMark/>
          </w:tcPr>
          <w:p w14:paraId="35EDBDCB"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Planung und Durchführung</w:t>
            </w:r>
          </w:p>
        </w:tc>
        <w:tc>
          <w:tcPr>
            <w:tcW w:w="286" w:type="dxa"/>
            <w:tcBorders>
              <w:top w:val="nil"/>
              <w:left w:val="nil"/>
              <w:bottom w:val="nil"/>
              <w:right w:val="single" w:sz="4" w:space="0" w:color="auto"/>
            </w:tcBorders>
            <w:shd w:val="clear" w:color="000000" w:fill="FFFFFF"/>
            <w:hideMark/>
          </w:tcPr>
          <w:p w14:paraId="7C96E00C"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31E1B41"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Planung und Durchführung</w:t>
            </w:r>
          </w:p>
        </w:tc>
        <w:tc>
          <w:tcPr>
            <w:tcW w:w="709" w:type="dxa"/>
            <w:tcBorders>
              <w:top w:val="nil"/>
              <w:left w:val="nil"/>
              <w:bottom w:val="nil"/>
              <w:right w:val="nil"/>
            </w:tcBorders>
            <w:shd w:val="clear" w:color="auto" w:fill="auto"/>
            <w:noWrap/>
            <w:hideMark/>
          </w:tcPr>
          <w:p w14:paraId="75085FDB"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E2503C" w14:paraId="4FC33B3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BA99F1D"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lastRenderedPageBreak/>
              <w:t>10.1.1.</w:t>
            </w:r>
          </w:p>
        </w:tc>
        <w:tc>
          <w:tcPr>
            <w:tcW w:w="4874" w:type="dxa"/>
            <w:tcBorders>
              <w:top w:val="nil"/>
              <w:left w:val="nil"/>
              <w:bottom w:val="single" w:sz="4" w:space="0" w:color="auto"/>
              <w:right w:val="single" w:sz="4" w:space="0" w:color="auto"/>
            </w:tcBorders>
            <w:shd w:val="clear" w:color="000000" w:fill="FFFFFF"/>
            <w:hideMark/>
          </w:tcPr>
          <w:p w14:paraId="5549CA97"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Planung und Kommunikation</w:t>
            </w:r>
          </w:p>
        </w:tc>
        <w:tc>
          <w:tcPr>
            <w:tcW w:w="286" w:type="dxa"/>
            <w:tcBorders>
              <w:top w:val="nil"/>
              <w:left w:val="nil"/>
              <w:bottom w:val="nil"/>
              <w:right w:val="nil"/>
            </w:tcBorders>
            <w:shd w:val="clear" w:color="000000" w:fill="FFFFFF"/>
            <w:hideMark/>
          </w:tcPr>
          <w:p w14:paraId="0AEDDF6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29FE5AE"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Planung und Kommunikation</w:t>
            </w:r>
          </w:p>
        </w:tc>
        <w:tc>
          <w:tcPr>
            <w:tcW w:w="709" w:type="dxa"/>
            <w:tcBorders>
              <w:top w:val="nil"/>
              <w:left w:val="nil"/>
              <w:bottom w:val="nil"/>
              <w:right w:val="nil"/>
            </w:tcBorders>
            <w:shd w:val="clear" w:color="auto" w:fill="auto"/>
            <w:noWrap/>
            <w:hideMark/>
          </w:tcPr>
          <w:p w14:paraId="2B3B22B2" w14:textId="77777777" w:rsidR="00AC25E8" w:rsidRPr="006D31D4" w:rsidRDefault="00AC25E8" w:rsidP="00AC5F40">
            <w:pPr>
              <w:spacing w:after="0" w:line="240" w:lineRule="auto"/>
              <w:rPr>
                <w:rFonts w:ascii="Calibri" w:eastAsia="Times New Roman" w:hAnsi="Calibri" w:cs="Calibri"/>
                <w:b/>
                <w:bCs/>
                <w:color w:val="0070C0"/>
                <w:sz w:val="24"/>
                <w:szCs w:val="24"/>
                <w:lang w:val="de-DE" w:eastAsia="zh-TW"/>
              </w:rPr>
            </w:pPr>
          </w:p>
        </w:tc>
      </w:tr>
      <w:tr w:rsidR="00AC25E8" w:rsidRPr="00AC1CEE" w14:paraId="0AE905C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C2873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10.1.1.1.</w:t>
            </w:r>
          </w:p>
        </w:tc>
        <w:tc>
          <w:tcPr>
            <w:tcW w:w="4874" w:type="dxa"/>
            <w:tcBorders>
              <w:top w:val="nil"/>
              <w:left w:val="nil"/>
              <w:bottom w:val="single" w:sz="4" w:space="0" w:color="auto"/>
              <w:right w:val="single" w:sz="4" w:space="0" w:color="auto"/>
            </w:tcBorders>
            <w:shd w:val="clear" w:color="000000" w:fill="FFFFFF"/>
            <w:hideMark/>
          </w:tcPr>
          <w:p w14:paraId="34CB111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Enthalten die Angaben über die vorherige Ladung, zur genauen Bestimmung:</w:t>
            </w:r>
          </w:p>
        </w:tc>
        <w:tc>
          <w:tcPr>
            <w:tcW w:w="286" w:type="dxa"/>
            <w:tcBorders>
              <w:top w:val="nil"/>
              <w:left w:val="nil"/>
              <w:bottom w:val="nil"/>
              <w:right w:val="nil"/>
            </w:tcBorders>
            <w:shd w:val="clear" w:color="000000" w:fill="FFFFFF"/>
            <w:hideMark/>
          </w:tcPr>
          <w:p w14:paraId="6D5B88B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B984A1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anhand einer Stichprobenauswahl von Aufträgen, ob diese die nachfolgenden Angaben beinhalten.</w:t>
            </w:r>
          </w:p>
        </w:tc>
        <w:tc>
          <w:tcPr>
            <w:tcW w:w="709" w:type="dxa"/>
            <w:tcBorders>
              <w:top w:val="nil"/>
              <w:left w:val="nil"/>
              <w:bottom w:val="single" w:sz="4" w:space="0" w:color="auto"/>
              <w:right w:val="nil"/>
            </w:tcBorders>
            <w:shd w:val="clear" w:color="auto" w:fill="auto"/>
            <w:noWrap/>
            <w:hideMark/>
          </w:tcPr>
          <w:p w14:paraId="4C5E3E93"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0570330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88E59B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10.1.1.1a</w:t>
            </w:r>
          </w:p>
        </w:tc>
        <w:tc>
          <w:tcPr>
            <w:tcW w:w="4874" w:type="dxa"/>
            <w:tcBorders>
              <w:top w:val="nil"/>
              <w:left w:val="nil"/>
              <w:bottom w:val="single" w:sz="4" w:space="0" w:color="auto"/>
              <w:right w:val="single" w:sz="4" w:space="0" w:color="auto"/>
            </w:tcBorders>
            <w:shd w:val="clear" w:color="000000" w:fill="FFFFFF"/>
            <w:hideMark/>
          </w:tcPr>
          <w:p w14:paraId="781569F8" w14:textId="66A00CC6"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ungefährlichen Gütern: vollständige Bezeichnung oder CAS-Nummer der Chemikalie, wenn es sich um einen Stoff handelt, bzw. gleiches für die relevanten Bestandteile und/oder Handelsname, falls es sich um ein Gemisch handelt.</w:t>
            </w:r>
          </w:p>
        </w:tc>
        <w:tc>
          <w:tcPr>
            <w:tcW w:w="286" w:type="dxa"/>
            <w:tcBorders>
              <w:top w:val="nil"/>
              <w:left w:val="nil"/>
              <w:bottom w:val="nil"/>
              <w:right w:val="nil"/>
            </w:tcBorders>
            <w:shd w:val="clear" w:color="000000" w:fill="FFFFFF"/>
            <w:hideMark/>
          </w:tcPr>
          <w:p w14:paraId="688F45C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B74D8B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CAA636F" w14:textId="2B2C32D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2061D65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C6359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10.1.1.1b</w:t>
            </w:r>
          </w:p>
        </w:tc>
        <w:tc>
          <w:tcPr>
            <w:tcW w:w="4874" w:type="dxa"/>
            <w:tcBorders>
              <w:top w:val="nil"/>
              <w:left w:val="nil"/>
              <w:bottom w:val="single" w:sz="4" w:space="0" w:color="auto"/>
              <w:right w:val="single" w:sz="4" w:space="0" w:color="auto"/>
            </w:tcBorders>
            <w:shd w:val="clear" w:color="000000" w:fill="FFFFFF"/>
            <w:hideMark/>
          </w:tcPr>
          <w:p w14:paraId="4A69C2E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Gefahrgütern: UN Nr. und ordnungsgemäße Versandbezeichnung oder der Handelsname</w:t>
            </w:r>
          </w:p>
        </w:tc>
        <w:tc>
          <w:tcPr>
            <w:tcW w:w="286" w:type="dxa"/>
            <w:tcBorders>
              <w:top w:val="nil"/>
              <w:left w:val="nil"/>
              <w:bottom w:val="nil"/>
              <w:right w:val="nil"/>
            </w:tcBorders>
            <w:shd w:val="clear" w:color="000000" w:fill="FFFFFF"/>
            <w:hideMark/>
          </w:tcPr>
          <w:p w14:paraId="5666BC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E56CD3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Bewerten Sie mit „N/A“, wenn keine Gefahrgüter gereinigt werden. Bei Gefahrgüter beziehen Sie sich auf ADR 3.1.2 bei der Definition der ordnungsgemäßen Versandbezeichnung.</w:t>
            </w:r>
          </w:p>
        </w:tc>
        <w:tc>
          <w:tcPr>
            <w:tcW w:w="709" w:type="dxa"/>
            <w:tcBorders>
              <w:top w:val="nil"/>
              <w:left w:val="nil"/>
              <w:bottom w:val="single" w:sz="4" w:space="0" w:color="auto"/>
              <w:right w:val="single" w:sz="4" w:space="0" w:color="auto"/>
            </w:tcBorders>
            <w:shd w:val="clear" w:color="auto" w:fill="auto"/>
            <w:noWrap/>
            <w:hideMark/>
          </w:tcPr>
          <w:p w14:paraId="230C160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B41885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469AEC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10.1.1.2</w:t>
            </w:r>
          </w:p>
        </w:tc>
        <w:tc>
          <w:tcPr>
            <w:tcW w:w="4874" w:type="dxa"/>
            <w:tcBorders>
              <w:top w:val="nil"/>
              <w:left w:val="nil"/>
              <w:bottom w:val="single" w:sz="4" w:space="0" w:color="auto"/>
              <w:right w:val="single" w:sz="4" w:space="0" w:color="auto"/>
            </w:tcBorders>
            <w:shd w:val="clear" w:color="000000" w:fill="FFFFFF"/>
            <w:hideMark/>
          </w:tcPr>
          <w:p w14:paraId="4564332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Liegen die Produktinformationen (SGU-Aspekte) für jedes zu reinigende Produkt vor?</w:t>
            </w:r>
          </w:p>
        </w:tc>
        <w:tc>
          <w:tcPr>
            <w:tcW w:w="286" w:type="dxa"/>
            <w:tcBorders>
              <w:top w:val="nil"/>
              <w:left w:val="nil"/>
              <w:bottom w:val="nil"/>
              <w:right w:val="nil"/>
            </w:tcBorders>
            <w:shd w:val="clear" w:color="000000" w:fill="FFFFFF"/>
            <w:hideMark/>
          </w:tcPr>
          <w:p w14:paraId="300B7E5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3F9BBC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5EA5664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0BCB0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C174A9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10.1.1.3.</w:t>
            </w:r>
          </w:p>
        </w:tc>
        <w:tc>
          <w:tcPr>
            <w:tcW w:w="4874" w:type="dxa"/>
            <w:tcBorders>
              <w:top w:val="nil"/>
              <w:left w:val="nil"/>
              <w:bottom w:val="single" w:sz="4" w:space="0" w:color="auto"/>
              <w:right w:val="single" w:sz="4" w:space="0" w:color="auto"/>
            </w:tcBorders>
            <w:shd w:val="clear" w:color="000000" w:fill="FFFFFF"/>
            <w:hideMark/>
          </w:tcPr>
          <w:p w14:paraId="3495617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Haben Sie Aufzeichnungen mit allen Produkten (oder Produktgruppen), die die Tankreinigungsanlage nicht reinigen darf und stehen diese Aufzeichnungen den Kunden zur Verfügung (z.B. via </w:t>
            </w:r>
            <w:proofErr w:type="spellStart"/>
            <w:r w:rsidRPr="00E2503C">
              <w:rPr>
                <w:rFonts w:ascii="Calibri" w:eastAsia="Times New Roman" w:hAnsi="Calibri" w:cs="Calibri"/>
                <w:sz w:val="24"/>
                <w:szCs w:val="24"/>
                <w:lang w:val="de-DE" w:eastAsia="zh-TW"/>
              </w:rPr>
              <w:t>web</w:t>
            </w:r>
            <w:proofErr w:type="spellEnd"/>
            <w:r w:rsidRPr="00E2503C">
              <w:rPr>
                <w:rFonts w:ascii="Calibri" w:eastAsia="Times New Roman" w:hAnsi="Calibri" w:cs="Calibri"/>
                <w:sz w:val="24"/>
                <w:szCs w:val="24"/>
                <w:lang w:val="de-DE" w:eastAsia="zh-TW"/>
              </w:rPr>
              <w:t xml:space="preserve">-site)? </w:t>
            </w:r>
          </w:p>
        </w:tc>
        <w:tc>
          <w:tcPr>
            <w:tcW w:w="286" w:type="dxa"/>
            <w:tcBorders>
              <w:top w:val="nil"/>
              <w:left w:val="nil"/>
              <w:bottom w:val="nil"/>
              <w:right w:val="nil"/>
            </w:tcBorders>
            <w:shd w:val="clear" w:color="000000" w:fill="FFFFFF"/>
            <w:hideMark/>
          </w:tcPr>
          <w:p w14:paraId="61C9E20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8F237A3" w14:textId="7AD1895F"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Aufzeichnungen und bestätigen Sie, wenn (die Information) für die Kunden vorhanden ist und ihnen übermittelt wird.</w:t>
            </w:r>
          </w:p>
        </w:tc>
        <w:tc>
          <w:tcPr>
            <w:tcW w:w="709" w:type="dxa"/>
            <w:tcBorders>
              <w:top w:val="nil"/>
              <w:left w:val="nil"/>
              <w:bottom w:val="single" w:sz="4" w:space="0" w:color="auto"/>
              <w:right w:val="single" w:sz="4" w:space="0" w:color="auto"/>
            </w:tcBorders>
            <w:shd w:val="clear" w:color="auto" w:fill="auto"/>
            <w:noWrap/>
            <w:hideMark/>
          </w:tcPr>
          <w:p w14:paraId="1F4D280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A9EA05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1D8875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10.1.1.4.</w:t>
            </w:r>
          </w:p>
        </w:tc>
        <w:tc>
          <w:tcPr>
            <w:tcW w:w="4874" w:type="dxa"/>
            <w:tcBorders>
              <w:top w:val="nil"/>
              <w:left w:val="nil"/>
              <w:bottom w:val="single" w:sz="4" w:space="0" w:color="auto"/>
              <w:right w:val="single" w:sz="4" w:space="0" w:color="auto"/>
            </w:tcBorders>
            <w:shd w:val="clear" w:color="000000" w:fill="FFFFFF"/>
            <w:hideMark/>
          </w:tcPr>
          <w:p w14:paraId="2ACDC62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Planung/Abstimmung zwischen Reinigungsanlage und Kunden für unbegleitete Tanks?</w:t>
            </w:r>
          </w:p>
        </w:tc>
        <w:tc>
          <w:tcPr>
            <w:tcW w:w="286" w:type="dxa"/>
            <w:tcBorders>
              <w:top w:val="nil"/>
              <w:left w:val="nil"/>
              <w:bottom w:val="nil"/>
              <w:right w:val="nil"/>
            </w:tcBorders>
            <w:shd w:val="clear" w:color="000000" w:fill="FFFFFF"/>
            <w:hideMark/>
          </w:tcPr>
          <w:p w14:paraId="333808C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7B4C99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Dieser Punkt bezieht sich auf den unbegleiteten Transport (z.B. unbegleitete Tankcontainer). Schauen Sie nach Nachweisen in schriftlicher oder elektronischer Form. Bewerten Sie mit "Nein", wenn nicht vorhanden. </w:t>
            </w:r>
          </w:p>
        </w:tc>
        <w:tc>
          <w:tcPr>
            <w:tcW w:w="709" w:type="dxa"/>
            <w:tcBorders>
              <w:top w:val="nil"/>
              <w:left w:val="nil"/>
              <w:bottom w:val="single" w:sz="4" w:space="0" w:color="auto"/>
              <w:right w:val="single" w:sz="4" w:space="0" w:color="auto"/>
            </w:tcBorders>
            <w:shd w:val="clear" w:color="auto" w:fill="auto"/>
            <w:noWrap/>
            <w:hideMark/>
          </w:tcPr>
          <w:p w14:paraId="3DA6EB97"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E2503C" w14:paraId="3F895B5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27B3E11"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10.2.</w:t>
            </w:r>
          </w:p>
        </w:tc>
        <w:tc>
          <w:tcPr>
            <w:tcW w:w="4874" w:type="dxa"/>
            <w:tcBorders>
              <w:top w:val="nil"/>
              <w:left w:val="nil"/>
              <w:bottom w:val="single" w:sz="4" w:space="0" w:color="auto"/>
              <w:right w:val="single" w:sz="4" w:space="0" w:color="auto"/>
            </w:tcBorders>
            <w:shd w:val="clear" w:color="000000" w:fill="FFFFFF"/>
            <w:hideMark/>
          </w:tcPr>
          <w:p w14:paraId="7D08FF0B"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Betrieb</w:t>
            </w:r>
          </w:p>
        </w:tc>
        <w:tc>
          <w:tcPr>
            <w:tcW w:w="286" w:type="dxa"/>
            <w:tcBorders>
              <w:top w:val="nil"/>
              <w:left w:val="nil"/>
              <w:bottom w:val="nil"/>
              <w:right w:val="single" w:sz="4" w:space="0" w:color="auto"/>
            </w:tcBorders>
            <w:shd w:val="clear" w:color="000000" w:fill="FFFFFF"/>
            <w:hideMark/>
          </w:tcPr>
          <w:p w14:paraId="5D2D465A"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CF0C031"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Betrieb</w:t>
            </w:r>
          </w:p>
        </w:tc>
        <w:tc>
          <w:tcPr>
            <w:tcW w:w="709" w:type="dxa"/>
            <w:tcBorders>
              <w:top w:val="nil"/>
              <w:left w:val="nil"/>
              <w:bottom w:val="nil"/>
              <w:right w:val="nil"/>
            </w:tcBorders>
            <w:shd w:val="clear" w:color="auto" w:fill="auto"/>
            <w:noWrap/>
            <w:hideMark/>
          </w:tcPr>
          <w:p w14:paraId="2B09D4F2"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E2503C" w14:paraId="41086A4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81E08A"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10.2.1.</w:t>
            </w:r>
          </w:p>
        </w:tc>
        <w:tc>
          <w:tcPr>
            <w:tcW w:w="4874" w:type="dxa"/>
            <w:tcBorders>
              <w:top w:val="nil"/>
              <w:left w:val="nil"/>
              <w:bottom w:val="single" w:sz="4" w:space="0" w:color="auto"/>
              <w:right w:val="single" w:sz="4" w:space="0" w:color="auto"/>
            </w:tcBorders>
            <w:shd w:val="clear" w:color="000000" w:fill="FFFFFF"/>
            <w:hideMark/>
          </w:tcPr>
          <w:p w14:paraId="788FCFFE"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Betriebs-/Arbeitsanweisungen</w:t>
            </w:r>
          </w:p>
        </w:tc>
        <w:tc>
          <w:tcPr>
            <w:tcW w:w="286" w:type="dxa"/>
            <w:tcBorders>
              <w:top w:val="nil"/>
              <w:left w:val="nil"/>
              <w:bottom w:val="nil"/>
              <w:right w:val="nil"/>
            </w:tcBorders>
            <w:shd w:val="clear" w:color="000000" w:fill="FFFFFF"/>
            <w:hideMark/>
          </w:tcPr>
          <w:p w14:paraId="402B368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4D72784"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Betriebs-/Arbeitsanweisungen</w:t>
            </w:r>
          </w:p>
        </w:tc>
        <w:tc>
          <w:tcPr>
            <w:tcW w:w="709" w:type="dxa"/>
            <w:tcBorders>
              <w:top w:val="nil"/>
              <w:left w:val="nil"/>
              <w:bottom w:val="single" w:sz="4" w:space="0" w:color="auto"/>
              <w:right w:val="nil"/>
            </w:tcBorders>
            <w:shd w:val="clear" w:color="auto" w:fill="auto"/>
            <w:noWrap/>
            <w:hideMark/>
          </w:tcPr>
          <w:p w14:paraId="5D13CA5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10103B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AE1010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10.2.1.1.</w:t>
            </w:r>
          </w:p>
        </w:tc>
        <w:tc>
          <w:tcPr>
            <w:tcW w:w="4874" w:type="dxa"/>
            <w:tcBorders>
              <w:top w:val="nil"/>
              <w:left w:val="nil"/>
              <w:bottom w:val="single" w:sz="4" w:space="0" w:color="auto"/>
              <w:right w:val="single" w:sz="4" w:space="0" w:color="auto"/>
            </w:tcBorders>
            <w:shd w:val="clear" w:color="000000" w:fill="FFFFFF"/>
            <w:hideMark/>
          </w:tcPr>
          <w:p w14:paraId="24F149FA" w14:textId="240DACDC"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alle Tätigkeiten der Reinigungsausführung in Einzelmaßnahmen aufgeschlüsselt und dokumentiert worden?</w:t>
            </w:r>
          </w:p>
        </w:tc>
        <w:tc>
          <w:tcPr>
            <w:tcW w:w="286" w:type="dxa"/>
            <w:tcBorders>
              <w:top w:val="nil"/>
              <w:left w:val="nil"/>
              <w:bottom w:val="nil"/>
              <w:right w:val="nil"/>
            </w:tcBorders>
            <w:shd w:val="clear" w:color="000000" w:fill="FFFFFF"/>
            <w:hideMark/>
          </w:tcPr>
          <w:p w14:paraId="57AFCCF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E57151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eine Auswahl von Reinigungsarbeitsanweisungen, um beurteilen zu können, ob diese in Bezug auf Sicherheits-, Gesundheits- und Umweltschutz- und Qualitätsaspekte unmissverständlich und in allen Einzelheiten geeignet sind.</w:t>
            </w:r>
          </w:p>
        </w:tc>
        <w:tc>
          <w:tcPr>
            <w:tcW w:w="709" w:type="dxa"/>
            <w:tcBorders>
              <w:top w:val="nil"/>
              <w:left w:val="nil"/>
              <w:bottom w:val="single" w:sz="4" w:space="0" w:color="auto"/>
              <w:right w:val="single" w:sz="4" w:space="0" w:color="auto"/>
            </w:tcBorders>
            <w:shd w:val="clear" w:color="auto" w:fill="auto"/>
            <w:noWrap/>
            <w:hideMark/>
          </w:tcPr>
          <w:p w14:paraId="3DD0184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AFDA28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EF7EA3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10.2.1.2.</w:t>
            </w:r>
          </w:p>
        </w:tc>
        <w:tc>
          <w:tcPr>
            <w:tcW w:w="4874" w:type="dxa"/>
            <w:tcBorders>
              <w:top w:val="nil"/>
              <w:left w:val="nil"/>
              <w:bottom w:val="single" w:sz="4" w:space="0" w:color="auto"/>
              <w:right w:val="single" w:sz="4" w:space="0" w:color="auto"/>
            </w:tcBorders>
            <w:shd w:val="clear" w:color="000000" w:fill="FFFFFF"/>
            <w:hideMark/>
          </w:tcPr>
          <w:p w14:paraId="27E1AB1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Arbeitsanweisungen regelmäßig überprüft?</w:t>
            </w:r>
          </w:p>
        </w:tc>
        <w:tc>
          <w:tcPr>
            <w:tcW w:w="286" w:type="dxa"/>
            <w:tcBorders>
              <w:top w:val="nil"/>
              <w:left w:val="nil"/>
              <w:bottom w:val="nil"/>
              <w:right w:val="nil"/>
            </w:tcBorders>
            <w:shd w:val="clear" w:color="000000" w:fill="FFFFFF"/>
            <w:hideMark/>
          </w:tcPr>
          <w:p w14:paraId="176E0FB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45D22E6" w14:textId="7ABE03E3"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Kontrollieren Sie einzelne Anweisungen, um zu prüfen, ob die Einzelheiten aktuell sind. Bewerten Sie mit "Nein" wenn signifikante Details deutlich veraltet sind. </w:t>
            </w:r>
          </w:p>
        </w:tc>
        <w:tc>
          <w:tcPr>
            <w:tcW w:w="709" w:type="dxa"/>
            <w:tcBorders>
              <w:top w:val="nil"/>
              <w:left w:val="nil"/>
              <w:bottom w:val="single" w:sz="4" w:space="0" w:color="auto"/>
              <w:right w:val="single" w:sz="4" w:space="0" w:color="auto"/>
            </w:tcBorders>
            <w:shd w:val="clear" w:color="auto" w:fill="auto"/>
            <w:noWrap/>
            <w:hideMark/>
          </w:tcPr>
          <w:p w14:paraId="3410C41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57DD30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F51A68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w:t>
            </w:r>
          </w:p>
        </w:tc>
        <w:tc>
          <w:tcPr>
            <w:tcW w:w="4874" w:type="dxa"/>
            <w:tcBorders>
              <w:top w:val="nil"/>
              <w:left w:val="nil"/>
              <w:bottom w:val="single" w:sz="4" w:space="0" w:color="auto"/>
              <w:right w:val="single" w:sz="4" w:space="0" w:color="auto"/>
            </w:tcBorders>
            <w:shd w:val="clear" w:color="000000" w:fill="FFFFFF"/>
            <w:hideMark/>
          </w:tcPr>
          <w:p w14:paraId="6A6E88C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Beinhalten die Anweisungen:</w:t>
            </w:r>
          </w:p>
        </w:tc>
        <w:tc>
          <w:tcPr>
            <w:tcW w:w="286" w:type="dxa"/>
            <w:tcBorders>
              <w:top w:val="nil"/>
              <w:left w:val="nil"/>
              <w:bottom w:val="nil"/>
              <w:right w:val="nil"/>
            </w:tcBorders>
            <w:shd w:val="clear" w:color="000000" w:fill="FFFFFF"/>
            <w:hideMark/>
          </w:tcPr>
          <w:p w14:paraId="2D82C85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D4C570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Bewerten Sie mit „JA“ für jede vorhandene und dokumentierte Anweisung</w:t>
            </w:r>
          </w:p>
        </w:tc>
        <w:tc>
          <w:tcPr>
            <w:tcW w:w="709" w:type="dxa"/>
            <w:tcBorders>
              <w:top w:val="nil"/>
              <w:left w:val="nil"/>
              <w:bottom w:val="single" w:sz="4" w:space="0" w:color="auto"/>
              <w:right w:val="nil"/>
            </w:tcBorders>
            <w:shd w:val="clear" w:color="auto" w:fill="auto"/>
            <w:noWrap/>
            <w:hideMark/>
          </w:tcPr>
          <w:p w14:paraId="44B2409D"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E2503C" w14:paraId="4C00273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715DA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10.2.1.3a</w:t>
            </w:r>
          </w:p>
        </w:tc>
        <w:tc>
          <w:tcPr>
            <w:tcW w:w="4874" w:type="dxa"/>
            <w:tcBorders>
              <w:top w:val="nil"/>
              <w:left w:val="nil"/>
              <w:bottom w:val="single" w:sz="4" w:space="0" w:color="auto"/>
              <w:right w:val="single" w:sz="4" w:space="0" w:color="auto"/>
            </w:tcBorders>
            <w:shd w:val="clear" w:color="000000" w:fill="FFFFFF"/>
            <w:hideMark/>
          </w:tcPr>
          <w:p w14:paraId="4C68B55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Sicherheitsanweisungen für die operativen Mitarbeiter (z.B. Schutzausrüstung)</w:t>
            </w:r>
          </w:p>
        </w:tc>
        <w:tc>
          <w:tcPr>
            <w:tcW w:w="286" w:type="dxa"/>
            <w:tcBorders>
              <w:top w:val="nil"/>
              <w:left w:val="nil"/>
              <w:bottom w:val="nil"/>
              <w:right w:val="nil"/>
            </w:tcBorders>
            <w:shd w:val="clear" w:color="000000" w:fill="FFFFFF"/>
            <w:hideMark/>
          </w:tcPr>
          <w:p w14:paraId="6801206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EFFFE50" w14:textId="566ADD8E"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Mindestens erforderliche persönliche Schutzausrüstung: wasserdichte Sicherheitsstiefel, insgesamt den gereinigten Produkten angemessen (z. B. feuerfest bei Reinigung von entzündlichen Produkten), für das zu reinigende Produkt geeignete Handschuhe (z.B. Nitril-, Butylkautschuk) und Schutzbrille. </w:t>
            </w:r>
          </w:p>
          <w:p w14:paraId="0E459EF6" w14:textId="3CC4A523"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auch, ob die zusätzliche persönliche Schutzausrüstung für die zu reinigenden Produkte und die verwendeten Reinigungsmittel geeignet ist. Ziehen Sie die durchgeführte Risikobewertung heran.</w:t>
            </w:r>
          </w:p>
        </w:tc>
        <w:tc>
          <w:tcPr>
            <w:tcW w:w="709" w:type="dxa"/>
            <w:tcBorders>
              <w:top w:val="nil"/>
              <w:left w:val="nil"/>
              <w:bottom w:val="single" w:sz="4" w:space="0" w:color="auto"/>
              <w:right w:val="single" w:sz="4" w:space="0" w:color="auto"/>
            </w:tcBorders>
            <w:shd w:val="clear" w:color="auto" w:fill="auto"/>
            <w:noWrap/>
            <w:hideMark/>
          </w:tcPr>
          <w:p w14:paraId="1FF00109"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6230284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CEDA64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10.2.1.3b</w:t>
            </w:r>
          </w:p>
        </w:tc>
        <w:tc>
          <w:tcPr>
            <w:tcW w:w="4874" w:type="dxa"/>
            <w:tcBorders>
              <w:top w:val="nil"/>
              <w:left w:val="nil"/>
              <w:bottom w:val="single" w:sz="4" w:space="0" w:color="auto"/>
              <w:right w:val="single" w:sz="4" w:space="0" w:color="auto"/>
            </w:tcBorders>
            <w:shd w:val="clear" w:color="000000" w:fill="FFFFFF"/>
            <w:hideMark/>
          </w:tcPr>
          <w:p w14:paraId="040FB859" w14:textId="01D01044"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Überprüfung der Fahrzeugidentifikation und der Produktkennzeichnung anhand der Auftragsdaten?</w:t>
            </w:r>
          </w:p>
        </w:tc>
        <w:tc>
          <w:tcPr>
            <w:tcW w:w="286" w:type="dxa"/>
            <w:tcBorders>
              <w:top w:val="nil"/>
              <w:left w:val="nil"/>
              <w:bottom w:val="nil"/>
              <w:right w:val="nil"/>
            </w:tcBorders>
            <w:shd w:val="clear" w:color="000000" w:fill="FFFFFF"/>
            <w:hideMark/>
          </w:tcPr>
          <w:p w14:paraId="6A1FF2A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6AD56C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2E6BCCD"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24D5854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C866FF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10.2.1.3c</w:t>
            </w:r>
          </w:p>
        </w:tc>
        <w:tc>
          <w:tcPr>
            <w:tcW w:w="4874" w:type="dxa"/>
            <w:tcBorders>
              <w:top w:val="nil"/>
              <w:left w:val="nil"/>
              <w:bottom w:val="single" w:sz="4" w:space="0" w:color="auto"/>
              <w:right w:val="single" w:sz="4" w:space="0" w:color="auto"/>
            </w:tcBorders>
            <w:shd w:val="clear" w:color="000000" w:fill="FFFFFF"/>
            <w:hideMark/>
          </w:tcPr>
          <w:p w14:paraId="7C81D20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korrekte Übertragung der Produktinformation in den internen Reinigungsauftrag?</w:t>
            </w:r>
          </w:p>
        </w:tc>
        <w:tc>
          <w:tcPr>
            <w:tcW w:w="286" w:type="dxa"/>
            <w:tcBorders>
              <w:top w:val="nil"/>
              <w:left w:val="nil"/>
              <w:bottom w:val="nil"/>
              <w:right w:val="nil"/>
            </w:tcBorders>
            <w:shd w:val="clear" w:color="000000" w:fill="FFFFFF"/>
            <w:hideMark/>
          </w:tcPr>
          <w:p w14:paraId="1B6285F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DBB577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07162853"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42FE265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E67CC1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10.2.1.3d</w:t>
            </w:r>
          </w:p>
        </w:tc>
        <w:tc>
          <w:tcPr>
            <w:tcW w:w="4874" w:type="dxa"/>
            <w:tcBorders>
              <w:top w:val="nil"/>
              <w:left w:val="nil"/>
              <w:bottom w:val="single" w:sz="4" w:space="0" w:color="auto"/>
              <w:right w:val="single" w:sz="4" w:space="0" w:color="auto"/>
            </w:tcBorders>
            <w:shd w:val="clear" w:color="000000" w:fill="FFFFFF"/>
            <w:hideMark/>
          </w:tcPr>
          <w:p w14:paraId="5F0E590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Reinigungsverfahren für Tanks, Ventile und Schläuche je Produkt/Produktgruppe?</w:t>
            </w:r>
          </w:p>
        </w:tc>
        <w:tc>
          <w:tcPr>
            <w:tcW w:w="286" w:type="dxa"/>
            <w:tcBorders>
              <w:top w:val="nil"/>
              <w:left w:val="nil"/>
              <w:bottom w:val="nil"/>
              <w:right w:val="nil"/>
            </w:tcBorders>
            <w:shd w:val="clear" w:color="000000" w:fill="FFFFFF"/>
            <w:hideMark/>
          </w:tcPr>
          <w:p w14:paraId="4479B82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C9BB2B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C244044"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6AC834B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B12861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10.2.1.3e</w:t>
            </w:r>
          </w:p>
        </w:tc>
        <w:tc>
          <w:tcPr>
            <w:tcW w:w="4874" w:type="dxa"/>
            <w:tcBorders>
              <w:top w:val="nil"/>
              <w:left w:val="nil"/>
              <w:bottom w:val="single" w:sz="4" w:space="0" w:color="auto"/>
              <w:right w:val="single" w:sz="4" w:space="0" w:color="auto"/>
            </w:tcBorders>
            <w:shd w:val="clear" w:color="000000" w:fill="FFFFFF"/>
            <w:hideMark/>
          </w:tcPr>
          <w:p w14:paraId="00AF051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Trocknung?</w:t>
            </w:r>
          </w:p>
        </w:tc>
        <w:tc>
          <w:tcPr>
            <w:tcW w:w="286" w:type="dxa"/>
            <w:tcBorders>
              <w:top w:val="nil"/>
              <w:left w:val="nil"/>
              <w:bottom w:val="nil"/>
              <w:right w:val="nil"/>
            </w:tcBorders>
            <w:shd w:val="clear" w:color="000000" w:fill="FFFFFF"/>
            <w:hideMark/>
          </w:tcPr>
          <w:p w14:paraId="5561EF1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91DE24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Das Trocknen kann durch natürliche Belüftung erfolgen, durch Gebläse, durch Heißluft, …</w:t>
            </w:r>
          </w:p>
        </w:tc>
        <w:tc>
          <w:tcPr>
            <w:tcW w:w="709" w:type="dxa"/>
            <w:tcBorders>
              <w:top w:val="nil"/>
              <w:left w:val="nil"/>
              <w:bottom w:val="single" w:sz="4" w:space="0" w:color="auto"/>
              <w:right w:val="single" w:sz="4" w:space="0" w:color="auto"/>
            </w:tcBorders>
            <w:shd w:val="clear" w:color="auto" w:fill="auto"/>
            <w:noWrap/>
            <w:hideMark/>
          </w:tcPr>
          <w:p w14:paraId="7A7EA77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607AC4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D9AC38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10.2.1.3f</w:t>
            </w:r>
          </w:p>
        </w:tc>
        <w:tc>
          <w:tcPr>
            <w:tcW w:w="4874" w:type="dxa"/>
            <w:tcBorders>
              <w:top w:val="nil"/>
              <w:left w:val="nil"/>
              <w:bottom w:val="single" w:sz="4" w:space="0" w:color="auto"/>
              <w:right w:val="single" w:sz="4" w:space="0" w:color="auto"/>
            </w:tcBorders>
            <w:shd w:val="clear" w:color="000000" w:fill="FFFFFF"/>
            <w:hideMark/>
          </w:tcPr>
          <w:p w14:paraId="554B8EF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Inspektionen der Tanks, Ventile und Schläuche vor der Reinigung?</w:t>
            </w:r>
          </w:p>
        </w:tc>
        <w:tc>
          <w:tcPr>
            <w:tcW w:w="286" w:type="dxa"/>
            <w:tcBorders>
              <w:top w:val="nil"/>
              <w:left w:val="nil"/>
              <w:bottom w:val="nil"/>
              <w:right w:val="nil"/>
            </w:tcBorders>
            <w:shd w:val="clear" w:color="000000" w:fill="FFFFFF"/>
            <w:hideMark/>
          </w:tcPr>
          <w:p w14:paraId="4EB8AF2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E23B2E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5A92EB9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DA3E17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F69B83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10.2.1.3g</w:t>
            </w:r>
          </w:p>
        </w:tc>
        <w:tc>
          <w:tcPr>
            <w:tcW w:w="4874" w:type="dxa"/>
            <w:tcBorders>
              <w:top w:val="nil"/>
              <w:left w:val="nil"/>
              <w:bottom w:val="single" w:sz="4" w:space="0" w:color="auto"/>
              <w:right w:val="single" w:sz="4" w:space="0" w:color="auto"/>
            </w:tcBorders>
            <w:shd w:val="clear" w:color="000000" w:fill="FFFFFF"/>
            <w:hideMark/>
          </w:tcPr>
          <w:p w14:paraId="15CE448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 Inspektionen nach der Reinigung?</w:t>
            </w:r>
          </w:p>
        </w:tc>
        <w:tc>
          <w:tcPr>
            <w:tcW w:w="286" w:type="dxa"/>
            <w:tcBorders>
              <w:top w:val="nil"/>
              <w:left w:val="nil"/>
              <w:bottom w:val="nil"/>
              <w:right w:val="nil"/>
            </w:tcBorders>
            <w:shd w:val="clear" w:color="000000" w:fill="FFFFFF"/>
            <w:hideMark/>
          </w:tcPr>
          <w:p w14:paraId="2527711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5296F5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51A1587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51F3F0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30E937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10.2.1.3h</w:t>
            </w:r>
          </w:p>
        </w:tc>
        <w:tc>
          <w:tcPr>
            <w:tcW w:w="4874" w:type="dxa"/>
            <w:tcBorders>
              <w:top w:val="nil"/>
              <w:left w:val="nil"/>
              <w:bottom w:val="single" w:sz="4" w:space="0" w:color="auto"/>
              <w:right w:val="single" w:sz="4" w:space="0" w:color="auto"/>
            </w:tcBorders>
            <w:shd w:val="clear" w:color="000000" w:fill="FFFFFF"/>
            <w:hideMark/>
          </w:tcPr>
          <w:p w14:paraId="513B02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geeignete Behandlung von Produktresten und Abwasser je Produkt/Produktgruppe?</w:t>
            </w:r>
          </w:p>
        </w:tc>
        <w:tc>
          <w:tcPr>
            <w:tcW w:w="286" w:type="dxa"/>
            <w:tcBorders>
              <w:top w:val="nil"/>
              <w:left w:val="nil"/>
              <w:bottom w:val="nil"/>
              <w:right w:val="nil"/>
            </w:tcBorders>
            <w:shd w:val="clear" w:color="000000" w:fill="FFFFFF"/>
            <w:hideMark/>
          </w:tcPr>
          <w:p w14:paraId="5FD83E0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5CF674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00B91FFA"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591F6C" w14:paraId="69D5AEE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970D7D3" w14:textId="5E0F9D2F" w:rsidR="00AC25E8" w:rsidRPr="00E2503C" w:rsidRDefault="00AC25E8" w:rsidP="00AC5F40">
            <w:pPr>
              <w:spacing w:after="0" w:line="240" w:lineRule="auto"/>
              <w:rPr>
                <w:rFonts w:ascii="Calibri" w:eastAsia="Times New Roman" w:hAnsi="Calibri" w:cs="Calibri"/>
                <w:color w:val="0070C0"/>
                <w:sz w:val="24"/>
                <w:szCs w:val="24"/>
                <w:lang w:val="en"/>
              </w:rPr>
            </w:pPr>
            <w:r w:rsidRPr="00E2503C">
              <w:rPr>
                <w:rFonts w:ascii="Calibri" w:eastAsia="Times New Roman" w:hAnsi="Calibri" w:cs="Calibri"/>
                <w:color w:val="0070C0"/>
                <w:sz w:val="24"/>
                <w:szCs w:val="24"/>
                <w:lang w:val="en"/>
              </w:rPr>
              <w:t>10.2.1.4</w:t>
            </w:r>
          </w:p>
        </w:tc>
        <w:tc>
          <w:tcPr>
            <w:tcW w:w="4874" w:type="dxa"/>
            <w:tcBorders>
              <w:top w:val="nil"/>
              <w:left w:val="nil"/>
              <w:bottom w:val="single" w:sz="4" w:space="0" w:color="auto"/>
              <w:right w:val="single" w:sz="4" w:space="0" w:color="auto"/>
            </w:tcBorders>
            <w:shd w:val="clear" w:color="000000" w:fill="FFFFFF"/>
          </w:tcPr>
          <w:p w14:paraId="69148F71" w14:textId="49EEA3B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0070C0"/>
                <w:sz w:val="24"/>
                <w:szCs w:val="24"/>
                <w:lang w:val="de-DE"/>
              </w:rPr>
              <w:t>Wird beim Transport von Granulat in Großtanks das untere Mannloch/der Bodenkonus des Silotanks vor dem Betreten der Reinigungsbucht nicht geöffnet?</w:t>
            </w:r>
          </w:p>
        </w:tc>
        <w:tc>
          <w:tcPr>
            <w:tcW w:w="286" w:type="dxa"/>
            <w:tcBorders>
              <w:top w:val="nil"/>
              <w:left w:val="nil"/>
              <w:bottom w:val="nil"/>
              <w:right w:val="nil"/>
            </w:tcBorders>
            <w:shd w:val="clear" w:color="000000" w:fill="FFFFFF"/>
          </w:tcPr>
          <w:p w14:paraId="54CFE16E" w14:textId="77777777" w:rsidR="00AC25E8" w:rsidRPr="00E2503C" w:rsidRDefault="00AC25E8" w:rsidP="00AC5F40">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6080AB5" w14:textId="66C03FC1"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0070C0"/>
                <w:sz w:val="24"/>
                <w:szCs w:val="24"/>
                <w:lang w:val="de-DE"/>
              </w:rPr>
              <w:t>Dadurch wird verhindert, dass Granulat aus dem Sieb oder der Wasseraufbereitungsanlage auf den Boden gelangen.</w:t>
            </w:r>
          </w:p>
        </w:tc>
        <w:tc>
          <w:tcPr>
            <w:tcW w:w="709" w:type="dxa"/>
            <w:tcBorders>
              <w:top w:val="nil"/>
              <w:left w:val="nil"/>
              <w:bottom w:val="single" w:sz="4" w:space="0" w:color="auto"/>
              <w:right w:val="single" w:sz="4" w:space="0" w:color="auto"/>
            </w:tcBorders>
            <w:shd w:val="clear" w:color="auto" w:fill="auto"/>
            <w:noWrap/>
          </w:tcPr>
          <w:p w14:paraId="3D8FA21D" w14:textId="6288BDE6" w:rsidR="00AC25E8" w:rsidRPr="006D31D4" w:rsidRDefault="002B3BD7" w:rsidP="00AC5F40">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t>M</w:t>
            </w:r>
          </w:p>
        </w:tc>
      </w:tr>
      <w:tr w:rsidR="00AC25E8" w:rsidRPr="00591F6C" w14:paraId="7FF476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AC0ACF4" w14:textId="5CDE8FA2"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0070C0"/>
                <w:sz w:val="24"/>
                <w:szCs w:val="24"/>
                <w:lang w:val="en"/>
              </w:rPr>
              <w:t>10.2.1.</w:t>
            </w:r>
            <w:r>
              <w:rPr>
                <w:rFonts w:ascii="Calibri" w:eastAsia="Times New Roman" w:hAnsi="Calibri" w:cs="Calibri"/>
                <w:color w:val="0070C0"/>
                <w:sz w:val="24"/>
                <w:szCs w:val="24"/>
                <w:lang w:val="en"/>
              </w:rPr>
              <w:t>5</w:t>
            </w:r>
          </w:p>
        </w:tc>
        <w:tc>
          <w:tcPr>
            <w:tcW w:w="4874" w:type="dxa"/>
            <w:tcBorders>
              <w:top w:val="nil"/>
              <w:left w:val="nil"/>
              <w:bottom w:val="single" w:sz="4" w:space="0" w:color="auto"/>
              <w:right w:val="single" w:sz="4" w:space="0" w:color="auto"/>
            </w:tcBorders>
            <w:shd w:val="clear" w:color="000000" w:fill="FFFFFF"/>
            <w:hideMark/>
          </w:tcPr>
          <w:p w14:paraId="2CB7F132" w14:textId="4C2D369C"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Wird von der Abwasserbehandlung der Tankreinigungsstation vermieden, dass </w:t>
            </w:r>
            <w:r w:rsidRPr="0035062B">
              <w:rPr>
                <w:rFonts w:ascii="Calibri" w:eastAsia="Times New Roman" w:hAnsi="Calibri" w:cs="Calibri"/>
                <w:color w:val="0070C0"/>
                <w:sz w:val="24"/>
                <w:szCs w:val="24"/>
                <w:lang w:val="de-DE" w:eastAsia="zh-TW"/>
              </w:rPr>
              <w:t>Kunststoff</w:t>
            </w:r>
            <w:r>
              <w:rPr>
                <w:rFonts w:ascii="Calibri" w:eastAsia="Times New Roman" w:hAnsi="Calibri" w:cs="Calibri"/>
                <w:sz w:val="24"/>
                <w:szCs w:val="24"/>
                <w:lang w:val="de-DE" w:eastAsia="zh-TW"/>
              </w:rPr>
              <w:t>p</w:t>
            </w:r>
            <w:r w:rsidRPr="00E2503C">
              <w:rPr>
                <w:rFonts w:ascii="Calibri" w:eastAsia="Times New Roman" w:hAnsi="Calibri" w:cs="Calibri"/>
                <w:sz w:val="24"/>
                <w:szCs w:val="24"/>
                <w:lang w:val="de-DE" w:eastAsia="zh-TW"/>
              </w:rPr>
              <w:t>ellets, die aus den Reinigungsstationen und Silotanks kommen, in das Abwasser gelangen?</w:t>
            </w:r>
          </w:p>
        </w:tc>
        <w:tc>
          <w:tcPr>
            <w:tcW w:w="286" w:type="dxa"/>
            <w:tcBorders>
              <w:top w:val="nil"/>
              <w:left w:val="nil"/>
              <w:bottom w:val="nil"/>
              <w:right w:val="nil"/>
            </w:tcBorders>
            <w:shd w:val="clear" w:color="000000" w:fill="FFFFFF"/>
            <w:hideMark/>
          </w:tcPr>
          <w:p w14:paraId="27ACDBD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EC1759D" w14:textId="77777777" w:rsidR="00AC25E8" w:rsidRDefault="00AC25E8" w:rsidP="00AC5F40">
            <w:pPr>
              <w:spacing w:after="0" w:line="240" w:lineRule="auto"/>
              <w:rPr>
                <w:rFonts w:ascii="Calibri" w:eastAsia="Times New Roman" w:hAnsi="Calibri" w:cs="Calibri"/>
                <w:color w:val="0070C0"/>
                <w:sz w:val="24"/>
                <w:szCs w:val="24"/>
                <w:lang w:val="de-DE"/>
              </w:rPr>
            </w:pPr>
            <w:r w:rsidRPr="00E2503C">
              <w:rPr>
                <w:rFonts w:ascii="Calibri" w:eastAsia="Times New Roman" w:hAnsi="Calibri" w:cs="Calibri"/>
                <w:sz w:val="24"/>
                <w:szCs w:val="24"/>
                <w:lang w:val="de-DE" w:eastAsia="zh-TW"/>
              </w:rPr>
              <w:t>Es sollte ein mechanisches System vorhanden sein (z.B. Filter, Umwälzung des Wassers), um die Pellets vom Wasser zu trennen. Das könnte Teil des Standardgravitationsseparators der Station sein.</w:t>
            </w:r>
            <w:r w:rsidRPr="00E2503C">
              <w:rPr>
                <w:rFonts w:ascii="Calibri" w:eastAsia="Times New Roman" w:hAnsi="Calibri" w:cs="Calibri"/>
                <w:color w:val="0070C0"/>
                <w:sz w:val="24"/>
                <w:szCs w:val="24"/>
                <w:lang w:val="de-DE"/>
              </w:rPr>
              <w:t xml:space="preserve"> </w:t>
            </w:r>
          </w:p>
          <w:p w14:paraId="1DF49B42" w14:textId="126D1B6A" w:rsidR="00AC25E8" w:rsidRDefault="00AC25E8" w:rsidP="00AC5F40">
            <w:pPr>
              <w:spacing w:after="0" w:line="240" w:lineRule="auto"/>
              <w:rPr>
                <w:rFonts w:ascii="Calibri" w:eastAsia="Times New Roman" w:hAnsi="Calibri" w:cs="Calibri"/>
                <w:color w:val="0070C0"/>
                <w:sz w:val="24"/>
                <w:szCs w:val="24"/>
                <w:lang w:val="de-DE"/>
              </w:rPr>
            </w:pPr>
            <w:r w:rsidRPr="00E2503C">
              <w:rPr>
                <w:rFonts w:ascii="Calibri" w:eastAsia="Times New Roman" w:hAnsi="Calibri" w:cs="Calibri"/>
                <w:color w:val="0070C0"/>
                <w:sz w:val="24"/>
                <w:szCs w:val="24"/>
                <w:lang w:val="de-DE"/>
              </w:rPr>
              <w:t>Am Bodenauslass des Tanks kann auch ein Sieb wie ein Sockenfilter verwendet werden, um das Spülwasser zu filtern, bevor es in den Abfluss der Reinigungsbucht gelangt</w:t>
            </w:r>
          </w:p>
          <w:p w14:paraId="2D7B78D0" w14:textId="4BF4E7E0" w:rsidR="00AC25E8" w:rsidRPr="00E2503C" w:rsidRDefault="00AC25E8" w:rsidP="00AC5F40">
            <w:pPr>
              <w:spacing w:after="0" w:line="240" w:lineRule="auto"/>
              <w:rPr>
                <w:rFonts w:ascii="Calibri" w:eastAsia="Times New Roman" w:hAnsi="Calibri" w:cs="Calibri"/>
                <w:sz w:val="24"/>
                <w:szCs w:val="24"/>
                <w:lang w:val="de-DE" w:eastAsia="zh-TW"/>
              </w:rPr>
            </w:pPr>
          </w:p>
        </w:tc>
        <w:tc>
          <w:tcPr>
            <w:tcW w:w="709" w:type="dxa"/>
            <w:tcBorders>
              <w:top w:val="nil"/>
              <w:left w:val="nil"/>
              <w:bottom w:val="single" w:sz="4" w:space="0" w:color="auto"/>
              <w:right w:val="single" w:sz="4" w:space="0" w:color="auto"/>
            </w:tcBorders>
            <w:shd w:val="clear" w:color="auto" w:fill="auto"/>
            <w:noWrap/>
            <w:hideMark/>
          </w:tcPr>
          <w:p w14:paraId="74D6A0FF" w14:textId="714FC0A5" w:rsidR="00AC25E8" w:rsidRPr="006D31D4" w:rsidRDefault="002B3BD7" w:rsidP="00AC5F40">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t>M</w:t>
            </w:r>
          </w:p>
        </w:tc>
      </w:tr>
      <w:tr w:rsidR="00AC25E8" w:rsidRPr="00591F6C" w14:paraId="0189874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EF19544" w14:textId="6F26B1E0" w:rsidR="00AC25E8" w:rsidRPr="00E2503C" w:rsidRDefault="00AC25E8" w:rsidP="00AC5F40">
            <w:pPr>
              <w:spacing w:after="0" w:line="240" w:lineRule="auto"/>
              <w:rPr>
                <w:rFonts w:ascii="Calibri" w:eastAsia="Times New Roman" w:hAnsi="Calibri" w:cs="Calibri"/>
                <w:color w:val="0070C0"/>
                <w:sz w:val="24"/>
                <w:szCs w:val="24"/>
                <w:lang w:val="en"/>
              </w:rPr>
            </w:pPr>
            <w:r w:rsidRPr="00E2503C">
              <w:rPr>
                <w:rFonts w:ascii="Calibri" w:eastAsia="Times New Roman" w:hAnsi="Calibri" w:cs="Calibri"/>
                <w:color w:val="0070C0"/>
                <w:sz w:val="24"/>
                <w:szCs w:val="24"/>
                <w:lang w:val="en"/>
              </w:rPr>
              <w:t>10.2.1.6</w:t>
            </w:r>
          </w:p>
        </w:tc>
        <w:tc>
          <w:tcPr>
            <w:tcW w:w="4874" w:type="dxa"/>
            <w:tcBorders>
              <w:top w:val="nil"/>
              <w:left w:val="nil"/>
              <w:bottom w:val="single" w:sz="4" w:space="0" w:color="auto"/>
              <w:right w:val="single" w:sz="4" w:space="0" w:color="auto"/>
            </w:tcBorders>
            <w:shd w:val="clear" w:color="000000" w:fill="FFFFFF"/>
          </w:tcPr>
          <w:p w14:paraId="04F81990" w14:textId="152EEA74"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0070C0"/>
                <w:sz w:val="24"/>
                <w:szCs w:val="24"/>
                <w:lang w:val="de-DE"/>
              </w:rPr>
              <w:t>Werden die von den Tanks entfernten Etiketten ordnungsgemäß behandelt?</w:t>
            </w:r>
          </w:p>
        </w:tc>
        <w:tc>
          <w:tcPr>
            <w:tcW w:w="286" w:type="dxa"/>
            <w:tcBorders>
              <w:top w:val="nil"/>
              <w:left w:val="nil"/>
              <w:bottom w:val="nil"/>
              <w:right w:val="nil"/>
            </w:tcBorders>
            <w:shd w:val="clear" w:color="000000" w:fill="FFFFFF"/>
          </w:tcPr>
          <w:p w14:paraId="3CF96435" w14:textId="77777777" w:rsidR="00AC25E8" w:rsidRPr="00E2503C" w:rsidRDefault="00AC25E8" w:rsidP="00AC5F40">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6861640" w14:textId="22CA3DD9"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0070C0"/>
                <w:sz w:val="24"/>
                <w:szCs w:val="24"/>
                <w:lang w:val="de-DE"/>
              </w:rPr>
              <w:t>Die Etiketten werden mit Wasser unter hohem Druck von den Tanks entfernt. Sie könnten sich in kleine Stücke zersetzen, die die gleichen negativen Auswirkungen auf die Umwelt haben könnten wie Kunststoffgranulat</w:t>
            </w:r>
          </w:p>
        </w:tc>
        <w:tc>
          <w:tcPr>
            <w:tcW w:w="709" w:type="dxa"/>
            <w:tcBorders>
              <w:top w:val="nil"/>
              <w:left w:val="nil"/>
              <w:bottom w:val="single" w:sz="4" w:space="0" w:color="auto"/>
              <w:right w:val="single" w:sz="4" w:space="0" w:color="auto"/>
            </w:tcBorders>
            <w:shd w:val="clear" w:color="auto" w:fill="auto"/>
            <w:noWrap/>
          </w:tcPr>
          <w:p w14:paraId="21107CA7" w14:textId="49F1B2F2" w:rsidR="00AC25E8" w:rsidRPr="006D31D4" w:rsidRDefault="002B3BD7" w:rsidP="00AC5F40">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t>M</w:t>
            </w:r>
          </w:p>
        </w:tc>
      </w:tr>
      <w:tr w:rsidR="00AC25E8" w:rsidRPr="00AC1CEE" w14:paraId="6C906A7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06A7D59" w14:textId="6847BF61"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10.2.1.</w:t>
            </w:r>
            <w:r>
              <w:rPr>
                <w:rFonts w:ascii="Calibri" w:eastAsia="Times New Roman" w:hAnsi="Calibri" w:cs="Calibri"/>
                <w:sz w:val="24"/>
                <w:szCs w:val="24"/>
                <w:lang w:val="de-DE" w:eastAsia="zh-TW"/>
              </w:rPr>
              <w:t>7</w:t>
            </w:r>
          </w:p>
        </w:tc>
        <w:tc>
          <w:tcPr>
            <w:tcW w:w="4874" w:type="dxa"/>
            <w:tcBorders>
              <w:top w:val="nil"/>
              <w:left w:val="nil"/>
              <w:bottom w:val="single" w:sz="4" w:space="0" w:color="auto"/>
              <w:right w:val="single" w:sz="4" w:space="0" w:color="auto"/>
            </w:tcBorders>
            <w:shd w:val="clear" w:color="000000" w:fill="FFFFFF"/>
            <w:hideMark/>
          </w:tcPr>
          <w:p w14:paraId="7057AD6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Verfahren, das bei Bedarf sicherstellt, dass die korrekte Verplombung des Fahrzeuges vor dem Verlassen der Station erfolgt?</w:t>
            </w:r>
          </w:p>
        </w:tc>
        <w:tc>
          <w:tcPr>
            <w:tcW w:w="286" w:type="dxa"/>
            <w:tcBorders>
              <w:top w:val="nil"/>
              <w:left w:val="nil"/>
              <w:bottom w:val="nil"/>
              <w:right w:val="nil"/>
            </w:tcBorders>
            <w:shd w:val="clear" w:color="000000" w:fill="FFFFFF"/>
            <w:hideMark/>
          </w:tcPr>
          <w:p w14:paraId="6EA41BB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8C8FAE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Kurz nach dem Trocknen sind die Tanks wegen des Risikos von Vakuum-Schäden zu heiß, um hermetisch geschlossen zu werden. Überprüfen Sie, ob die auf dem ECD aufgezeichneten Plomben, mit denen am Tank übereinstimmen, wenn im Reinigungsauftrag erwähnt ist, dass der Tank nach dem Trocknen verplombt werden muss.</w:t>
            </w:r>
          </w:p>
        </w:tc>
        <w:tc>
          <w:tcPr>
            <w:tcW w:w="709" w:type="dxa"/>
            <w:tcBorders>
              <w:top w:val="nil"/>
              <w:left w:val="nil"/>
              <w:bottom w:val="single" w:sz="4" w:space="0" w:color="auto"/>
              <w:right w:val="single" w:sz="4" w:space="0" w:color="auto"/>
            </w:tcBorders>
            <w:shd w:val="clear" w:color="auto" w:fill="auto"/>
            <w:noWrap/>
            <w:hideMark/>
          </w:tcPr>
          <w:p w14:paraId="414E304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10DA1E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B52434E"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10.2.2.</w:t>
            </w:r>
          </w:p>
        </w:tc>
        <w:tc>
          <w:tcPr>
            <w:tcW w:w="4874" w:type="dxa"/>
            <w:tcBorders>
              <w:top w:val="nil"/>
              <w:left w:val="nil"/>
              <w:bottom w:val="single" w:sz="4" w:space="0" w:color="auto"/>
              <w:right w:val="single" w:sz="4" w:space="0" w:color="auto"/>
            </w:tcBorders>
            <w:shd w:val="clear" w:color="000000" w:fill="FFFFFF"/>
            <w:hideMark/>
          </w:tcPr>
          <w:p w14:paraId="1DECF7F5"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Reinigungsdokument</w:t>
            </w:r>
          </w:p>
        </w:tc>
        <w:tc>
          <w:tcPr>
            <w:tcW w:w="286" w:type="dxa"/>
            <w:tcBorders>
              <w:top w:val="nil"/>
              <w:left w:val="nil"/>
              <w:bottom w:val="nil"/>
              <w:right w:val="nil"/>
            </w:tcBorders>
            <w:shd w:val="clear" w:color="000000" w:fill="FFFFFF"/>
            <w:hideMark/>
          </w:tcPr>
          <w:p w14:paraId="26F125C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C4330D7"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Reinigungsdokument</w:t>
            </w:r>
          </w:p>
        </w:tc>
        <w:tc>
          <w:tcPr>
            <w:tcW w:w="709" w:type="dxa"/>
            <w:tcBorders>
              <w:top w:val="nil"/>
              <w:left w:val="nil"/>
              <w:bottom w:val="nil"/>
              <w:right w:val="nil"/>
            </w:tcBorders>
            <w:shd w:val="clear" w:color="auto" w:fill="auto"/>
            <w:noWrap/>
            <w:hideMark/>
          </w:tcPr>
          <w:p w14:paraId="08B57104" w14:textId="77777777" w:rsidR="00AC25E8" w:rsidRPr="006D31D4" w:rsidRDefault="00AC25E8" w:rsidP="00AC5F40">
            <w:pPr>
              <w:spacing w:after="0" w:line="240" w:lineRule="auto"/>
              <w:rPr>
                <w:rFonts w:ascii="Calibri" w:eastAsia="Times New Roman" w:hAnsi="Calibri" w:cs="Calibri"/>
                <w:b/>
                <w:bCs/>
                <w:color w:val="0070C0"/>
                <w:sz w:val="24"/>
                <w:szCs w:val="24"/>
                <w:lang w:val="de-DE" w:eastAsia="zh-TW"/>
              </w:rPr>
            </w:pPr>
          </w:p>
        </w:tc>
      </w:tr>
      <w:tr w:rsidR="00AC25E8" w:rsidRPr="00E2503C" w14:paraId="4122A24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07F4A8"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4874" w:type="dxa"/>
            <w:tcBorders>
              <w:top w:val="nil"/>
              <w:left w:val="nil"/>
              <w:bottom w:val="single" w:sz="4" w:space="0" w:color="auto"/>
              <w:right w:val="single" w:sz="4" w:space="0" w:color="auto"/>
            </w:tcBorders>
            <w:shd w:val="clear" w:color="000000" w:fill="FFFFFF"/>
            <w:hideMark/>
          </w:tcPr>
          <w:p w14:paraId="3341822F"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286" w:type="dxa"/>
            <w:tcBorders>
              <w:top w:val="nil"/>
              <w:left w:val="nil"/>
              <w:bottom w:val="nil"/>
              <w:right w:val="nil"/>
            </w:tcBorders>
            <w:shd w:val="clear" w:color="000000" w:fill="FFFFFF"/>
            <w:hideMark/>
          </w:tcPr>
          <w:p w14:paraId="732C24E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F90BE54" w14:textId="2A12026B" w:rsidR="00AC25E8" w:rsidRPr="00E2503C" w:rsidRDefault="00AC25E8" w:rsidP="00AC5F40">
            <w:pPr>
              <w:spacing w:after="0" w:line="240" w:lineRule="auto"/>
              <w:rPr>
                <w:rFonts w:ascii="Calibri" w:eastAsia="Times New Roman" w:hAnsi="Calibri" w:cs="Calibri"/>
                <w:sz w:val="24"/>
                <w:szCs w:val="24"/>
                <w:lang w:eastAsia="zh-TW"/>
              </w:rPr>
            </w:pPr>
            <w:r w:rsidRPr="00E2503C">
              <w:rPr>
                <w:rFonts w:ascii="Calibri" w:eastAsia="Times New Roman" w:hAnsi="Calibri" w:cs="Calibri"/>
                <w:sz w:val="24"/>
                <w:szCs w:val="24"/>
                <w:lang w:val="de-DE" w:eastAsia="zh-TW"/>
              </w:rPr>
              <w:t xml:space="preserve">Der Gutachter kann mehrere Reinigungsdokumente akzeptieren, sofern ein Qualitätsmanagementsystem vorhanden ist, das diese ausstellt. Ein Beispiel für ein </w:t>
            </w:r>
            <w:r w:rsidRPr="00E2503C">
              <w:rPr>
                <w:rFonts w:ascii="Calibri" w:eastAsia="Times New Roman" w:hAnsi="Calibri" w:cs="Calibri"/>
                <w:sz w:val="24"/>
                <w:szCs w:val="24"/>
                <w:lang w:val="de-DE" w:eastAsia="zh-TW"/>
              </w:rPr>
              <w:lastRenderedPageBreak/>
              <w:t xml:space="preserve">Reinigungsdokument ist das EFTCO-Reinigungsdokument (ECD), das Sie unter www.EFTCO.org finden. Andere Tankreinigungsdokumente können von der Tankreinigungsfirma verwendet werden. An electronic </w:t>
            </w:r>
            <w:proofErr w:type="spellStart"/>
            <w:r w:rsidRPr="00E2503C">
              <w:rPr>
                <w:rFonts w:ascii="Calibri" w:eastAsia="Times New Roman" w:hAnsi="Calibri" w:cs="Calibri"/>
                <w:sz w:val="24"/>
                <w:szCs w:val="24"/>
                <w:lang w:val="de-DE" w:eastAsia="zh-TW"/>
              </w:rPr>
              <w:t>version</w:t>
            </w:r>
            <w:proofErr w:type="spellEnd"/>
            <w:r w:rsidRPr="00E2503C">
              <w:rPr>
                <w:rFonts w:ascii="Calibri" w:eastAsia="Times New Roman" w:hAnsi="Calibri" w:cs="Calibri"/>
                <w:sz w:val="24"/>
                <w:szCs w:val="24"/>
                <w:lang w:val="de-DE" w:eastAsia="zh-TW"/>
              </w:rPr>
              <w:t xml:space="preserve"> of the EFTCO </w:t>
            </w:r>
            <w:proofErr w:type="spellStart"/>
            <w:r w:rsidRPr="00E2503C">
              <w:rPr>
                <w:rFonts w:ascii="Calibri" w:eastAsia="Times New Roman" w:hAnsi="Calibri" w:cs="Calibri"/>
                <w:sz w:val="24"/>
                <w:szCs w:val="24"/>
                <w:lang w:val="de-DE" w:eastAsia="zh-TW"/>
              </w:rPr>
              <w:t>cleaning</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document</w:t>
            </w:r>
            <w:proofErr w:type="spellEnd"/>
            <w:r w:rsidRPr="00E2503C">
              <w:rPr>
                <w:rFonts w:ascii="Calibri" w:eastAsia="Times New Roman" w:hAnsi="Calibri" w:cs="Calibri"/>
                <w:sz w:val="24"/>
                <w:szCs w:val="24"/>
                <w:lang w:val="de-DE" w:eastAsia="zh-TW"/>
              </w:rPr>
              <w:t xml:space="preserve"> </w:t>
            </w:r>
            <w:r w:rsidRPr="00E2503C">
              <w:rPr>
                <w:rFonts w:ascii="Calibri" w:eastAsia="Times New Roman" w:hAnsi="Calibri" w:cs="Calibri"/>
                <w:strike/>
                <w:sz w:val="24"/>
                <w:szCs w:val="24"/>
                <w:lang w:val="de-DE" w:eastAsia="zh-TW"/>
              </w:rPr>
              <w:t xml:space="preserve">ECD </w:t>
            </w:r>
            <w:r w:rsidRPr="00E2503C">
              <w:rPr>
                <w:rFonts w:ascii="Calibri" w:eastAsia="Times New Roman" w:hAnsi="Calibri" w:cs="Calibri"/>
                <w:sz w:val="24"/>
                <w:szCs w:val="24"/>
                <w:lang w:val="de-DE" w:eastAsia="zh-TW"/>
              </w:rPr>
              <w:t xml:space="preserve">(eECD) was </w:t>
            </w:r>
            <w:proofErr w:type="spellStart"/>
            <w:r w:rsidRPr="00E2503C">
              <w:rPr>
                <w:rFonts w:ascii="Calibri" w:eastAsia="Times New Roman" w:hAnsi="Calibri" w:cs="Calibri"/>
                <w:sz w:val="24"/>
                <w:szCs w:val="24"/>
                <w:lang w:val="de-DE" w:eastAsia="zh-TW"/>
              </w:rPr>
              <w:t>under</w:t>
            </w:r>
            <w:proofErr w:type="spellEnd"/>
            <w:r w:rsidRPr="00E2503C">
              <w:rPr>
                <w:rFonts w:ascii="Calibri" w:eastAsia="Times New Roman" w:hAnsi="Calibri" w:cs="Calibri"/>
                <w:sz w:val="24"/>
                <w:szCs w:val="24"/>
                <w:lang w:val="de-DE" w:eastAsia="zh-TW"/>
              </w:rPr>
              <w:t xml:space="preserve"> development </w:t>
            </w:r>
            <w:proofErr w:type="spellStart"/>
            <w:r w:rsidRPr="00E2503C">
              <w:rPr>
                <w:rFonts w:ascii="Calibri" w:eastAsia="Times New Roman" w:hAnsi="Calibri" w:cs="Calibri"/>
                <w:sz w:val="24"/>
                <w:szCs w:val="24"/>
                <w:lang w:val="de-DE" w:eastAsia="zh-TW"/>
              </w:rPr>
              <w:t>when</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this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questionnaire</w:t>
            </w:r>
            <w:proofErr w:type="spellEnd"/>
            <w:r w:rsidRPr="00E2503C">
              <w:rPr>
                <w:rFonts w:ascii="Calibri" w:eastAsia="Times New Roman" w:hAnsi="Calibri" w:cs="Calibri"/>
                <w:sz w:val="24"/>
                <w:szCs w:val="24"/>
                <w:lang w:val="de-DE" w:eastAsia="zh-TW"/>
              </w:rPr>
              <w:t xml:space="preserve"> was </w:t>
            </w:r>
            <w:proofErr w:type="spellStart"/>
            <w:r w:rsidRPr="00E2503C">
              <w:rPr>
                <w:rFonts w:ascii="Calibri" w:eastAsia="Times New Roman" w:hAnsi="Calibri" w:cs="Calibri"/>
                <w:sz w:val="24"/>
                <w:szCs w:val="24"/>
                <w:lang w:val="de-DE" w:eastAsia="zh-TW"/>
              </w:rPr>
              <w:t>issued</w:t>
            </w:r>
            <w:proofErr w:type="spellEnd"/>
            <w:r w:rsidRPr="00E2503C">
              <w:rPr>
                <w:rFonts w:ascii="Calibri" w:eastAsia="Times New Roman" w:hAnsi="Calibri" w:cs="Calibri"/>
                <w:sz w:val="24"/>
                <w:szCs w:val="24"/>
                <w:lang w:val="de-DE" w:eastAsia="zh-TW"/>
              </w:rPr>
              <w:t xml:space="preserve">. </w:t>
            </w:r>
            <w:r w:rsidRPr="00E2503C">
              <w:rPr>
                <w:rFonts w:ascii="Calibri" w:eastAsia="Times New Roman" w:hAnsi="Calibri" w:cs="Calibri"/>
                <w:sz w:val="24"/>
                <w:szCs w:val="24"/>
                <w:lang w:eastAsia="zh-TW"/>
              </w:rPr>
              <w:t xml:space="preserve">These electronic documents will also be accepted by the assessor. For cleaning of a Rail Tanker the UIC/UIP cleaning documents can be accepted. </w:t>
            </w:r>
          </w:p>
        </w:tc>
        <w:tc>
          <w:tcPr>
            <w:tcW w:w="709" w:type="dxa"/>
            <w:tcBorders>
              <w:top w:val="nil"/>
              <w:left w:val="nil"/>
              <w:bottom w:val="single" w:sz="4" w:space="0" w:color="auto"/>
              <w:right w:val="nil"/>
            </w:tcBorders>
            <w:shd w:val="clear" w:color="auto" w:fill="auto"/>
            <w:noWrap/>
            <w:hideMark/>
          </w:tcPr>
          <w:p w14:paraId="6EE2AC00" w14:textId="77777777" w:rsidR="00AC25E8" w:rsidRPr="006D31D4" w:rsidRDefault="00AC25E8" w:rsidP="00AC5F40">
            <w:pPr>
              <w:spacing w:after="0" w:line="240" w:lineRule="auto"/>
              <w:jc w:val="center"/>
              <w:rPr>
                <w:rFonts w:ascii="Arial" w:eastAsia="Times New Roman" w:hAnsi="Arial" w:cs="Arial"/>
                <w:color w:val="0070C0"/>
                <w:sz w:val="24"/>
                <w:szCs w:val="24"/>
                <w:lang w:eastAsia="zh-TW"/>
              </w:rPr>
            </w:pPr>
            <w:r w:rsidRPr="006D31D4">
              <w:rPr>
                <w:rFonts w:ascii="Arial" w:eastAsia="Times New Roman" w:hAnsi="Arial" w:cs="Arial"/>
                <w:color w:val="0070C0"/>
                <w:sz w:val="24"/>
                <w:szCs w:val="24"/>
                <w:lang w:eastAsia="zh-TW"/>
              </w:rPr>
              <w:lastRenderedPageBreak/>
              <w:t> </w:t>
            </w:r>
          </w:p>
        </w:tc>
      </w:tr>
      <w:tr w:rsidR="00AC25E8" w:rsidRPr="00E2503C" w14:paraId="3249852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8B8A3D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w:t>
            </w:r>
          </w:p>
        </w:tc>
        <w:tc>
          <w:tcPr>
            <w:tcW w:w="4874" w:type="dxa"/>
            <w:tcBorders>
              <w:top w:val="nil"/>
              <w:left w:val="nil"/>
              <w:bottom w:val="single" w:sz="4" w:space="0" w:color="auto"/>
              <w:right w:val="single" w:sz="4" w:space="0" w:color="auto"/>
            </w:tcBorders>
            <w:shd w:val="clear" w:color="000000" w:fill="FFFFFF"/>
            <w:hideMark/>
          </w:tcPr>
          <w:p w14:paraId="0E721001"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xml:space="preserve">EFTCO </w:t>
            </w:r>
            <w:proofErr w:type="spellStart"/>
            <w:r w:rsidRPr="00E2503C">
              <w:rPr>
                <w:rFonts w:ascii="Calibri" w:eastAsia="Times New Roman" w:hAnsi="Calibri" w:cs="Calibri"/>
                <w:b/>
                <w:bCs/>
                <w:sz w:val="24"/>
                <w:szCs w:val="24"/>
                <w:lang w:val="de-DE" w:eastAsia="zh-TW"/>
              </w:rPr>
              <w:t>Cleaning</w:t>
            </w:r>
            <w:proofErr w:type="spellEnd"/>
            <w:r w:rsidRPr="00E2503C">
              <w:rPr>
                <w:rFonts w:ascii="Calibri" w:eastAsia="Times New Roman" w:hAnsi="Calibri" w:cs="Calibri"/>
                <w:b/>
                <w:bCs/>
                <w:sz w:val="24"/>
                <w:szCs w:val="24"/>
                <w:lang w:val="de-DE" w:eastAsia="zh-TW"/>
              </w:rPr>
              <w:t xml:space="preserve"> </w:t>
            </w:r>
            <w:proofErr w:type="spellStart"/>
            <w:r w:rsidRPr="00E2503C">
              <w:rPr>
                <w:rFonts w:ascii="Calibri" w:eastAsia="Times New Roman" w:hAnsi="Calibri" w:cs="Calibri"/>
                <w:b/>
                <w:bCs/>
                <w:sz w:val="24"/>
                <w:szCs w:val="24"/>
                <w:lang w:val="de-DE" w:eastAsia="zh-TW"/>
              </w:rPr>
              <w:t>document</w:t>
            </w:r>
            <w:proofErr w:type="spellEnd"/>
          </w:p>
        </w:tc>
        <w:tc>
          <w:tcPr>
            <w:tcW w:w="286" w:type="dxa"/>
            <w:tcBorders>
              <w:top w:val="nil"/>
              <w:left w:val="nil"/>
              <w:bottom w:val="nil"/>
              <w:right w:val="nil"/>
            </w:tcBorders>
            <w:shd w:val="clear" w:color="000000" w:fill="FFFFFF"/>
            <w:hideMark/>
          </w:tcPr>
          <w:p w14:paraId="48DC9FE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2EE1FFA" w14:textId="3C78708F"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xml:space="preserve">EFTCO </w:t>
            </w:r>
            <w:proofErr w:type="spellStart"/>
            <w:r w:rsidRPr="00E2503C">
              <w:rPr>
                <w:rFonts w:ascii="Calibri" w:eastAsia="Times New Roman" w:hAnsi="Calibri" w:cs="Calibri"/>
                <w:b/>
                <w:bCs/>
                <w:sz w:val="24"/>
                <w:szCs w:val="24"/>
                <w:lang w:val="de-DE" w:eastAsia="zh-TW"/>
              </w:rPr>
              <w:t>Cleaning</w:t>
            </w:r>
            <w:proofErr w:type="spellEnd"/>
            <w:r w:rsidRPr="00E2503C">
              <w:rPr>
                <w:rFonts w:ascii="Calibri" w:eastAsia="Times New Roman" w:hAnsi="Calibri" w:cs="Calibri"/>
                <w:b/>
                <w:bCs/>
                <w:sz w:val="24"/>
                <w:szCs w:val="24"/>
                <w:lang w:val="de-DE" w:eastAsia="zh-TW"/>
              </w:rPr>
              <w:t xml:space="preserve"> </w:t>
            </w:r>
            <w:proofErr w:type="spellStart"/>
            <w:r w:rsidRPr="00E2503C">
              <w:rPr>
                <w:rFonts w:ascii="Calibri" w:eastAsia="Times New Roman" w:hAnsi="Calibri" w:cs="Calibri"/>
                <w:b/>
                <w:bCs/>
                <w:sz w:val="24"/>
                <w:szCs w:val="24"/>
                <w:lang w:val="de-DE" w:eastAsia="zh-TW"/>
              </w:rPr>
              <w:t>document</w:t>
            </w:r>
            <w:proofErr w:type="spellEnd"/>
          </w:p>
        </w:tc>
        <w:tc>
          <w:tcPr>
            <w:tcW w:w="709" w:type="dxa"/>
            <w:tcBorders>
              <w:top w:val="nil"/>
              <w:left w:val="nil"/>
              <w:bottom w:val="single" w:sz="4" w:space="0" w:color="auto"/>
              <w:right w:val="nil"/>
            </w:tcBorders>
            <w:shd w:val="clear" w:color="auto" w:fill="auto"/>
            <w:noWrap/>
            <w:hideMark/>
          </w:tcPr>
          <w:p w14:paraId="144D9E3A"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4B7BF3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9866A7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10.2.2.1.a</w:t>
            </w:r>
          </w:p>
        </w:tc>
        <w:tc>
          <w:tcPr>
            <w:tcW w:w="4874" w:type="dxa"/>
            <w:tcBorders>
              <w:top w:val="nil"/>
              <w:left w:val="nil"/>
              <w:bottom w:val="single" w:sz="4" w:space="0" w:color="auto"/>
              <w:right w:val="single" w:sz="4" w:space="0" w:color="auto"/>
            </w:tcBorders>
            <w:shd w:val="clear" w:color="000000" w:fill="FFFFFF"/>
            <w:hideMark/>
          </w:tcPr>
          <w:p w14:paraId="44AFE2C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Wird das </w:t>
            </w:r>
            <w:r w:rsidRPr="00E2503C">
              <w:rPr>
                <w:rFonts w:ascii="Calibri" w:eastAsia="Times New Roman" w:hAnsi="Calibri" w:cs="Calibri"/>
                <w:color w:val="333399"/>
                <w:sz w:val="24"/>
                <w:szCs w:val="24"/>
                <w:lang w:val="de-DE" w:eastAsia="zh-TW"/>
              </w:rPr>
              <w:t>EFTCO Reinigungsdokument</w:t>
            </w:r>
            <w:r w:rsidRPr="00E2503C">
              <w:rPr>
                <w:rFonts w:ascii="Calibri" w:eastAsia="Times New Roman" w:hAnsi="Calibri" w:cs="Calibri"/>
                <w:sz w:val="24"/>
                <w:szCs w:val="24"/>
                <w:lang w:val="de-DE" w:eastAsia="zh-TW"/>
              </w:rPr>
              <w:t xml:space="preserve"> (autorisiert durch EFTCO) genutzt?</w:t>
            </w:r>
          </w:p>
        </w:tc>
        <w:tc>
          <w:tcPr>
            <w:tcW w:w="286" w:type="dxa"/>
            <w:tcBorders>
              <w:top w:val="nil"/>
              <w:left w:val="nil"/>
              <w:bottom w:val="nil"/>
              <w:right w:val="nil"/>
            </w:tcBorders>
            <w:shd w:val="clear" w:color="000000" w:fill="FFFFFF"/>
            <w:hideMark/>
          </w:tcPr>
          <w:p w14:paraId="2A9C9E7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57782A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eine Anzahl von Reinigungsdokumenten auf das ECD Format und dessen Richtlinien.</w:t>
            </w:r>
          </w:p>
        </w:tc>
        <w:tc>
          <w:tcPr>
            <w:tcW w:w="709" w:type="dxa"/>
            <w:tcBorders>
              <w:top w:val="nil"/>
              <w:left w:val="nil"/>
              <w:bottom w:val="single" w:sz="4" w:space="0" w:color="auto"/>
              <w:right w:val="single" w:sz="4" w:space="0" w:color="auto"/>
            </w:tcBorders>
            <w:shd w:val="clear" w:color="auto" w:fill="auto"/>
            <w:noWrap/>
            <w:hideMark/>
          </w:tcPr>
          <w:p w14:paraId="64DC61E9" w14:textId="59A72C5C"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4320F35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82FDD2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10.2.2.1.b</w:t>
            </w:r>
          </w:p>
        </w:tc>
        <w:tc>
          <w:tcPr>
            <w:tcW w:w="4874" w:type="dxa"/>
            <w:tcBorders>
              <w:top w:val="nil"/>
              <w:left w:val="nil"/>
              <w:bottom w:val="single" w:sz="4" w:space="0" w:color="auto"/>
              <w:right w:val="single" w:sz="4" w:space="0" w:color="auto"/>
            </w:tcBorders>
            <w:shd w:val="clear" w:color="000000" w:fill="FFFFFF"/>
            <w:hideMark/>
          </w:tcPr>
          <w:p w14:paraId="6F42F25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Steht die CMR Nummer oder die eindeutige Kundenreferenznummer der letzten Ladung im ECD?</w:t>
            </w:r>
          </w:p>
        </w:tc>
        <w:tc>
          <w:tcPr>
            <w:tcW w:w="286" w:type="dxa"/>
            <w:tcBorders>
              <w:top w:val="nil"/>
              <w:left w:val="nil"/>
              <w:bottom w:val="nil"/>
              <w:right w:val="nil"/>
            </w:tcBorders>
            <w:shd w:val="clear" w:color="000000" w:fill="FFFFFF"/>
            <w:hideMark/>
          </w:tcPr>
          <w:p w14:paraId="7658962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F8625C6" w14:textId="500476F4"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Suchen Sie </w:t>
            </w:r>
            <w:r w:rsidR="00396AD6" w:rsidRPr="00E2503C">
              <w:rPr>
                <w:rFonts w:ascii="Calibri" w:eastAsia="Times New Roman" w:hAnsi="Calibri" w:cs="Calibri"/>
                <w:sz w:val="24"/>
                <w:szCs w:val="24"/>
                <w:lang w:val="de-DE" w:eastAsia="zh-TW"/>
              </w:rPr>
              <w:t>anhand</w:t>
            </w:r>
            <w:r w:rsidRPr="00E2503C">
              <w:rPr>
                <w:rFonts w:ascii="Calibri" w:eastAsia="Times New Roman" w:hAnsi="Calibri" w:cs="Calibri"/>
                <w:sz w:val="24"/>
                <w:szCs w:val="24"/>
                <w:lang w:val="de-DE" w:eastAsia="zh-TW"/>
              </w:rPr>
              <w:t xml:space="preserve"> von Stichproben von ECDs (mindestens 10) des Vorjahres nach Nachweisen ob die geforderten Informationen eingetragen sind.</w:t>
            </w:r>
          </w:p>
        </w:tc>
        <w:tc>
          <w:tcPr>
            <w:tcW w:w="709" w:type="dxa"/>
            <w:tcBorders>
              <w:top w:val="nil"/>
              <w:left w:val="nil"/>
              <w:bottom w:val="single" w:sz="4" w:space="0" w:color="auto"/>
              <w:right w:val="single" w:sz="4" w:space="0" w:color="auto"/>
            </w:tcBorders>
            <w:shd w:val="clear" w:color="auto" w:fill="auto"/>
            <w:noWrap/>
            <w:hideMark/>
          </w:tcPr>
          <w:p w14:paraId="1863E64A"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AF7C61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22495F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10.2.2.1.c</w:t>
            </w:r>
          </w:p>
        </w:tc>
        <w:tc>
          <w:tcPr>
            <w:tcW w:w="4874" w:type="dxa"/>
            <w:tcBorders>
              <w:top w:val="nil"/>
              <w:left w:val="nil"/>
              <w:bottom w:val="single" w:sz="4" w:space="0" w:color="auto"/>
              <w:right w:val="single" w:sz="4" w:space="0" w:color="auto"/>
            </w:tcBorders>
            <w:shd w:val="clear" w:color="000000" w:fill="FFFFFF"/>
            <w:hideMark/>
          </w:tcPr>
          <w:p w14:paraId="309A0F8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Abweichungen der durchgeführten Reinigungsmethode von der im Auftrag angegebenen Reinigungsanweisung auf dem ECD dokumentiert?</w:t>
            </w:r>
          </w:p>
        </w:tc>
        <w:tc>
          <w:tcPr>
            <w:tcW w:w="286" w:type="dxa"/>
            <w:tcBorders>
              <w:top w:val="nil"/>
              <w:left w:val="nil"/>
              <w:bottom w:val="nil"/>
              <w:right w:val="nil"/>
            </w:tcBorders>
            <w:shd w:val="clear" w:color="000000" w:fill="FFFFFF"/>
            <w:hideMark/>
          </w:tcPr>
          <w:p w14:paraId="21519B7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2C6B2C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Vergleichen Sie die Verfahrensanweisungen zur Reinigung mit den Informationen auf den genommenen ECD-Stichproben. Sind die Reinigungsmethoden und die Informationen auf den ECDs gleichlautend? Sind Abweichungen von den Reinigungsprozessen korrekt in der entsprechenden ECD Box eingetragen?</w:t>
            </w:r>
          </w:p>
        </w:tc>
        <w:tc>
          <w:tcPr>
            <w:tcW w:w="709" w:type="dxa"/>
            <w:tcBorders>
              <w:top w:val="nil"/>
              <w:left w:val="nil"/>
              <w:bottom w:val="single" w:sz="4" w:space="0" w:color="auto"/>
              <w:right w:val="single" w:sz="4" w:space="0" w:color="auto"/>
            </w:tcBorders>
            <w:shd w:val="clear" w:color="auto" w:fill="auto"/>
            <w:noWrap/>
            <w:hideMark/>
          </w:tcPr>
          <w:p w14:paraId="2BC61247"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DE3800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E76CC6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w:t>
            </w:r>
          </w:p>
        </w:tc>
        <w:tc>
          <w:tcPr>
            <w:tcW w:w="4874" w:type="dxa"/>
            <w:tcBorders>
              <w:top w:val="nil"/>
              <w:left w:val="nil"/>
              <w:bottom w:val="single" w:sz="4" w:space="0" w:color="auto"/>
              <w:right w:val="single" w:sz="4" w:space="0" w:color="auto"/>
            </w:tcBorders>
            <w:shd w:val="clear" w:color="000000" w:fill="FFFFFF"/>
            <w:hideMark/>
          </w:tcPr>
          <w:p w14:paraId="4E8D3F4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Beinhaltet das Reinigungsdokument folgende Angaben?</w:t>
            </w:r>
          </w:p>
        </w:tc>
        <w:tc>
          <w:tcPr>
            <w:tcW w:w="286" w:type="dxa"/>
            <w:tcBorders>
              <w:top w:val="nil"/>
              <w:left w:val="nil"/>
              <w:bottom w:val="nil"/>
              <w:right w:val="nil"/>
            </w:tcBorders>
            <w:shd w:val="clear" w:color="000000" w:fill="FFFFFF"/>
            <w:hideMark/>
          </w:tcPr>
          <w:p w14:paraId="1BC22E5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377758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Papier und elektronische Reinigungsdokumente zu prüfen</w:t>
            </w:r>
          </w:p>
        </w:tc>
        <w:tc>
          <w:tcPr>
            <w:tcW w:w="709" w:type="dxa"/>
            <w:tcBorders>
              <w:top w:val="nil"/>
              <w:left w:val="nil"/>
              <w:bottom w:val="single" w:sz="4" w:space="0" w:color="auto"/>
              <w:right w:val="nil"/>
            </w:tcBorders>
            <w:shd w:val="clear" w:color="auto" w:fill="auto"/>
            <w:noWrap/>
            <w:hideMark/>
          </w:tcPr>
          <w:p w14:paraId="18E473F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80F572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BB44A9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10.2.2.1.d.1</w:t>
            </w:r>
          </w:p>
        </w:tc>
        <w:tc>
          <w:tcPr>
            <w:tcW w:w="4874" w:type="dxa"/>
            <w:tcBorders>
              <w:top w:val="nil"/>
              <w:left w:val="nil"/>
              <w:bottom w:val="single" w:sz="4" w:space="0" w:color="auto"/>
              <w:right w:val="single" w:sz="4" w:space="0" w:color="auto"/>
            </w:tcBorders>
            <w:shd w:val="clear" w:color="000000" w:fill="FFFFFF"/>
            <w:hideMark/>
          </w:tcPr>
          <w:p w14:paraId="7E9F455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Name der Reinigungsfirma und die relevanten Koordinaten, </w:t>
            </w:r>
            <w:r w:rsidRPr="00E2503C">
              <w:rPr>
                <w:rFonts w:ascii="Calibri" w:eastAsia="Times New Roman" w:hAnsi="Calibri" w:cs="Calibri"/>
                <w:color w:val="333399"/>
                <w:sz w:val="24"/>
                <w:szCs w:val="24"/>
                <w:lang w:val="de-DE" w:eastAsia="zh-TW"/>
              </w:rPr>
              <w:t>die eindeutige Referenznummer, das Datum der Reinigung und der Name des Kunden?</w:t>
            </w:r>
          </w:p>
        </w:tc>
        <w:tc>
          <w:tcPr>
            <w:tcW w:w="286" w:type="dxa"/>
            <w:tcBorders>
              <w:top w:val="nil"/>
              <w:left w:val="nil"/>
              <w:bottom w:val="nil"/>
              <w:right w:val="nil"/>
            </w:tcBorders>
            <w:shd w:val="clear" w:color="000000" w:fill="FFFFFF"/>
            <w:hideMark/>
          </w:tcPr>
          <w:p w14:paraId="3F3438C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17315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701C089"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215642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F8F32C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10.2.2.1.d.2</w:t>
            </w:r>
          </w:p>
        </w:tc>
        <w:tc>
          <w:tcPr>
            <w:tcW w:w="4874" w:type="dxa"/>
            <w:tcBorders>
              <w:top w:val="nil"/>
              <w:left w:val="nil"/>
              <w:bottom w:val="single" w:sz="4" w:space="0" w:color="auto"/>
              <w:right w:val="single" w:sz="4" w:space="0" w:color="auto"/>
            </w:tcBorders>
            <w:shd w:val="clear" w:color="000000" w:fill="FFFFFF"/>
            <w:hideMark/>
          </w:tcPr>
          <w:p w14:paraId="639C04A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Datum und Uhrzeit der Anmeldung bei der Ankunft?</w:t>
            </w:r>
          </w:p>
        </w:tc>
        <w:tc>
          <w:tcPr>
            <w:tcW w:w="286" w:type="dxa"/>
            <w:tcBorders>
              <w:top w:val="nil"/>
              <w:left w:val="nil"/>
              <w:bottom w:val="nil"/>
              <w:right w:val="nil"/>
            </w:tcBorders>
            <w:shd w:val="clear" w:color="000000" w:fill="FFFFFF"/>
            <w:hideMark/>
          </w:tcPr>
          <w:p w14:paraId="736BB7B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trike/>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673A5A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trike/>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DA7885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strike/>
                <w:color w:val="0070C0"/>
                <w:sz w:val="24"/>
                <w:szCs w:val="24"/>
                <w:lang w:val="de-DE" w:eastAsia="zh-TW"/>
              </w:rPr>
              <w:t> </w:t>
            </w:r>
          </w:p>
        </w:tc>
      </w:tr>
      <w:tr w:rsidR="00AC25E8" w:rsidRPr="00AC1CEE" w14:paraId="457E7D6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9B1162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10.2.2.1.d.3</w:t>
            </w:r>
          </w:p>
        </w:tc>
        <w:tc>
          <w:tcPr>
            <w:tcW w:w="4874" w:type="dxa"/>
            <w:tcBorders>
              <w:top w:val="nil"/>
              <w:left w:val="nil"/>
              <w:bottom w:val="single" w:sz="4" w:space="0" w:color="auto"/>
              <w:right w:val="single" w:sz="4" w:space="0" w:color="auto"/>
            </w:tcBorders>
            <w:shd w:val="clear" w:color="000000" w:fill="FFFFFF"/>
            <w:hideMark/>
          </w:tcPr>
          <w:p w14:paraId="29AB76B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korrekte und klare Informationen über die vorherige Ladung (Produktname pro Kammer)?</w:t>
            </w:r>
          </w:p>
        </w:tc>
        <w:tc>
          <w:tcPr>
            <w:tcW w:w="286" w:type="dxa"/>
            <w:tcBorders>
              <w:top w:val="nil"/>
              <w:left w:val="nil"/>
              <w:bottom w:val="nil"/>
              <w:right w:val="nil"/>
            </w:tcBorders>
            <w:shd w:val="clear" w:color="000000" w:fill="FFFFFF"/>
            <w:hideMark/>
          </w:tcPr>
          <w:p w14:paraId="31F5115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1A6CA1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6A39087"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164C42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09D726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10.2.2.1.d.4</w:t>
            </w:r>
          </w:p>
        </w:tc>
        <w:tc>
          <w:tcPr>
            <w:tcW w:w="4874" w:type="dxa"/>
            <w:tcBorders>
              <w:top w:val="nil"/>
              <w:left w:val="nil"/>
              <w:bottom w:val="single" w:sz="4" w:space="0" w:color="auto"/>
              <w:right w:val="single" w:sz="4" w:space="0" w:color="auto"/>
            </w:tcBorders>
            <w:shd w:val="clear" w:color="000000" w:fill="FFFFFF"/>
            <w:hideMark/>
          </w:tcPr>
          <w:p w14:paraId="533B4DD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Fahrzeug-/Tanknummer unter Angabe der zu reinigenden Kammern?</w:t>
            </w:r>
          </w:p>
        </w:tc>
        <w:tc>
          <w:tcPr>
            <w:tcW w:w="286" w:type="dxa"/>
            <w:tcBorders>
              <w:top w:val="nil"/>
              <w:left w:val="nil"/>
              <w:bottom w:val="nil"/>
              <w:right w:val="nil"/>
            </w:tcBorders>
            <w:shd w:val="clear" w:color="000000" w:fill="FFFFFF"/>
            <w:hideMark/>
          </w:tcPr>
          <w:p w14:paraId="2525D1D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6F05A2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3DBE9E32"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1B2B754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1C709D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10.2.2.1.d.5</w:t>
            </w:r>
          </w:p>
        </w:tc>
        <w:tc>
          <w:tcPr>
            <w:tcW w:w="4874" w:type="dxa"/>
            <w:tcBorders>
              <w:top w:val="nil"/>
              <w:left w:val="nil"/>
              <w:bottom w:val="single" w:sz="4" w:space="0" w:color="auto"/>
              <w:right w:val="single" w:sz="4" w:space="0" w:color="auto"/>
            </w:tcBorders>
            <w:shd w:val="clear" w:color="000000" w:fill="FFFFFF"/>
            <w:hideMark/>
          </w:tcPr>
          <w:p w14:paraId="7BD1D4A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Name des Reinigers?</w:t>
            </w:r>
          </w:p>
        </w:tc>
        <w:tc>
          <w:tcPr>
            <w:tcW w:w="286" w:type="dxa"/>
            <w:tcBorders>
              <w:top w:val="nil"/>
              <w:left w:val="nil"/>
              <w:bottom w:val="nil"/>
              <w:right w:val="nil"/>
            </w:tcBorders>
            <w:shd w:val="clear" w:color="000000" w:fill="FFFFFF"/>
            <w:hideMark/>
          </w:tcPr>
          <w:p w14:paraId="3BD8BAA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47D6F5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5B25FC5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04153F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D3F507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10.2.2.1.d.6</w:t>
            </w:r>
          </w:p>
        </w:tc>
        <w:tc>
          <w:tcPr>
            <w:tcW w:w="4874" w:type="dxa"/>
            <w:tcBorders>
              <w:top w:val="nil"/>
              <w:left w:val="nil"/>
              <w:bottom w:val="single" w:sz="4" w:space="0" w:color="auto"/>
              <w:right w:val="single" w:sz="4" w:space="0" w:color="auto"/>
            </w:tcBorders>
            <w:shd w:val="clear" w:color="000000" w:fill="FFFFFF"/>
            <w:hideMark/>
          </w:tcPr>
          <w:p w14:paraId="30FE514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Name des Fahrers?</w:t>
            </w:r>
          </w:p>
        </w:tc>
        <w:tc>
          <w:tcPr>
            <w:tcW w:w="286" w:type="dxa"/>
            <w:tcBorders>
              <w:top w:val="nil"/>
              <w:left w:val="nil"/>
              <w:bottom w:val="nil"/>
              <w:right w:val="nil"/>
            </w:tcBorders>
            <w:shd w:val="clear" w:color="000000" w:fill="FFFFFF"/>
            <w:hideMark/>
          </w:tcPr>
          <w:p w14:paraId="2781C4D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868A1E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118E1A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C6509B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5402A8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10.2.2.1.d.7</w:t>
            </w:r>
          </w:p>
        </w:tc>
        <w:tc>
          <w:tcPr>
            <w:tcW w:w="4874" w:type="dxa"/>
            <w:tcBorders>
              <w:top w:val="nil"/>
              <w:left w:val="nil"/>
              <w:bottom w:val="single" w:sz="4" w:space="0" w:color="auto"/>
              <w:right w:val="single" w:sz="4" w:space="0" w:color="auto"/>
            </w:tcBorders>
            <w:shd w:val="clear" w:color="000000" w:fill="FFFFFF"/>
            <w:hideMark/>
          </w:tcPr>
          <w:p w14:paraId="39ABCB5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Reinigungsmethode pro Kammer?</w:t>
            </w:r>
          </w:p>
        </w:tc>
        <w:tc>
          <w:tcPr>
            <w:tcW w:w="286" w:type="dxa"/>
            <w:tcBorders>
              <w:top w:val="nil"/>
              <w:left w:val="nil"/>
              <w:bottom w:val="nil"/>
              <w:right w:val="nil"/>
            </w:tcBorders>
            <w:shd w:val="clear" w:color="000000" w:fill="FFFFFF"/>
            <w:hideMark/>
          </w:tcPr>
          <w:p w14:paraId="0EA59EA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2C44DC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Reinigungscodes von EFTCO müssen in der Reihenfolge des Reinigungsprozesses verwendet und angegeben werden</w:t>
            </w:r>
          </w:p>
        </w:tc>
        <w:tc>
          <w:tcPr>
            <w:tcW w:w="709" w:type="dxa"/>
            <w:tcBorders>
              <w:top w:val="nil"/>
              <w:left w:val="nil"/>
              <w:bottom w:val="single" w:sz="4" w:space="0" w:color="auto"/>
              <w:right w:val="single" w:sz="4" w:space="0" w:color="auto"/>
            </w:tcBorders>
            <w:shd w:val="clear" w:color="auto" w:fill="auto"/>
            <w:noWrap/>
            <w:hideMark/>
          </w:tcPr>
          <w:p w14:paraId="3FE88E5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2CA8BF5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B32882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10.2.2.1.d.8</w:t>
            </w:r>
          </w:p>
        </w:tc>
        <w:tc>
          <w:tcPr>
            <w:tcW w:w="4874" w:type="dxa"/>
            <w:tcBorders>
              <w:top w:val="nil"/>
              <w:left w:val="nil"/>
              <w:bottom w:val="single" w:sz="4" w:space="0" w:color="auto"/>
              <w:right w:val="single" w:sz="4" w:space="0" w:color="auto"/>
            </w:tcBorders>
            <w:shd w:val="clear" w:color="000000" w:fill="FFFFFF"/>
            <w:hideMark/>
          </w:tcPr>
          <w:p w14:paraId="1C9EDFE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die gereinigten Gegenstände?</w:t>
            </w:r>
          </w:p>
        </w:tc>
        <w:tc>
          <w:tcPr>
            <w:tcW w:w="286" w:type="dxa"/>
            <w:tcBorders>
              <w:top w:val="nil"/>
              <w:left w:val="nil"/>
              <w:bottom w:val="nil"/>
              <w:right w:val="nil"/>
            </w:tcBorders>
            <w:shd w:val="clear" w:color="000000" w:fill="FFFFFF"/>
            <w:hideMark/>
          </w:tcPr>
          <w:p w14:paraId="16001AD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D12DBB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782B52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6D3D84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0C1E9A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10.2.2.1.d.9</w:t>
            </w:r>
          </w:p>
        </w:tc>
        <w:tc>
          <w:tcPr>
            <w:tcW w:w="4874" w:type="dxa"/>
            <w:tcBorders>
              <w:top w:val="nil"/>
              <w:left w:val="nil"/>
              <w:bottom w:val="single" w:sz="4" w:space="0" w:color="auto"/>
              <w:right w:val="single" w:sz="4" w:space="0" w:color="auto"/>
            </w:tcBorders>
            <w:shd w:val="clear" w:color="000000" w:fill="FFFFFF"/>
            <w:hideMark/>
          </w:tcPr>
          <w:p w14:paraId="0A2CFB6B" w14:textId="65FBD119"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w:t>
            </w:r>
            <w:r w:rsidR="00396AD6" w:rsidRPr="00E2503C">
              <w:rPr>
                <w:rFonts w:ascii="Calibri" w:eastAsia="Times New Roman" w:hAnsi="Calibri" w:cs="Calibri"/>
                <w:sz w:val="24"/>
                <w:szCs w:val="24"/>
                <w:lang w:val="de-DE" w:eastAsia="zh-TW"/>
              </w:rPr>
              <w:t>Abfahrtszeit?</w:t>
            </w:r>
          </w:p>
        </w:tc>
        <w:tc>
          <w:tcPr>
            <w:tcW w:w="286" w:type="dxa"/>
            <w:tcBorders>
              <w:top w:val="nil"/>
              <w:left w:val="nil"/>
              <w:bottom w:val="nil"/>
              <w:right w:val="nil"/>
            </w:tcBorders>
            <w:shd w:val="clear" w:color="000000" w:fill="FFFFFF"/>
            <w:hideMark/>
          </w:tcPr>
          <w:p w14:paraId="7AB5EC3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035057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D1F019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8B60A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81E340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w:t>
            </w:r>
          </w:p>
        </w:tc>
        <w:tc>
          <w:tcPr>
            <w:tcW w:w="4874" w:type="dxa"/>
            <w:tcBorders>
              <w:top w:val="nil"/>
              <w:left w:val="nil"/>
              <w:bottom w:val="single" w:sz="4" w:space="0" w:color="auto"/>
              <w:right w:val="single" w:sz="4" w:space="0" w:color="auto"/>
            </w:tcBorders>
            <w:shd w:val="clear" w:color="000000" w:fill="FFFFFF"/>
            <w:hideMark/>
          </w:tcPr>
          <w:p w14:paraId="59BDD404"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Anderes Tankreinigungsdokument</w:t>
            </w:r>
          </w:p>
        </w:tc>
        <w:tc>
          <w:tcPr>
            <w:tcW w:w="286" w:type="dxa"/>
            <w:tcBorders>
              <w:top w:val="nil"/>
              <w:left w:val="nil"/>
              <w:bottom w:val="nil"/>
              <w:right w:val="nil"/>
            </w:tcBorders>
            <w:shd w:val="clear" w:color="000000" w:fill="FFFFFF"/>
            <w:hideMark/>
          </w:tcPr>
          <w:p w14:paraId="627B8C7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8C9C552"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Anderes Tankreinigungsdokument</w:t>
            </w:r>
          </w:p>
        </w:tc>
        <w:tc>
          <w:tcPr>
            <w:tcW w:w="709" w:type="dxa"/>
            <w:tcBorders>
              <w:top w:val="nil"/>
              <w:left w:val="nil"/>
              <w:bottom w:val="single" w:sz="4" w:space="0" w:color="auto"/>
              <w:right w:val="single" w:sz="4" w:space="0" w:color="auto"/>
            </w:tcBorders>
            <w:shd w:val="clear" w:color="auto" w:fill="auto"/>
            <w:noWrap/>
            <w:hideMark/>
          </w:tcPr>
          <w:p w14:paraId="2FA3A4D2"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277C3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AB544C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10.2.2.2.a</w:t>
            </w:r>
          </w:p>
        </w:tc>
        <w:tc>
          <w:tcPr>
            <w:tcW w:w="4874" w:type="dxa"/>
            <w:tcBorders>
              <w:top w:val="nil"/>
              <w:left w:val="nil"/>
              <w:bottom w:val="single" w:sz="4" w:space="0" w:color="auto"/>
              <w:right w:val="single" w:sz="4" w:space="0" w:color="auto"/>
            </w:tcBorders>
            <w:shd w:val="clear" w:color="000000" w:fill="FFFFFF"/>
            <w:hideMark/>
          </w:tcPr>
          <w:p w14:paraId="3D99D7C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ein Reinigungsdokument verwendet?</w:t>
            </w:r>
          </w:p>
          <w:p w14:paraId="071D1B62" w14:textId="1DCC31A9"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Hinweis: Die Fragen 10.2.2.2.a bis 10.2.2.2.d werden ausgelöst, wenn ein anderes Tankreinigungsdokument als das ECD verwendet wird</w:t>
            </w:r>
          </w:p>
        </w:tc>
        <w:tc>
          <w:tcPr>
            <w:tcW w:w="286" w:type="dxa"/>
            <w:tcBorders>
              <w:top w:val="nil"/>
              <w:left w:val="nil"/>
              <w:bottom w:val="nil"/>
              <w:right w:val="nil"/>
            </w:tcBorders>
            <w:shd w:val="clear" w:color="000000" w:fill="FFFFFF"/>
            <w:hideMark/>
          </w:tcPr>
          <w:p w14:paraId="02B026D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ACECE5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anhand des Formats und der Richtlinien des jeweiligen Dokuments.</w:t>
            </w:r>
          </w:p>
        </w:tc>
        <w:tc>
          <w:tcPr>
            <w:tcW w:w="709" w:type="dxa"/>
            <w:tcBorders>
              <w:top w:val="nil"/>
              <w:left w:val="nil"/>
              <w:bottom w:val="single" w:sz="4" w:space="0" w:color="auto"/>
              <w:right w:val="single" w:sz="4" w:space="0" w:color="auto"/>
            </w:tcBorders>
            <w:shd w:val="clear" w:color="auto" w:fill="auto"/>
            <w:noWrap/>
            <w:hideMark/>
          </w:tcPr>
          <w:p w14:paraId="2ACE96F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8600BB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8B68D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10.2.2.2.b</w:t>
            </w:r>
          </w:p>
        </w:tc>
        <w:tc>
          <w:tcPr>
            <w:tcW w:w="4874" w:type="dxa"/>
            <w:tcBorders>
              <w:top w:val="nil"/>
              <w:left w:val="nil"/>
              <w:bottom w:val="single" w:sz="4" w:space="0" w:color="auto"/>
              <w:right w:val="single" w:sz="4" w:space="0" w:color="auto"/>
            </w:tcBorders>
            <w:shd w:val="clear" w:color="000000" w:fill="FFFFFF"/>
            <w:hideMark/>
          </w:tcPr>
          <w:p w14:paraId="2A42B99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CMR-Nummer oder die eindeutige Kundenreferenznummer der vorherigen Ladung in das Reinigungsdokument eingetragen?</w:t>
            </w:r>
          </w:p>
        </w:tc>
        <w:tc>
          <w:tcPr>
            <w:tcW w:w="286" w:type="dxa"/>
            <w:tcBorders>
              <w:top w:val="nil"/>
              <w:left w:val="nil"/>
              <w:bottom w:val="nil"/>
              <w:right w:val="nil"/>
            </w:tcBorders>
            <w:shd w:val="clear" w:color="000000" w:fill="FFFFFF"/>
            <w:hideMark/>
          </w:tcPr>
          <w:p w14:paraId="5CD7488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A07098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Überprüfen Sie anhand eines Musters von Reinigungsdokumenten (mindestens 10 werden empfohlen) des Vorjahres, ob die angeforderten Informationen enthalten sind.</w:t>
            </w:r>
          </w:p>
        </w:tc>
        <w:tc>
          <w:tcPr>
            <w:tcW w:w="709" w:type="dxa"/>
            <w:tcBorders>
              <w:top w:val="nil"/>
              <w:left w:val="nil"/>
              <w:bottom w:val="single" w:sz="4" w:space="0" w:color="auto"/>
              <w:right w:val="single" w:sz="4" w:space="0" w:color="auto"/>
            </w:tcBorders>
            <w:shd w:val="clear" w:color="auto" w:fill="auto"/>
            <w:noWrap/>
            <w:hideMark/>
          </w:tcPr>
          <w:p w14:paraId="0B04BA97"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980345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7AE802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10.2.2.2.c</w:t>
            </w:r>
          </w:p>
        </w:tc>
        <w:tc>
          <w:tcPr>
            <w:tcW w:w="4874" w:type="dxa"/>
            <w:tcBorders>
              <w:top w:val="nil"/>
              <w:left w:val="nil"/>
              <w:bottom w:val="single" w:sz="4" w:space="0" w:color="auto"/>
              <w:right w:val="single" w:sz="4" w:space="0" w:color="auto"/>
            </w:tcBorders>
            <w:shd w:val="clear" w:color="000000" w:fill="FFFFFF"/>
            <w:hideMark/>
          </w:tcPr>
          <w:p w14:paraId="3C76A6F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Abweichungen der Reinigungsmethode von den vorgeschriebenen Reinigungsanweisungen auf dem Reinigungsdokument dokumentiert?</w:t>
            </w:r>
          </w:p>
        </w:tc>
        <w:tc>
          <w:tcPr>
            <w:tcW w:w="286" w:type="dxa"/>
            <w:tcBorders>
              <w:top w:val="nil"/>
              <w:left w:val="nil"/>
              <w:bottom w:val="nil"/>
              <w:right w:val="nil"/>
            </w:tcBorders>
            <w:shd w:val="clear" w:color="000000" w:fill="FFFFFF"/>
            <w:hideMark/>
          </w:tcPr>
          <w:p w14:paraId="2EEF386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A54956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Vergleichen Sie den Reinigungsvorgang mit den Angaben auf den Reinigungsdokumenten. Entsprechen die Reinigungsverfahren den Angaben auf dem Reinigungsdokument? Werden Abweichungen des Reinigungsvorgangs im entsprechenden Feld des Reinigungsdokuments korrekt angegeben?</w:t>
            </w:r>
          </w:p>
        </w:tc>
        <w:tc>
          <w:tcPr>
            <w:tcW w:w="709" w:type="dxa"/>
            <w:tcBorders>
              <w:top w:val="nil"/>
              <w:left w:val="nil"/>
              <w:bottom w:val="single" w:sz="4" w:space="0" w:color="auto"/>
              <w:right w:val="single" w:sz="4" w:space="0" w:color="auto"/>
            </w:tcBorders>
            <w:shd w:val="clear" w:color="auto" w:fill="auto"/>
            <w:noWrap/>
            <w:hideMark/>
          </w:tcPr>
          <w:p w14:paraId="09F34D4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63585C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665BEC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10.2.2.2.d</w:t>
            </w:r>
          </w:p>
        </w:tc>
        <w:tc>
          <w:tcPr>
            <w:tcW w:w="4874" w:type="dxa"/>
            <w:tcBorders>
              <w:top w:val="nil"/>
              <w:left w:val="nil"/>
              <w:bottom w:val="single" w:sz="4" w:space="0" w:color="auto"/>
              <w:right w:val="single" w:sz="4" w:space="0" w:color="auto"/>
            </w:tcBorders>
            <w:shd w:val="clear" w:color="000000" w:fill="FFFFFF"/>
            <w:hideMark/>
          </w:tcPr>
          <w:p w14:paraId="0854E72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folgende Elemente im Reinigungsdokument enthalten:</w:t>
            </w:r>
          </w:p>
        </w:tc>
        <w:tc>
          <w:tcPr>
            <w:tcW w:w="286" w:type="dxa"/>
            <w:tcBorders>
              <w:top w:val="nil"/>
              <w:left w:val="nil"/>
              <w:bottom w:val="nil"/>
              <w:right w:val="nil"/>
            </w:tcBorders>
            <w:shd w:val="clear" w:color="000000" w:fill="FFFFFF"/>
            <w:hideMark/>
          </w:tcPr>
          <w:p w14:paraId="3C35B87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3F25E2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Papier und elektronische Reinigungsdokumente zu prüfen</w:t>
            </w:r>
          </w:p>
        </w:tc>
        <w:tc>
          <w:tcPr>
            <w:tcW w:w="709" w:type="dxa"/>
            <w:tcBorders>
              <w:top w:val="nil"/>
              <w:left w:val="nil"/>
              <w:bottom w:val="single" w:sz="4" w:space="0" w:color="auto"/>
              <w:right w:val="single" w:sz="4" w:space="0" w:color="auto"/>
            </w:tcBorders>
            <w:shd w:val="clear" w:color="auto" w:fill="auto"/>
            <w:noWrap/>
            <w:hideMark/>
          </w:tcPr>
          <w:p w14:paraId="341315D3"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1055D6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E5904A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10.2.2.2.d.1</w:t>
            </w:r>
          </w:p>
        </w:tc>
        <w:tc>
          <w:tcPr>
            <w:tcW w:w="4874" w:type="dxa"/>
            <w:tcBorders>
              <w:top w:val="nil"/>
              <w:left w:val="nil"/>
              <w:bottom w:val="single" w:sz="4" w:space="0" w:color="auto"/>
              <w:right w:val="single" w:sz="4" w:space="0" w:color="auto"/>
            </w:tcBorders>
            <w:shd w:val="clear" w:color="000000" w:fill="FFFFFF"/>
            <w:hideMark/>
          </w:tcPr>
          <w:p w14:paraId="0814FFD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Name des Reinigungsunternehmens und relevante Angaben, eindeutige Referenznummer, Datum der Reinigung und Name des Kunden?</w:t>
            </w:r>
          </w:p>
        </w:tc>
        <w:tc>
          <w:tcPr>
            <w:tcW w:w="286" w:type="dxa"/>
            <w:tcBorders>
              <w:top w:val="nil"/>
              <w:left w:val="nil"/>
              <w:bottom w:val="nil"/>
              <w:right w:val="nil"/>
            </w:tcBorders>
            <w:shd w:val="clear" w:color="000000" w:fill="FFFFFF"/>
            <w:hideMark/>
          </w:tcPr>
          <w:p w14:paraId="28A8C92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E38DCE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67EF1D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A7C0B4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5DD744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10.2.2.2.d.2</w:t>
            </w:r>
          </w:p>
        </w:tc>
        <w:tc>
          <w:tcPr>
            <w:tcW w:w="4874" w:type="dxa"/>
            <w:tcBorders>
              <w:top w:val="nil"/>
              <w:left w:val="nil"/>
              <w:bottom w:val="single" w:sz="4" w:space="0" w:color="auto"/>
              <w:right w:val="single" w:sz="4" w:space="0" w:color="auto"/>
            </w:tcBorders>
            <w:shd w:val="clear" w:color="000000" w:fill="FFFFFF"/>
            <w:hideMark/>
          </w:tcPr>
          <w:p w14:paraId="4BC2169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Datum und Uhrzeit der Anmeldung bei Ankunft?</w:t>
            </w:r>
          </w:p>
        </w:tc>
        <w:tc>
          <w:tcPr>
            <w:tcW w:w="286" w:type="dxa"/>
            <w:tcBorders>
              <w:top w:val="nil"/>
              <w:left w:val="nil"/>
              <w:bottom w:val="nil"/>
              <w:right w:val="nil"/>
            </w:tcBorders>
            <w:shd w:val="clear" w:color="000000" w:fill="FFFFFF"/>
            <w:hideMark/>
          </w:tcPr>
          <w:p w14:paraId="6FE885A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trike/>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65B39D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trike/>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34C7E579"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BB8FEC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3C88F0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10.2.2.2.d.3</w:t>
            </w:r>
          </w:p>
        </w:tc>
        <w:tc>
          <w:tcPr>
            <w:tcW w:w="4874" w:type="dxa"/>
            <w:tcBorders>
              <w:top w:val="nil"/>
              <w:left w:val="nil"/>
              <w:bottom w:val="single" w:sz="4" w:space="0" w:color="auto"/>
              <w:right w:val="single" w:sz="4" w:space="0" w:color="auto"/>
            </w:tcBorders>
            <w:shd w:val="clear" w:color="000000" w:fill="FFFFFF"/>
            <w:hideMark/>
          </w:tcPr>
          <w:p w14:paraId="00241E9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korrekte und eindeutige Angaben zur vorherigen Ladung (Produktname pro Kammer)?</w:t>
            </w:r>
          </w:p>
        </w:tc>
        <w:tc>
          <w:tcPr>
            <w:tcW w:w="286" w:type="dxa"/>
            <w:tcBorders>
              <w:top w:val="nil"/>
              <w:left w:val="nil"/>
              <w:bottom w:val="nil"/>
              <w:right w:val="nil"/>
            </w:tcBorders>
            <w:shd w:val="clear" w:color="000000" w:fill="FFFFFF"/>
            <w:hideMark/>
          </w:tcPr>
          <w:p w14:paraId="04B75EC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9BBC7C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03EC943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1BEA21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3141C5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10.2.2.2.d.4</w:t>
            </w:r>
          </w:p>
        </w:tc>
        <w:tc>
          <w:tcPr>
            <w:tcW w:w="4874" w:type="dxa"/>
            <w:tcBorders>
              <w:top w:val="nil"/>
              <w:left w:val="nil"/>
              <w:bottom w:val="single" w:sz="4" w:space="0" w:color="auto"/>
              <w:right w:val="single" w:sz="4" w:space="0" w:color="auto"/>
            </w:tcBorders>
            <w:shd w:val="clear" w:color="000000" w:fill="FFFFFF"/>
            <w:hideMark/>
          </w:tcPr>
          <w:p w14:paraId="7590514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Fahrzeug- / Tanknummer mit Angabe der zu reinigenden Kammern?</w:t>
            </w:r>
          </w:p>
        </w:tc>
        <w:tc>
          <w:tcPr>
            <w:tcW w:w="286" w:type="dxa"/>
            <w:tcBorders>
              <w:top w:val="nil"/>
              <w:left w:val="nil"/>
              <w:bottom w:val="nil"/>
              <w:right w:val="nil"/>
            </w:tcBorders>
            <w:shd w:val="clear" w:color="000000" w:fill="FFFFFF"/>
            <w:hideMark/>
          </w:tcPr>
          <w:p w14:paraId="3C8C086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32B6D5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40EDAE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92FA8C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95C739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10.2.2.2.d.5</w:t>
            </w:r>
          </w:p>
        </w:tc>
        <w:tc>
          <w:tcPr>
            <w:tcW w:w="4874" w:type="dxa"/>
            <w:tcBorders>
              <w:top w:val="nil"/>
              <w:left w:val="nil"/>
              <w:bottom w:val="single" w:sz="4" w:space="0" w:color="auto"/>
              <w:right w:val="single" w:sz="4" w:space="0" w:color="auto"/>
            </w:tcBorders>
            <w:shd w:val="clear" w:color="000000" w:fill="FFFFFF"/>
            <w:hideMark/>
          </w:tcPr>
          <w:p w14:paraId="2ACA523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Name des Reinigers?</w:t>
            </w:r>
          </w:p>
        </w:tc>
        <w:tc>
          <w:tcPr>
            <w:tcW w:w="286" w:type="dxa"/>
            <w:tcBorders>
              <w:top w:val="nil"/>
              <w:left w:val="nil"/>
              <w:bottom w:val="nil"/>
              <w:right w:val="nil"/>
            </w:tcBorders>
            <w:shd w:val="clear" w:color="000000" w:fill="FFFFFF"/>
            <w:hideMark/>
          </w:tcPr>
          <w:p w14:paraId="2EC138A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5A7911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8754C09"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247EDF5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46A638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10.2.2.2.d.6</w:t>
            </w:r>
          </w:p>
        </w:tc>
        <w:tc>
          <w:tcPr>
            <w:tcW w:w="4874" w:type="dxa"/>
            <w:tcBorders>
              <w:top w:val="nil"/>
              <w:left w:val="nil"/>
              <w:bottom w:val="single" w:sz="4" w:space="0" w:color="auto"/>
              <w:right w:val="single" w:sz="4" w:space="0" w:color="auto"/>
            </w:tcBorders>
            <w:shd w:val="clear" w:color="000000" w:fill="FFFFFF"/>
            <w:hideMark/>
          </w:tcPr>
          <w:p w14:paraId="5078592D" w14:textId="1D32FEB4" w:rsidR="00AC25E8" w:rsidRPr="00E2503C" w:rsidRDefault="00396AD6" w:rsidP="00AC5F40">
            <w:pPr>
              <w:spacing w:after="0" w:line="240" w:lineRule="auto"/>
              <w:rPr>
                <w:rFonts w:ascii="Calibri" w:eastAsia="Times New Roman" w:hAnsi="Calibri" w:cs="Calibri"/>
                <w:sz w:val="24"/>
                <w:szCs w:val="24"/>
                <w:lang w:val="de-DE" w:eastAsia="zh-TW"/>
              </w:rPr>
            </w:pPr>
            <w:r>
              <w:rPr>
                <w:rFonts w:ascii="Calibri" w:eastAsia="Times New Roman" w:hAnsi="Calibri" w:cs="Calibri"/>
                <w:sz w:val="24"/>
                <w:szCs w:val="24"/>
                <w:lang w:val="de-DE" w:eastAsia="zh-TW"/>
              </w:rPr>
              <w:t>Fahrername</w:t>
            </w:r>
            <w:r w:rsidR="00AC25E8" w:rsidRPr="00E2503C">
              <w:rPr>
                <w:rFonts w:ascii="Calibri" w:eastAsia="Times New Roman" w:hAnsi="Calibri" w:cs="Calibri"/>
                <w:sz w:val="24"/>
                <w:szCs w:val="24"/>
                <w:lang w:val="de-DE" w:eastAsia="zh-TW"/>
              </w:rPr>
              <w:t>?</w:t>
            </w:r>
          </w:p>
        </w:tc>
        <w:tc>
          <w:tcPr>
            <w:tcW w:w="286" w:type="dxa"/>
            <w:tcBorders>
              <w:top w:val="nil"/>
              <w:left w:val="nil"/>
              <w:bottom w:val="nil"/>
              <w:right w:val="nil"/>
            </w:tcBorders>
            <w:shd w:val="clear" w:color="000000" w:fill="FFFFFF"/>
            <w:hideMark/>
          </w:tcPr>
          <w:p w14:paraId="340203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C42361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321D36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88272A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24B09D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10.2.2.2.d.7</w:t>
            </w:r>
          </w:p>
        </w:tc>
        <w:tc>
          <w:tcPr>
            <w:tcW w:w="4874" w:type="dxa"/>
            <w:tcBorders>
              <w:top w:val="nil"/>
              <w:left w:val="nil"/>
              <w:bottom w:val="single" w:sz="4" w:space="0" w:color="auto"/>
              <w:right w:val="single" w:sz="4" w:space="0" w:color="auto"/>
            </w:tcBorders>
            <w:shd w:val="clear" w:color="000000" w:fill="FFFFFF"/>
            <w:hideMark/>
          </w:tcPr>
          <w:p w14:paraId="03C4380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Reinigungsmethode pro Kammer?</w:t>
            </w:r>
          </w:p>
        </w:tc>
        <w:tc>
          <w:tcPr>
            <w:tcW w:w="286" w:type="dxa"/>
            <w:tcBorders>
              <w:top w:val="nil"/>
              <w:left w:val="nil"/>
              <w:bottom w:val="nil"/>
              <w:right w:val="nil"/>
            </w:tcBorders>
            <w:shd w:val="clear" w:color="000000" w:fill="FFFFFF"/>
            <w:hideMark/>
          </w:tcPr>
          <w:p w14:paraId="19A6E2C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256AB8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Prüfer überprüft die verwendeten Reinigungscodes</w:t>
            </w:r>
          </w:p>
        </w:tc>
        <w:tc>
          <w:tcPr>
            <w:tcW w:w="709" w:type="dxa"/>
            <w:tcBorders>
              <w:top w:val="nil"/>
              <w:left w:val="nil"/>
              <w:bottom w:val="single" w:sz="4" w:space="0" w:color="auto"/>
              <w:right w:val="single" w:sz="4" w:space="0" w:color="auto"/>
            </w:tcBorders>
            <w:shd w:val="clear" w:color="auto" w:fill="auto"/>
            <w:noWrap/>
            <w:hideMark/>
          </w:tcPr>
          <w:p w14:paraId="41FF65E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4F3192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F74D49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10.2.2.2.d.8</w:t>
            </w:r>
          </w:p>
        </w:tc>
        <w:tc>
          <w:tcPr>
            <w:tcW w:w="4874" w:type="dxa"/>
            <w:tcBorders>
              <w:top w:val="nil"/>
              <w:left w:val="nil"/>
              <w:bottom w:val="single" w:sz="4" w:space="0" w:color="auto"/>
              <w:right w:val="single" w:sz="4" w:space="0" w:color="auto"/>
            </w:tcBorders>
            <w:shd w:val="clear" w:color="000000" w:fill="FFFFFF"/>
            <w:hideMark/>
          </w:tcPr>
          <w:p w14:paraId="200BBA7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gereinigte Gegenstände?</w:t>
            </w:r>
          </w:p>
        </w:tc>
        <w:tc>
          <w:tcPr>
            <w:tcW w:w="286" w:type="dxa"/>
            <w:tcBorders>
              <w:top w:val="nil"/>
              <w:left w:val="nil"/>
              <w:bottom w:val="nil"/>
              <w:right w:val="nil"/>
            </w:tcBorders>
            <w:shd w:val="clear" w:color="000000" w:fill="FFFFFF"/>
            <w:hideMark/>
          </w:tcPr>
          <w:p w14:paraId="7CFCF70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F9E20F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064422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2CD922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D1837B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10.2.2.2.d.9</w:t>
            </w:r>
          </w:p>
        </w:tc>
        <w:tc>
          <w:tcPr>
            <w:tcW w:w="4874" w:type="dxa"/>
            <w:tcBorders>
              <w:top w:val="nil"/>
              <w:left w:val="nil"/>
              <w:bottom w:val="single" w:sz="4" w:space="0" w:color="auto"/>
              <w:right w:val="single" w:sz="4" w:space="0" w:color="auto"/>
            </w:tcBorders>
            <w:shd w:val="clear" w:color="000000" w:fill="FFFFFF"/>
            <w:hideMark/>
          </w:tcPr>
          <w:p w14:paraId="751F60A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Abfahrtszeit?</w:t>
            </w:r>
          </w:p>
        </w:tc>
        <w:tc>
          <w:tcPr>
            <w:tcW w:w="286" w:type="dxa"/>
            <w:tcBorders>
              <w:top w:val="nil"/>
              <w:left w:val="nil"/>
              <w:bottom w:val="nil"/>
              <w:right w:val="nil"/>
            </w:tcBorders>
            <w:shd w:val="clear" w:color="000000" w:fill="FFFFFF"/>
            <w:hideMark/>
          </w:tcPr>
          <w:p w14:paraId="4FCC687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FD1AB0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599AEBA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8B3BDD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36C43D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10.2.2.3</w:t>
            </w:r>
          </w:p>
        </w:tc>
        <w:tc>
          <w:tcPr>
            <w:tcW w:w="4874" w:type="dxa"/>
            <w:tcBorders>
              <w:top w:val="nil"/>
              <w:left w:val="nil"/>
              <w:bottom w:val="single" w:sz="4" w:space="0" w:color="auto"/>
              <w:right w:val="single" w:sz="4" w:space="0" w:color="auto"/>
            </w:tcBorders>
            <w:shd w:val="clear" w:color="000000" w:fill="FFFFFF"/>
            <w:hideMark/>
          </w:tcPr>
          <w:p w14:paraId="5B72B9D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begleiteten Tanks/Fahrzeugen, muss der Fahrer das Reinigungsdokument nach Beendigung der Reinigung unterschreiben?</w:t>
            </w:r>
          </w:p>
        </w:tc>
        <w:tc>
          <w:tcPr>
            <w:tcW w:w="286" w:type="dxa"/>
            <w:tcBorders>
              <w:top w:val="nil"/>
              <w:left w:val="nil"/>
              <w:bottom w:val="nil"/>
              <w:right w:val="nil"/>
            </w:tcBorders>
            <w:shd w:val="clear" w:color="000000" w:fill="FFFFFF"/>
            <w:hideMark/>
          </w:tcPr>
          <w:p w14:paraId="5B502BD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DADF26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das Verfahren sowie eine Auswahl an Reinigungsbescheinigungen auf die Unterschrift des Fahrers.</w:t>
            </w:r>
          </w:p>
        </w:tc>
        <w:tc>
          <w:tcPr>
            <w:tcW w:w="709" w:type="dxa"/>
            <w:tcBorders>
              <w:top w:val="nil"/>
              <w:left w:val="nil"/>
              <w:bottom w:val="single" w:sz="4" w:space="0" w:color="auto"/>
              <w:right w:val="single" w:sz="4" w:space="0" w:color="auto"/>
            </w:tcBorders>
            <w:shd w:val="clear" w:color="auto" w:fill="auto"/>
            <w:noWrap/>
            <w:hideMark/>
          </w:tcPr>
          <w:p w14:paraId="05392E77" w14:textId="77777777" w:rsidR="00AC25E8" w:rsidRPr="006D31D4" w:rsidRDefault="00AC25E8" w:rsidP="00AC5F40">
            <w:pPr>
              <w:spacing w:after="0" w:line="240" w:lineRule="auto"/>
              <w:jc w:val="center"/>
              <w:rPr>
                <w:rFonts w:ascii="Arial" w:eastAsia="Times New Roman" w:hAnsi="Arial" w:cs="Arial"/>
                <w:b/>
                <w:bCs/>
                <w:color w:val="0070C0"/>
                <w:sz w:val="44"/>
                <w:szCs w:val="44"/>
                <w:lang w:val="de-DE" w:eastAsia="zh-TW"/>
              </w:rPr>
            </w:pPr>
            <w:r w:rsidRPr="006D31D4">
              <w:rPr>
                <w:rFonts w:ascii="Arial" w:eastAsia="Times New Roman" w:hAnsi="Arial" w:cs="Arial"/>
                <w:b/>
                <w:bCs/>
                <w:color w:val="0070C0"/>
                <w:sz w:val="44"/>
                <w:szCs w:val="44"/>
                <w:lang w:val="de-DE" w:eastAsia="zh-TW"/>
              </w:rPr>
              <w:t> </w:t>
            </w:r>
          </w:p>
        </w:tc>
      </w:tr>
      <w:tr w:rsidR="00AC25E8" w:rsidRPr="00AC1CEE" w14:paraId="1E83448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28690F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10.2.2.4</w:t>
            </w:r>
          </w:p>
        </w:tc>
        <w:tc>
          <w:tcPr>
            <w:tcW w:w="4874" w:type="dxa"/>
            <w:tcBorders>
              <w:top w:val="nil"/>
              <w:left w:val="nil"/>
              <w:bottom w:val="single" w:sz="4" w:space="0" w:color="auto"/>
              <w:right w:val="single" w:sz="4" w:space="0" w:color="auto"/>
            </w:tcBorders>
            <w:shd w:val="clear" w:color="000000" w:fill="FFFFFF"/>
            <w:hideMark/>
          </w:tcPr>
          <w:p w14:paraId="1F74F016" w14:textId="50663A84"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Muss der Reinigungsmeister/Schichtführer die Reinigungsbescheinigung nach Abschluss der Reinigung ebenfalls unterzeichnen?</w:t>
            </w:r>
          </w:p>
        </w:tc>
        <w:tc>
          <w:tcPr>
            <w:tcW w:w="286" w:type="dxa"/>
            <w:tcBorders>
              <w:top w:val="nil"/>
              <w:left w:val="nil"/>
              <w:bottom w:val="nil"/>
              <w:right w:val="nil"/>
            </w:tcBorders>
            <w:shd w:val="clear" w:color="000000" w:fill="FFFFFF"/>
            <w:hideMark/>
          </w:tcPr>
          <w:p w14:paraId="642B3BF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9B60C4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wer in der Organisation als Reinigungskontrolleur benannt ist, und überprüfen Sie eine Stichprobe von Dokumenten auf die Unterschrift dieser Person oder eines befugten Administrators. Überprüfen Sie, ob der Reinigungskontrolleur die </w:t>
            </w:r>
            <w:r w:rsidRPr="00E2503C">
              <w:rPr>
                <w:rFonts w:ascii="Calibri" w:eastAsia="Times New Roman" w:hAnsi="Calibri" w:cs="Calibri"/>
                <w:sz w:val="24"/>
                <w:szCs w:val="24"/>
                <w:lang w:val="de-DE" w:eastAsia="zh-TW"/>
              </w:rPr>
              <w:lastRenderedPageBreak/>
              <w:t xml:space="preserve">Sauberkeit des Tanks kontrolliert hat und etwaige Anmerkungen in das Reinigungsdokument aufgenommen wurden. </w:t>
            </w:r>
          </w:p>
          <w:p w14:paraId="69A8EAAA" w14:textId="51F75CF5"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Wenn die Reinigung vom Reinigungspersonal kontrolliert wird, muss eine weitere befugte Person stichprobenartige Kontrollen vornehmen.</w:t>
            </w:r>
          </w:p>
        </w:tc>
        <w:tc>
          <w:tcPr>
            <w:tcW w:w="709" w:type="dxa"/>
            <w:tcBorders>
              <w:top w:val="nil"/>
              <w:left w:val="nil"/>
              <w:bottom w:val="single" w:sz="4" w:space="0" w:color="auto"/>
              <w:right w:val="single" w:sz="4" w:space="0" w:color="auto"/>
            </w:tcBorders>
            <w:shd w:val="clear" w:color="auto" w:fill="auto"/>
            <w:noWrap/>
            <w:hideMark/>
          </w:tcPr>
          <w:p w14:paraId="103F7DD6" w14:textId="77777777" w:rsidR="00AC25E8" w:rsidRPr="006D31D4" w:rsidRDefault="00AC25E8" w:rsidP="00AC5F40">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lastRenderedPageBreak/>
              <w:t> </w:t>
            </w:r>
          </w:p>
        </w:tc>
      </w:tr>
      <w:tr w:rsidR="00AC25E8" w:rsidRPr="00E2503C" w14:paraId="0536D38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CE7BC3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10.2.2.5</w:t>
            </w:r>
          </w:p>
        </w:tc>
        <w:tc>
          <w:tcPr>
            <w:tcW w:w="4874" w:type="dxa"/>
            <w:tcBorders>
              <w:top w:val="nil"/>
              <w:left w:val="nil"/>
              <w:bottom w:val="single" w:sz="4" w:space="0" w:color="auto"/>
              <w:right w:val="single" w:sz="4" w:space="0" w:color="auto"/>
            </w:tcBorders>
            <w:shd w:val="clear" w:color="000000" w:fill="FFFFFF"/>
            <w:hideMark/>
          </w:tcPr>
          <w:p w14:paraId="512B678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klare schriftliche Anweisungen an den Reinigungsmeister gegeben, das Reinigungsdokument korrekt und vollständig auszufüllen und sind alle Mitarbeiter über die Konsequenzen von Fälschung/Missbrauch des Dokuments unterrichtet?</w:t>
            </w:r>
          </w:p>
        </w:tc>
        <w:tc>
          <w:tcPr>
            <w:tcW w:w="286" w:type="dxa"/>
            <w:tcBorders>
              <w:top w:val="nil"/>
              <w:left w:val="nil"/>
              <w:bottom w:val="nil"/>
              <w:right w:val="nil"/>
            </w:tcBorders>
            <w:shd w:val="clear" w:color="000000" w:fill="FFFFFF"/>
            <w:hideMark/>
          </w:tcPr>
          <w:p w14:paraId="092FD4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AF440E6" w14:textId="0BC2127B" w:rsidR="00AC25E8" w:rsidRPr="00E2503C" w:rsidRDefault="00AC25E8" w:rsidP="00AC5F40">
            <w:pPr>
              <w:spacing w:after="0" w:line="240" w:lineRule="auto"/>
              <w:rPr>
                <w:rFonts w:ascii="Calibri" w:eastAsia="Times New Roman" w:hAnsi="Calibri" w:cs="Calibri"/>
                <w:sz w:val="24"/>
                <w:szCs w:val="24"/>
                <w:lang w:eastAsia="zh-TW"/>
              </w:rPr>
            </w:pPr>
            <w:r w:rsidRPr="00E2503C">
              <w:rPr>
                <w:rFonts w:ascii="Calibri" w:eastAsia="Times New Roman" w:hAnsi="Calibri" w:cs="Calibri"/>
                <w:sz w:val="24"/>
                <w:szCs w:val="24"/>
                <w:lang w:eastAsia="zh-TW"/>
              </w:rPr>
              <w:t xml:space="preserve">Check written procedures and guidelines and verify implementation on the sampled </w:t>
            </w:r>
            <w:proofErr w:type="spellStart"/>
            <w:r w:rsidRPr="00E2503C">
              <w:rPr>
                <w:rFonts w:ascii="Calibri" w:eastAsia="Times New Roman" w:hAnsi="Calibri" w:cs="Calibri"/>
                <w:sz w:val="24"/>
                <w:szCs w:val="24"/>
                <w:lang w:eastAsia="zh-TW"/>
              </w:rPr>
              <w:t>Reinigungsdokuments</w:t>
            </w:r>
            <w:proofErr w:type="spellEnd"/>
            <w:r w:rsidRPr="00E2503C">
              <w:rPr>
                <w:rFonts w:ascii="Calibri" w:eastAsia="Times New Roman" w:hAnsi="Calibri" w:cs="Calibri"/>
                <w:sz w:val="24"/>
                <w:szCs w:val="24"/>
                <w:lang w:eastAsia="zh-TW"/>
              </w:rPr>
              <w:t>. Check training records and verify by asking the cleaning staff if they are aware of the legal consequences of forgery/abusing of documents.</w:t>
            </w:r>
          </w:p>
        </w:tc>
        <w:tc>
          <w:tcPr>
            <w:tcW w:w="709" w:type="dxa"/>
            <w:tcBorders>
              <w:top w:val="nil"/>
              <w:left w:val="nil"/>
              <w:bottom w:val="single" w:sz="4" w:space="0" w:color="auto"/>
              <w:right w:val="single" w:sz="4" w:space="0" w:color="auto"/>
            </w:tcBorders>
            <w:shd w:val="clear" w:color="auto" w:fill="auto"/>
            <w:noWrap/>
            <w:hideMark/>
          </w:tcPr>
          <w:p w14:paraId="576A63FC" w14:textId="77777777" w:rsidR="00AC25E8" w:rsidRPr="006D31D4" w:rsidRDefault="00AC25E8" w:rsidP="00AC5F40">
            <w:pPr>
              <w:spacing w:after="0" w:line="240" w:lineRule="auto"/>
              <w:jc w:val="center"/>
              <w:rPr>
                <w:rFonts w:ascii="Arial" w:eastAsia="Times New Roman" w:hAnsi="Arial" w:cs="Arial"/>
                <w:b/>
                <w:bCs/>
                <w:color w:val="0070C0"/>
                <w:sz w:val="24"/>
                <w:szCs w:val="24"/>
                <w:lang w:eastAsia="zh-TW"/>
              </w:rPr>
            </w:pPr>
            <w:r w:rsidRPr="006D31D4">
              <w:rPr>
                <w:rFonts w:ascii="Arial" w:eastAsia="Times New Roman" w:hAnsi="Arial" w:cs="Arial"/>
                <w:b/>
                <w:bCs/>
                <w:color w:val="0070C0"/>
                <w:sz w:val="24"/>
                <w:szCs w:val="24"/>
                <w:lang w:eastAsia="zh-TW"/>
              </w:rPr>
              <w:t> </w:t>
            </w:r>
          </w:p>
        </w:tc>
      </w:tr>
      <w:tr w:rsidR="00AC25E8" w:rsidRPr="00AC1CEE" w14:paraId="20463E5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35E5A3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10.2.2.6</w:t>
            </w:r>
          </w:p>
        </w:tc>
        <w:tc>
          <w:tcPr>
            <w:tcW w:w="4874" w:type="dxa"/>
            <w:tcBorders>
              <w:top w:val="nil"/>
              <w:left w:val="nil"/>
              <w:bottom w:val="single" w:sz="4" w:space="0" w:color="auto"/>
              <w:right w:val="single" w:sz="4" w:space="0" w:color="auto"/>
            </w:tcBorders>
            <w:shd w:val="clear" w:color="000000" w:fill="FFFFFF"/>
            <w:hideMark/>
          </w:tcPr>
          <w:p w14:paraId="75B76D81" w14:textId="1271FA94" w:rsidR="00AC25E8" w:rsidRPr="00BF6568" w:rsidRDefault="00BF6568" w:rsidP="00AC5F40">
            <w:pPr>
              <w:spacing w:after="0" w:line="240" w:lineRule="auto"/>
              <w:rPr>
                <w:rFonts w:ascii="Calibri" w:eastAsia="Times New Roman" w:hAnsi="Calibri" w:cs="Calibri"/>
                <w:sz w:val="24"/>
                <w:szCs w:val="24"/>
                <w:lang w:val="de-DE" w:eastAsia="zh-TW"/>
              </w:rPr>
            </w:pPr>
            <w:r w:rsidRPr="00BF6568">
              <w:rPr>
                <w:rFonts w:ascii="Calibri" w:eastAsia="Times New Roman" w:hAnsi="Calibri" w:cs="Calibri"/>
                <w:sz w:val="24"/>
                <w:szCs w:val="24"/>
                <w:lang w:val="de-DE" w:eastAsia="zh-TW"/>
              </w:rPr>
              <w:t>Wird jederzeit ein genauer Bestand an Reinigungsdokumenten aufrechterhalten, der einen vollständigen Abgleich der Nummern der bereits verwendeten und der noch auf Lager befindlichen Reinigungsdokumente ermöglicht, und werden die vernichteten/unwirksamen Dokumente mit dem Grund der Nichtverwendung und der Genehmigung der Geschäftsleitung dokumentiert?</w:t>
            </w:r>
          </w:p>
        </w:tc>
        <w:tc>
          <w:tcPr>
            <w:tcW w:w="286" w:type="dxa"/>
            <w:tcBorders>
              <w:top w:val="nil"/>
              <w:left w:val="nil"/>
              <w:bottom w:val="nil"/>
              <w:right w:val="nil"/>
            </w:tcBorders>
            <w:shd w:val="clear" w:color="000000" w:fill="FFFFFF"/>
            <w:noWrap/>
            <w:vAlign w:val="bottom"/>
            <w:hideMark/>
          </w:tcPr>
          <w:p w14:paraId="18F0EE4B" w14:textId="77777777" w:rsidR="00AC25E8" w:rsidRPr="00BF6568" w:rsidRDefault="00AC25E8" w:rsidP="00AC5F40">
            <w:pPr>
              <w:spacing w:after="0" w:line="240" w:lineRule="auto"/>
              <w:rPr>
                <w:rFonts w:ascii="Arial" w:eastAsia="Times New Roman" w:hAnsi="Arial" w:cs="Arial"/>
                <w:sz w:val="20"/>
                <w:szCs w:val="20"/>
                <w:lang w:val="de-DE" w:eastAsia="zh-TW"/>
              </w:rPr>
            </w:pPr>
            <w:r w:rsidRPr="00BF6568">
              <w:rPr>
                <w:rFonts w:ascii="Arial" w:eastAsia="Times New Roman" w:hAnsi="Arial" w:cs="Arial"/>
                <w:sz w:val="20"/>
                <w:szCs w:val="20"/>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DF2739B" w14:textId="32DD7B57" w:rsidR="00AC25E8" w:rsidRPr="00BF6568" w:rsidRDefault="00BF6568" w:rsidP="00AC5F40">
            <w:pPr>
              <w:spacing w:after="0" w:line="240" w:lineRule="auto"/>
              <w:rPr>
                <w:rFonts w:ascii="Calibri" w:eastAsia="Times New Roman" w:hAnsi="Calibri" w:cs="Calibri"/>
                <w:sz w:val="24"/>
                <w:szCs w:val="24"/>
                <w:lang w:val="de-DE" w:eastAsia="zh-TW"/>
              </w:rPr>
            </w:pPr>
            <w:r w:rsidRPr="00BF6568">
              <w:rPr>
                <w:rFonts w:ascii="Calibri" w:eastAsia="Times New Roman" w:hAnsi="Calibri" w:cs="Calibri"/>
                <w:sz w:val="24"/>
                <w:szCs w:val="24"/>
                <w:lang w:val="de-DE" w:eastAsia="zh-TW"/>
              </w:rPr>
              <w:t>Ein genaues Inventar muss aus einer Liste bestehen, in der alle Reinigungsdokuments</w:t>
            </w:r>
            <w:r>
              <w:rPr>
                <w:rFonts w:ascii="Calibri" w:eastAsia="Times New Roman" w:hAnsi="Calibri" w:cs="Calibri"/>
                <w:sz w:val="24"/>
                <w:szCs w:val="24"/>
                <w:lang w:val="de-DE" w:eastAsia="zh-TW"/>
              </w:rPr>
              <w:t>-</w:t>
            </w:r>
            <w:r w:rsidRPr="00BF6568">
              <w:rPr>
                <w:rFonts w:ascii="Calibri" w:eastAsia="Times New Roman" w:hAnsi="Calibri" w:cs="Calibri"/>
                <w:sz w:val="24"/>
                <w:szCs w:val="24"/>
                <w:lang w:val="de-DE" w:eastAsia="zh-TW"/>
              </w:rPr>
              <w:t>nummern dokumentiert sind, unterschieden in 3 Kategorien: Leer auf Lager, ausgegeben und vernichtet/unwirksam. Ein "Nein" ist zu vergeben, wenn nur eine Nummer fehlt oder keine Gründe angegeben werden und keine Genehmigung des Managements für zerstörte/ungültige Reinigungsdokuments vorhanden ist. Der Prüfer sollte überprüfen, ob alle Kopien der zerstörten/ungültigen Reinigungsdokumente aufbewahrt werden (die Farben Weiß, Gelb und Blau sind obligatorisch, die Farbe Grün ist optional und sollte nur aufbewahrt werden, wenn die leeren Reinigungsdokumente diese Farbe enthalten).</w:t>
            </w:r>
          </w:p>
        </w:tc>
        <w:tc>
          <w:tcPr>
            <w:tcW w:w="709" w:type="dxa"/>
            <w:tcBorders>
              <w:top w:val="nil"/>
              <w:left w:val="nil"/>
              <w:bottom w:val="single" w:sz="4" w:space="0" w:color="auto"/>
              <w:right w:val="single" w:sz="4" w:space="0" w:color="auto"/>
            </w:tcBorders>
            <w:shd w:val="clear" w:color="auto" w:fill="auto"/>
            <w:noWrap/>
            <w:hideMark/>
          </w:tcPr>
          <w:p w14:paraId="094A02A3" w14:textId="77777777" w:rsidR="00AC25E8" w:rsidRPr="00BF6568" w:rsidRDefault="00AC25E8" w:rsidP="00AC5F40">
            <w:pPr>
              <w:spacing w:after="0" w:line="240" w:lineRule="auto"/>
              <w:jc w:val="center"/>
              <w:rPr>
                <w:rFonts w:ascii="Arial" w:eastAsia="Times New Roman" w:hAnsi="Arial" w:cs="Arial"/>
                <w:color w:val="0070C0"/>
                <w:sz w:val="24"/>
                <w:szCs w:val="24"/>
                <w:lang w:val="de-DE" w:eastAsia="zh-TW"/>
              </w:rPr>
            </w:pPr>
            <w:r w:rsidRPr="00BF6568">
              <w:rPr>
                <w:rFonts w:ascii="Arial" w:eastAsia="Times New Roman" w:hAnsi="Arial" w:cs="Arial"/>
                <w:color w:val="0070C0"/>
                <w:sz w:val="24"/>
                <w:szCs w:val="24"/>
                <w:lang w:val="de-DE" w:eastAsia="zh-TW"/>
              </w:rPr>
              <w:t> </w:t>
            </w:r>
          </w:p>
        </w:tc>
      </w:tr>
      <w:tr w:rsidR="00AC25E8" w:rsidRPr="00E2503C" w14:paraId="17B2DCA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1D1FD66"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10.3.</w:t>
            </w:r>
          </w:p>
        </w:tc>
        <w:tc>
          <w:tcPr>
            <w:tcW w:w="4874" w:type="dxa"/>
            <w:tcBorders>
              <w:top w:val="nil"/>
              <w:left w:val="nil"/>
              <w:bottom w:val="single" w:sz="4" w:space="0" w:color="auto"/>
              <w:right w:val="single" w:sz="4" w:space="0" w:color="auto"/>
            </w:tcBorders>
            <w:shd w:val="clear" w:color="000000" w:fill="FFFFFF"/>
            <w:hideMark/>
          </w:tcPr>
          <w:p w14:paraId="2FF30693"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Administration</w:t>
            </w:r>
          </w:p>
        </w:tc>
        <w:tc>
          <w:tcPr>
            <w:tcW w:w="286" w:type="dxa"/>
            <w:tcBorders>
              <w:top w:val="nil"/>
              <w:left w:val="nil"/>
              <w:bottom w:val="nil"/>
              <w:right w:val="single" w:sz="4" w:space="0" w:color="auto"/>
            </w:tcBorders>
            <w:shd w:val="clear" w:color="000000" w:fill="FFFFFF"/>
            <w:hideMark/>
          </w:tcPr>
          <w:p w14:paraId="19500B0C"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2EC49670"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Administration</w:t>
            </w:r>
          </w:p>
        </w:tc>
        <w:tc>
          <w:tcPr>
            <w:tcW w:w="709" w:type="dxa"/>
            <w:tcBorders>
              <w:top w:val="nil"/>
              <w:left w:val="nil"/>
              <w:bottom w:val="nil"/>
              <w:right w:val="nil"/>
            </w:tcBorders>
            <w:shd w:val="clear" w:color="auto" w:fill="auto"/>
            <w:noWrap/>
            <w:hideMark/>
          </w:tcPr>
          <w:p w14:paraId="46CC20AD"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E2503C" w14:paraId="4185E54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3C7BBCC"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10.3.1.</w:t>
            </w:r>
          </w:p>
        </w:tc>
        <w:tc>
          <w:tcPr>
            <w:tcW w:w="4874" w:type="dxa"/>
            <w:tcBorders>
              <w:top w:val="nil"/>
              <w:left w:val="nil"/>
              <w:bottom w:val="single" w:sz="4" w:space="0" w:color="auto"/>
              <w:right w:val="single" w:sz="4" w:space="0" w:color="auto"/>
            </w:tcBorders>
            <w:shd w:val="clear" w:color="000000" w:fill="FFFFFF"/>
            <w:hideMark/>
          </w:tcPr>
          <w:p w14:paraId="607C65BD"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Aufzeichnungen</w:t>
            </w:r>
          </w:p>
        </w:tc>
        <w:tc>
          <w:tcPr>
            <w:tcW w:w="286" w:type="dxa"/>
            <w:tcBorders>
              <w:top w:val="nil"/>
              <w:left w:val="nil"/>
              <w:bottom w:val="nil"/>
              <w:right w:val="nil"/>
            </w:tcBorders>
            <w:shd w:val="clear" w:color="000000" w:fill="FFFFFF"/>
            <w:hideMark/>
          </w:tcPr>
          <w:p w14:paraId="1F57DB5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885ECED"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Aufzeichnungen</w:t>
            </w:r>
          </w:p>
        </w:tc>
        <w:tc>
          <w:tcPr>
            <w:tcW w:w="709" w:type="dxa"/>
            <w:tcBorders>
              <w:top w:val="nil"/>
              <w:left w:val="nil"/>
              <w:bottom w:val="single" w:sz="4" w:space="0" w:color="auto"/>
              <w:right w:val="nil"/>
            </w:tcBorders>
            <w:shd w:val="clear" w:color="auto" w:fill="auto"/>
            <w:noWrap/>
            <w:hideMark/>
          </w:tcPr>
          <w:p w14:paraId="14DEF78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5D087D0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8B9422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10.3.1.1.</w:t>
            </w:r>
          </w:p>
        </w:tc>
        <w:tc>
          <w:tcPr>
            <w:tcW w:w="4874" w:type="dxa"/>
            <w:tcBorders>
              <w:top w:val="nil"/>
              <w:left w:val="nil"/>
              <w:bottom w:val="single" w:sz="4" w:space="0" w:color="auto"/>
              <w:right w:val="single" w:sz="4" w:space="0" w:color="auto"/>
            </w:tcBorders>
            <w:shd w:val="clear" w:color="000000" w:fill="FFFFFF"/>
            <w:hideMark/>
          </w:tcPr>
          <w:p w14:paraId="062B09C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Werden Aufzeichnungen über alle Reinigungen und alle gereinigten Produkte der letzten 3 </w:t>
            </w:r>
            <w:r w:rsidRPr="00E2503C">
              <w:rPr>
                <w:rFonts w:ascii="Calibri" w:eastAsia="Times New Roman" w:hAnsi="Calibri" w:cs="Calibri"/>
                <w:sz w:val="24"/>
                <w:szCs w:val="24"/>
                <w:lang w:val="de-DE" w:eastAsia="zh-TW"/>
              </w:rPr>
              <w:lastRenderedPageBreak/>
              <w:t>Jahre aufbewahrt und wird der durchgeführte Reinigungsprozess dokumentiert?</w:t>
            </w:r>
          </w:p>
        </w:tc>
        <w:tc>
          <w:tcPr>
            <w:tcW w:w="286" w:type="dxa"/>
            <w:tcBorders>
              <w:top w:val="nil"/>
              <w:left w:val="nil"/>
              <w:bottom w:val="nil"/>
              <w:right w:val="nil"/>
            </w:tcBorders>
            <w:shd w:val="clear" w:color="000000" w:fill="FFFFFF"/>
            <w:hideMark/>
          </w:tcPr>
          <w:p w14:paraId="3C23526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000000" w:fill="FFFFFF"/>
            <w:hideMark/>
          </w:tcPr>
          <w:p w14:paraId="321C8F2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das Archiv.</w:t>
            </w:r>
          </w:p>
        </w:tc>
        <w:tc>
          <w:tcPr>
            <w:tcW w:w="709" w:type="dxa"/>
            <w:tcBorders>
              <w:top w:val="nil"/>
              <w:left w:val="nil"/>
              <w:bottom w:val="single" w:sz="4" w:space="0" w:color="auto"/>
              <w:right w:val="single" w:sz="4" w:space="0" w:color="auto"/>
            </w:tcBorders>
            <w:shd w:val="clear" w:color="auto" w:fill="auto"/>
            <w:noWrap/>
            <w:hideMark/>
          </w:tcPr>
          <w:p w14:paraId="0CACE0A7" w14:textId="77777777" w:rsidR="00AC25E8" w:rsidRPr="006D31D4" w:rsidRDefault="00AC25E8" w:rsidP="00AC5F40">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AC25E8" w:rsidRPr="00AC1CEE" w14:paraId="747A5C1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B2396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10.3.1.2.</w:t>
            </w:r>
          </w:p>
        </w:tc>
        <w:tc>
          <w:tcPr>
            <w:tcW w:w="4874" w:type="dxa"/>
            <w:tcBorders>
              <w:top w:val="nil"/>
              <w:left w:val="nil"/>
              <w:bottom w:val="single" w:sz="4" w:space="0" w:color="auto"/>
              <w:right w:val="single" w:sz="4" w:space="0" w:color="auto"/>
            </w:tcBorders>
            <w:shd w:val="clear" w:color="000000" w:fill="FFFFFF"/>
            <w:hideMark/>
          </w:tcPr>
          <w:p w14:paraId="3550406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Werden alle Unterlagen mit Bezug auf die Bearbeitung des Reinigungs-ablaufs aufbewahrt (einschl. Nr. des CMR o. </w:t>
            </w:r>
            <w:proofErr w:type="spellStart"/>
            <w:r w:rsidRPr="00E2503C">
              <w:rPr>
                <w:rFonts w:ascii="Calibri" w:eastAsia="Times New Roman" w:hAnsi="Calibri" w:cs="Calibri"/>
                <w:sz w:val="24"/>
                <w:szCs w:val="24"/>
                <w:lang w:val="de-DE" w:eastAsia="zh-TW"/>
              </w:rPr>
              <w:t>eMail</w:t>
            </w:r>
            <w:proofErr w:type="spellEnd"/>
            <w:r w:rsidRPr="00E2503C">
              <w:rPr>
                <w:rFonts w:ascii="Calibri" w:eastAsia="Times New Roman" w:hAnsi="Calibri" w:cs="Calibri"/>
                <w:sz w:val="24"/>
                <w:szCs w:val="24"/>
                <w:lang w:val="de-DE" w:eastAsia="zh-TW"/>
              </w:rPr>
              <w:t>/Fax des Kunden mit den Angaben über die vorherige Ladung)?</w:t>
            </w:r>
          </w:p>
        </w:tc>
        <w:tc>
          <w:tcPr>
            <w:tcW w:w="286" w:type="dxa"/>
            <w:tcBorders>
              <w:top w:val="nil"/>
              <w:left w:val="nil"/>
              <w:bottom w:val="nil"/>
              <w:right w:val="nil"/>
            </w:tcBorders>
            <w:shd w:val="clear" w:color="000000" w:fill="FFFFFF"/>
            <w:hideMark/>
          </w:tcPr>
          <w:p w14:paraId="62C3035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E64C1C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Anlagen der archivierten Reinigungsdokumente auf Korrektheit.</w:t>
            </w:r>
          </w:p>
        </w:tc>
        <w:tc>
          <w:tcPr>
            <w:tcW w:w="709" w:type="dxa"/>
            <w:tcBorders>
              <w:top w:val="nil"/>
              <w:left w:val="nil"/>
              <w:bottom w:val="single" w:sz="4" w:space="0" w:color="auto"/>
              <w:right w:val="single" w:sz="4" w:space="0" w:color="auto"/>
            </w:tcBorders>
            <w:shd w:val="clear" w:color="auto" w:fill="auto"/>
            <w:noWrap/>
            <w:hideMark/>
          </w:tcPr>
          <w:p w14:paraId="2A69E115"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5B0E2BB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52B66F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10.3.1.3.</w:t>
            </w:r>
          </w:p>
        </w:tc>
        <w:tc>
          <w:tcPr>
            <w:tcW w:w="4874" w:type="dxa"/>
            <w:tcBorders>
              <w:top w:val="nil"/>
              <w:left w:val="nil"/>
              <w:bottom w:val="single" w:sz="4" w:space="0" w:color="auto"/>
              <w:right w:val="single" w:sz="4" w:space="0" w:color="auto"/>
            </w:tcBorders>
            <w:shd w:val="clear" w:color="000000" w:fill="FFFFFF"/>
            <w:hideMark/>
          </w:tcPr>
          <w:p w14:paraId="3D1A341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Originale/Kopien aller Reinigungsdokumente ordnungsgemäß mindestens 3 Jahre lang aufbewahrt?</w:t>
            </w:r>
          </w:p>
        </w:tc>
        <w:tc>
          <w:tcPr>
            <w:tcW w:w="286" w:type="dxa"/>
            <w:tcBorders>
              <w:top w:val="nil"/>
              <w:left w:val="nil"/>
              <w:bottom w:val="nil"/>
              <w:right w:val="nil"/>
            </w:tcBorders>
            <w:shd w:val="clear" w:color="000000" w:fill="FFFFFF"/>
            <w:hideMark/>
          </w:tcPr>
          <w:p w14:paraId="314D948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847B2A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 Reinigungs-dokumente vollständig archiviert sind. Prüfen Sie auch das Archivierungsverfahren und die Aufbewahrungsbedingungen (Schutz vor Feuer und Nässe).</w:t>
            </w:r>
          </w:p>
        </w:tc>
        <w:tc>
          <w:tcPr>
            <w:tcW w:w="709" w:type="dxa"/>
            <w:tcBorders>
              <w:top w:val="nil"/>
              <w:left w:val="nil"/>
              <w:bottom w:val="single" w:sz="4" w:space="0" w:color="auto"/>
              <w:right w:val="single" w:sz="4" w:space="0" w:color="auto"/>
            </w:tcBorders>
            <w:shd w:val="clear" w:color="auto" w:fill="auto"/>
            <w:noWrap/>
            <w:hideMark/>
          </w:tcPr>
          <w:p w14:paraId="419E29B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E7166A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9AEDB53"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10.4.</w:t>
            </w:r>
          </w:p>
        </w:tc>
        <w:tc>
          <w:tcPr>
            <w:tcW w:w="4874" w:type="dxa"/>
            <w:tcBorders>
              <w:top w:val="nil"/>
              <w:left w:val="nil"/>
              <w:bottom w:val="single" w:sz="4" w:space="0" w:color="auto"/>
              <w:right w:val="single" w:sz="4" w:space="0" w:color="auto"/>
            </w:tcBorders>
            <w:shd w:val="clear" w:color="000000" w:fill="FFFFFF"/>
            <w:hideMark/>
          </w:tcPr>
          <w:p w14:paraId="5420D791"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Lagerung verpackter Reinigungsmittel (Reinigungsmittel, Entschlackungsmittel)</w:t>
            </w:r>
          </w:p>
        </w:tc>
        <w:tc>
          <w:tcPr>
            <w:tcW w:w="286" w:type="dxa"/>
            <w:tcBorders>
              <w:top w:val="nil"/>
              <w:left w:val="nil"/>
              <w:bottom w:val="nil"/>
              <w:right w:val="single" w:sz="4" w:space="0" w:color="auto"/>
            </w:tcBorders>
            <w:shd w:val="clear" w:color="000000" w:fill="FFFFFF"/>
            <w:hideMark/>
          </w:tcPr>
          <w:p w14:paraId="0AFABC68"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01A9661"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Lagerung verpackter Reinigungsmittel (Reinigungsmittel, Entschlackungsmittel)</w:t>
            </w:r>
          </w:p>
        </w:tc>
        <w:tc>
          <w:tcPr>
            <w:tcW w:w="709" w:type="dxa"/>
            <w:tcBorders>
              <w:top w:val="nil"/>
              <w:left w:val="nil"/>
              <w:bottom w:val="nil"/>
              <w:right w:val="nil"/>
            </w:tcBorders>
            <w:shd w:val="clear" w:color="auto" w:fill="auto"/>
            <w:noWrap/>
            <w:hideMark/>
          </w:tcPr>
          <w:p w14:paraId="2707F4B6"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AC1CEE" w14:paraId="17EEB88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F7BC7C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10.4.1</w:t>
            </w:r>
          </w:p>
        </w:tc>
        <w:tc>
          <w:tcPr>
            <w:tcW w:w="4874" w:type="dxa"/>
            <w:tcBorders>
              <w:top w:val="nil"/>
              <w:left w:val="nil"/>
              <w:bottom w:val="single" w:sz="4" w:space="0" w:color="auto"/>
              <w:right w:val="single" w:sz="4" w:space="0" w:color="auto"/>
            </w:tcBorders>
            <w:shd w:val="clear" w:color="000000" w:fill="FFFFFF"/>
            <w:hideMark/>
          </w:tcPr>
          <w:p w14:paraId="2AABA5E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im Unternehmen eine spezielle Verfahrensrichtlinie/Arbeitsanweisung zur Handhabung und Lagerung verpackter Güter?</w:t>
            </w:r>
          </w:p>
        </w:tc>
        <w:tc>
          <w:tcPr>
            <w:tcW w:w="286" w:type="dxa"/>
            <w:tcBorders>
              <w:top w:val="nil"/>
              <w:left w:val="nil"/>
              <w:bottom w:val="nil"/>
              <w:right w:val="nil"/>
            </w:tcBorders>
            <w:shd w:val="clear" w:color="000000" w:fill="FFFFFF"/>
            <w:hideMark/>
          </w:tcPr>
          <w:p w14:paraId="1608B1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6834F17" w14:textId="045C133D"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ob ein schriftliches Verfahren zur Lagerung und Handhabung von verpackten Waren vorliegt. Dabei handelt es sich um </w:t>
            </w:r>
            <w:r w:rsidRPr="00E2503C">
              <w:rPr>
                <w:rFonts w:ascii="Calibri" w:eastAsia="Times New Roman" w:hAnsi="Calibri" w:cs="Calibri"/>
                <w:color w:val="333399"/>
                <w:sz w:val="24"/>
                <w:szCs w:val="24"/>
                <w:lang w:val="de-DE" w:eastAsia="zh-TW"/>
              </w:rPr>
              <w:t xml:space="preserve">die Stoffe </w:t>
            </w:r>
            <w:r w:rsidRPr="00E2503C">
              <w:rPr>
                <w:rFonts w:ascii="Calibri" w:eastAsia="Times New Roman" w:hAnsi="Calibri" w:cs="Calibri"/>
                <w:sz w:val="24"/>
                <w:szCs w:val="24"/>
                <w:lang w:val="de-DE" w:eastAsia="zh-TW"/>
              </w:rPr>
              <w:t>(gefährlich/ungefährlich), die in den Reinigungs-</w:t>
            </w:r>
            <w:r w:rsidR="00396AD6">
              <w:rPr>
                <w:rFonts w:ascii="Calibri" w:eastAsia="Times New Roman" w:hAnsi="Calibri" w:cs="Calibri"/>
                <w:sz w:val="24"/>
                <w:szCs w:val="24"/>
                <w:lang w:val="de-DE" w:eastAsia="zh-TW"/>
              </w:rPr>
              <w:t xml:space="preserve"> </w:t>
            </w:r>
            <w:r w:rsidRPr="00E2503C">
              <w:rPr>
                <w:rFonts w:ascii="Calibri" w:eastAsia="Times New Roman" w:hAnsi="Calibri" w:cs="Calibri"/>
                <w:sz w:val="24"/>
                <w:szCs w:val="24"/>
                <w:lang w:val="de-DE" w:eastAsia="zh-TW"/>
              </w:rPr>
              <w:t>und Abfall-(Wasser-) Behandlungsprozessen verwendet werden.</w:t>
            </w:r>
          </w:p>
        </w:tc>
        <w:tc>
          <w:tcPr>
            <w:tcW w:w="709" w:type="dxa"/>
            <w:tcBorders>
              <w:top w:val="single" w:sz="4" w:space="0" w:color="auto"/>
              <w:left w:val="nil"/>
              <w:bottom w:val="single" w:sz="4" w:space="0" w:color="auto"/>
              <w:right w:val="single" w:sz="4" w:space="0" w:color="auto"/>
            </w:tcBorders>
            <w:shd w:val="clear" w:color="auto" w:fill="auto"/>
            <w:noWrap/>
            <w:hideMark/>
          </w:tcPr>
          <w:p w14:paraId="567E0377" w14:textId="7D5D9F7B"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p>
        </w:tc>
      </w:tr>
      <w:tr w:rsidR="00AC25E8" w:rsidRPr="00AC1CEE" w14:paraId="5BFCA6E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C2AD3F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10.4.2</w:t>
            </w:r>
          </w:p>
        </w:tc>
        <w:tc>
          <w:tcPr>
            <w:tcW w:w="4874" w:type="dxa"/>
            <w:tcBorders>
              <w:top w:val="nil"/>
              <w:left w:val="nil"/>
              <w:bottom w:val="single" w:sz="4" w:space="0" w:color="auto"/>
              <w:right w:val="single" w:sz="4" w:space="0" w:color="auto"/>
            </w:tcBorders>
            <w:shd w:val="clear" w:color="000000" w:fill="FFFFFF"/>
            <w:hideMark/>
          </w:tcPr>
          <w:p w14:paraId="52125CE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alle im Gelände der Anlage gelagerten verpackten Güter entsprechend etikettiert und getrennt, gemäß der lokalen Gesetzgebung und SDB Anforderungen?</w:t>
            </w:r>
          </w:p>
        </w:tc>
        <w:tc>
          <w:tcPr>
            <w:tcW w:w="286" w:type="dxa"/>
            <w:tcBorders>
              <w:top w:val="nil"/>
              <w:left w:val="nil"/>
              <w:bottom w:val="nil"/>
              <w:right w:val="nil"/>
            </w:tcBorders>
            <w:shd w:val="clear" w:color="000000" w:fill="FFFFFF"/>
            <w:hideMark/>
          </w:tcPr>
          <w:p w14:paraId="25840B2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5AB9D5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die Übereinstimmung der Betriebserlaubnis mit den lokalen gesetzlichen Vorschriften und Sicherheitsdatenblätter (SDB). </w:t>
            </w:r>
          </w:p>
        </w:tc>
        <w:tc>
          <w:tcPr>
            <w:tcW w:w="709" w:type="dxa"/>
            <w:tcBorders>
              <w:top w:val="nil"/>
              <w:left w:val="nil"/>
              <w:bottom w:val="single" w:sz="4" w:space="0" w:color="auto"/>
              <w:right w:val="single" w:sz="4" w:space="0" w:color="auto"/>
            </w:tcBorders>
            <w:shd w:val="clear" w:color="auto" w:fill="auto"/>
            <w:noWrap/>
            <w:hideMark/>
          </w:tcPr>
          <w:p w14:paraId="33C0273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92CF17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69CE31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10.4.3</w:t>
            </w:r>
          </w:p>
        </w:tc>
        <w:tc>
          <w:tcPr>
            <w:tcW w:w="4874" w:type="dxa"/>
            <w:tcBorders>
              <w:top w:val="nil"/>
              <w:left w:val="nil"/>
              <w:bottom w:val="single" w:sz="4" w:space="0" w:color="auto"/>
              <w:right w:val="single" w:sz="4" w:space="0" w:color="auto"/>
            </w:tcBorders>
            <w:shd w:val="clear" w:color="000000" w:fill="FFFFFF"/>
            <w:hideMark/>
          </w:tcPr>
          <w:p w14:paraId="4BC088A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einen separaten Lagerbereich für verpackte brennbare Reinigungsmittel?</w:t>
            </w:r>
          </w:p>
        </w:tc>
        <w:tc>
          <w:tcPr>
            <w:tcW w:w="286" w:type="dxa"/>
            <w:tcBorders>
              <w:top w:val="nil"/>
              <w:left w:val="nil"/>
              <w:bottom w:val="nil"/>
              <w:right w:val="nil"/>
            </w:tcBorders>
            <w:shd w:val="clear" w:color="000000" w:fill="FFFFFF"/>
            <w:hideMark/>
          </w:tcPr>
          <w:p w14:paraId="34482BD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FC6AC8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Um chemische Reaktionen zu verhindern und das Risiko brennbarer Produkte zu minimieren, müssen die Lager-, Umschlags-, Behandlungs- und Sammelsysteme (Auffangeinrichtungen) nach Gefahrenklassen getrennt sein. </w:t>
            </w:r>
          </w:p>
        </w:tc>
        <w:tc>
          <w:tcPr>
            <w:tcW w:w="709" w:type="dxa"/>
            <w:tcBorders>
              <w:top w:val="nil"/>
              <w:left w:val="nil"/>
              <w:bottom w:val="single" w:sz="4" w:space="0" w:color="auto"/>
              <w:right w:val="single" w:sz="4" w:space="0" w:color="auto"/>
            </w:tcBorders>
            <w:shd w:val="clear" w:color="auto" w:fill="auto"/>
            <w:noWrap/>
            <w:hideMark/>
          </w:tcPr>
          <w:p w14:paraId="13D56D3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646BBA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C3710A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10.4.4</w:t>
            </w:r>
          </w:p>
        </w:tc>
        <w:tc>
          <w:tcPr>
            <w:tcW w:w="4874" w:type="dxa"/>
            <w:tcBorders>
              <w:top w:val="nil"/>
              <w:left w:val="nil"/>
              <w:bottom w:val="single" w:sz="4" w:space="0" w:color="auto"/>
              <w:right w:val="single" w:sz="4" w:space="0" w:color="auto"/>
            </w:tcBorders>
            <w:shd w:val="clear" w:color="000000" w:fill="FFFFFF"/>
            <w:hideMark/>
          </w:tcPr>
          <w:p w14:paraId="2786D50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genaue Produktdetails für die Handhabung und Lagerung verfügbar?</w:t>
            </w:r>
          </w:p>
        </w:tc>
        <w:tc>
          <w:tcPr>
            <w:tcW w:w="286" w:type="dxa"/>
            <w:tcBorders>
              <w:top w:val="nil"/>
              <w:left w:val="nil"/>
              <w:bottom w:val="nil"/>
              <w:right w:val="nil"/>
            </w:tcBorders>
            <w:shd w:val="clear" w:color="000000" w:fill="FFFFFF"/>
            <w:hideMark/>
          </w:tcPr>
          <w:p w14:paraId="7AA61DE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1D68DB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Gefahrstoffen muss ein Sicherheitsdatenblatt zur Verfügung stehen.</w:t>
            </w:r>
          </w:p>
        </w:tc>
        <w:tc>
          <w:tcPr>
            <w:tcW w:w="709" w:type="dxa"/>
            <w:tcBorders>
              <w:top w:val="nil"/>
              <w:left w:val="nil"/>
              <w:bottom w:val="single" w:sz="4" w:space="0" w:color="auto"/>
              <w:right w:val="single" w:sz="4" w:space="0" w:color="auto"/>
            </w:tcBorders>
            <w:shd w:val="clear" w:color="auto" w:fill="auto"/>
            <w:noWrap/>
            <w:hideMark/>
          </w:tcPr>
          <w:p w14:paraId="2F06D0E3"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FBB570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2989DB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10.4.5</w:t>
            </w:r>
          </w:p>
        </w:tc>
        <w:tc>
          <w:tcPr>
            <w:tcW w:w="4874" w:type="dxa"/>
            <w:tcBorders>
              <w:top w:val="nil"/>
              <w:left w:val="nil"/>
              <w:bottom w:val="single" w:sz="4" w:space="0" w:color="auto"/>
              <w:right w:val="single" w:sz="4" w:space="0" w:color="auto"/>
            </w:tcBorders>
            <w:shd w:val="clear" w:color="000000" w:fill="FFFFFF"/>
            <w:hideMark/>
          </w:tcPr>
          <w:p w14:paraId="13E7AFAE" w14:textId="2B40D898"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Mitarbeiter, die mit der Handhabung der Güter betraut sind, entsprechend geschult?</w:t>
            </w:r>
          </w:p>
        </w:tc>
        <w:tc>
          <w:tcPr>
            <w:tcW w:w="286" w:type="dxa"/>
            <w:tcBorders>
              <w:top w:val="nil"/>
              <w:left w:val="nil"/>
              <w:bottom w:val="nil"/>
              <w:right w:val="nil"/>
            </w:tcBorders>
            <w:shd w:val="clear" w:color="000000" w:fill="FFFFFF"/>
            <w:hideMark/>
          </w:tcPr>
          <w:p w14:paraId="3A4B682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9E74DA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Es sollte zumindest eine Schulung in der Bedienung der Ausrüstung (z.B. Gabelstapler) durchgeführt werden. Bei Gefahrgut müssen die Mitarbeiter auch eine Gefahrgutschulung nach ADR erhalten haben. Der Assessor sollte die Teilnahmelisten überprüfen, den Schulungsinhalt und bei Gefahrgut ebenfalls die Schulungszertifikate.</w:t>
            </w:r>
          </w:p>
        </w:tc>
        <w:tc>
          <w:tcPr>
            <w:tcW w:w="709" w:type="dxa"/>
            <w:tcBorders>
              <w:top w:val="nil"/>
              <w:left w:val="nil"/>
              <w:bottom w:val="single" w:sz="4" w:space="0" w:color="auto"/>
              <w:right w:val="single" w:sz="4" w:space="0" w:color="auto"/>
            </w:tcBorders>
            <w:shd w:val="clear" w:color="auto" w:fill="auto"/>
            <w:noWrap/>
            <w:hideMark/>
          </w:tcPr>
          <w:p w14:paraId="399ABCF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44DAD5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10614F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10.4.6</w:t>
            </w:r>
          </w:p>
        </w:tc>
        <w:tc>
          <w:tcPr>
            <w:tcW w:w="4874" w:type="dxa"/>
            <w:tcBorders>
              <w:top w:val="nil"/>
              <w:left w:val="nil"/>
              <w:bottom w:val="single" w:sz="4" w:space="0" w:color="auto"/>
              <w:right w:val="single" w:sz="4" w:space="0" w:color="auto"/>
            </w:tcBorders>
            <w:shd w:val="clear" w:color="000000" w:fill="FFFFFF"/>
            <w:hideMark/>
          </w:tcPr>
          <w:p w14:paraId="315EF969" w14:textId="3CD836AD"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Haben die Mitarbeiter, die mit der Handhabung der Güter betraut sind, angemessene Schutzausrüstung?</w:t>
            </w:r>
          </w:p>
        </w:tc>
        <w:tc>
          <w:tcPr>
            <w:tcW w:w="286" w:type="dxa"/>
            <w:tcBorders>
              <w:top w:val="nil"/>
              <w:left w:val="nil"/>
              <w:bottom w:val="nil"/>
              <w:right w:val="nil"/>
            </w:tcBorders>
            <w:shd w:val="clear" w:color="000000" w:fill="FFFFFF"/>
            <w:hideMark/>
          </w:tcPr>
          <w:p w14:paraId="2392F50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7CEFD1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normalen Umschlag sind Sicherheitsschuhe und Arbeitshandschuhe angemessen. Bei Gefahrstoffen muss die persönliche Schutzausrüstung den Anforderungen des Sicherheitsdatenblattes entsprechen.</w:t>
            </w:r>
          </w:p>
        </w:tc>
        <w:tc>
          <w:tcPr>
            <w:tcW w:w="709" w:type="dxa"/>
            <w:tcBorders>
              <w:top w:val="nil"/>
              <w:left w:val="nil"/>
              <w:bottom w:val="single" w:sz="4" w:space="0" w:color="auto"/>
              <w:right w:val="single" w:sz="4" w:space="0" w:color="auto"/>
            </w:tcBorders>
            <w:shd w:val="clear" w:color="auto" w:fill="auto"/>
            <w:noWrap/>
            <w:hideMark/>
          </w:tcPr>
          <w:p w14:paraId="3AD106C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175B6C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2FFC16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10.4.7</w:t>
            </w:r>
          </w:p>
        </w:tc>
        <w:tc>
          <w:tcPr>
            <w:tcW w:w="4874" w:type="dxa"/>
            <w:tcBorders>
              <w:top w:val="nil"/>
              <w:left w:val="nil"/>
              <w:bottom w:val="single" w:sz="4" w:space="0" w:color="auto"/>
              <w:right w:val="single" w:sz="4" w:space="0" w:color="auto"/>
            </w:tcBorders>
            <w:shd w:val="clear" w:color="000000" w:fill="FFFFFF"/>
            <w:hideMark/>
          </w:tcPr>
          <w:p w14:paraId="58AAEA8D" w14:textId="67C616AE"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die Handhabung und Lagerung verpackter flüssiger Reinigungsmittel auf flüssigkeits- undurchlässigem Untergrund durchgeführt?</w:t>
            </w:r>
          </w:p>
        </w:tc>
        <w:tc>
          <w:tcPr>
            <w:tcW w:w="286" w:type="dxa"/>
            <w:tcBorders>
              <w:top w:val="nil"/>
              <w:left w:val="nil"/>
              <w:bottom w:val="nil"/>
              <w:right w:val="nil"/>
            </w:tcBorders>
            <w:shd w:val="clear" w:color="000000" w:fill="FFFFFF"/>
            <w:hideMark/>
          </w:tcPr>
          <w:p w14:paraId="2FF4F92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407A73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Frage ist nur anwendbar, wenn verpackte Flüssigkeiten (Gefahrstoffe oder Nicht-Gefahrstoffe) umgeschlagen werden.</w:t>
            </w:r>
          </w:p>
        </w:tc>
        <w:tc>
          <w:tcPr>
            <w:tcW w:w="709" w:type="dxa"/>
            <w:tcBorders>
              <w:top w:val="nil"/>
              <w:left w:val="nil"/>
              <w:bottom w:val="single" w:sz="4" w:space="0" w:color="auto"/>
              <w:right w:val="single" w:sz="4" w:space="0" w:color="auto"/>
            </w:tcBorders>
            <w:shd w:val="clear" w:color="auto" w:fill="auto"/>
            <w:noWrap/>
            <w:hideMark/>
          </w:tcPr>
          <w:p w14:paraId="14A68C2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18CFC2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BF1BFB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10.4.8</w:t>
            </w:r>
          </w:p>
        </w:tc>
        <w:tc>
          <w:tcPr>
            <w:tcW w:w="4874" w:type="dxa"/>
            <w:tcBorders>
              <w:top w:val="nil"/>
              <w:left w:val="nil"/>
              <w:bottom w:val="single" w:sz="4" w:space="0" w:color="auto"/>
              <w:right w:val="single" w:sz="4" w:space="0" w:color="auto"/>
            </w:tcBorders>
            <w:shd w:val="clear" w:color="000000" w:fill="FFFFFF"/>
            <w:hideMark/>
          </w:tcPr>
          <w:p w14:paraId="4454BE00" w14:textId="631D5845"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zur Beherrschung von Produktfreisetzungen entsprechendes Equipment verfügbar?</w:t>
            </w:r>
          </w:p>
        </w:tc>
        <w:tc>
          <w:tcPr>
            <w:tcW w:w="286" w:type="dxa"/>
            <w:tcBorders>
              <w:top w:val="nil"/>
              <w:left w:val="nil"/>
              <w:bottom w:val="nil"/>
              <w:right w:val="nil"/>
            </w:tcBorders>
            <w:shd w:val="clear" w:color="000000" w:fill="FFFFFF"/>
            <w:hideMark/>
          </w:tcPr>
          <w:p w14:paraId="0209DCC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F67321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Bei Flüssigkeiten in Fässern handelt es sich um Bindemittel, einen Abfallbehälter und </w:t>
            </w:r>
            <w:r w:rsidRPr="00E2503C">
              <w:rPr>
                <w:rFonts w:ascii="Calibri" w:eastAsia="Times New Roman" w:hAnsi="Calibri" w:cs="Calibri"/>
                <w:color w:val="333399"/>
                <w:sz w:val="24"/>
                <w:szCs w:val="24"/>
                <w:lang w:val="de-DE" w:eastAsia="zh-TW"/>
              </w:rPr>
              <w:t>Bergungs</w:t>
            </w:r>
            <w:r w:rsidRPr="00E2503C">
              <w:rPr>
                <w:rFonts w:ascii="Calibri" w:eastAsia="Times New Roman" w:hAnsi="Calibri" w:cs="Calibri"/>
                <w:sz w:val="24"/>
                <w:szCs w:val="24"/>
                <w:lang w:val="de-DE" w:eastAsia="zh-TW"/>
              </w:rPr>
              <w:t>fässer. Für trockenes, festes Material sind es die üblichen Mittel, z.B. Besen usw. Bei Gefahrstoffen muss der Assessor die Spezifikationen in dem Sicherheitsdatenblatt einsehen und prüfen, ob das erforderliche Equipment zur Verfügung steht.</w:t>
            </w:r>
          </w:p>
        </w:tc>
        <w:tc>
          <w:tcPr>
            <w:tcW w:w="709" w:type="dxa"/>
            <w:tcBorders>
              <w:top w:val="nil"/>
              <w:left w:val="nil"/>
              <w:bottom w:val="single" w:sz="4" w:space="0" w:color="auto"/>
              <w:right w:val="single" w:sz="4" w:space="0" w:color="auto"/>
            </w:tcBorders>
            <w:shd w:val="clear" w:color="auto" w:fill="auto"/>
            <w:noWrap/>
            <w:hideMark/>
          </w:tcPr>
          <w:p w14:paraId="44F9122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57BF29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8B2777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10.4.9</w:t>
            </w:r>
          </w:p>
        </w:tc>
        <w:tc>
          <w:tcPr>
            <w:tcW w:w="4874" w:type="dxa"/>
            <w:tcBorders>
              <w:top w:val="nil"/>
              <w:left w:val="nil"/>
              <w:bottom w:val="single" w:sz="4" w:space="0" w:color="auto"/>
              <w:right w:val="single" w:sz="4" w:space="0" w:color="auto"/>
            </w:tcBorders>
            <w:shd w:val="clear" w:color="000000" w:fill="FFFFFF"/>
            <w:hideMark/>
          </w:tcPr>
          <w:p w14:paraId="519E6134" w14:textId="28E3D6DB"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Wird die Handhabung der Reinigungsmittel unter Benutzung ausreichender Sicherheitsausrüstung </w:t>
            </w:r>
            <w:r w:rsidR="00396AD6" w:rsidRPr="00E2503C">
              <w:rPr>
                <w:rFonts w:ascii="Calibri" w:eastAsia="Times New Roman" w:hAnsi="Calibri" w:cs="Calibri"/>
                <w:sz w:val="24"/>
                <w:szCs w:val="24"/>
                <w:lang w:val="de-DE" w:eastAsia="zh-TW"/>
              </w:rPr>
              <w:t>durchgeführt?</w:t>
            </w:r>
          </w:p>
        </w:tc>
        <w:tc>
          <w:tcPr>
            <w:tcW w:w="286" w:type="dxa"/>
            <w:tcBorders>
              <w:top w:val="nil"/>
              <w:left w:val="nil"/>
              <w:bottom w:val="nil"/>
              <w:right w:val="nil"/>
            </w:tcBorders>
            <w:shd w:val="clear" w:color="000000" w:fill="FFFFFF"/>
            <w:hideMark/>
          </w:tcPr>
          <w:p w14:paraId="4403F8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7644D29" w14:textId="567C9212"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Frage ist mit "JA" zu bewerten, wenn das für das Umschlagen eingesetzte Equipment kein Sicherheitsrisiko für die damit betrauten Personen und das Produkt darstellt. Gut gewartete Gabelstapler, geprüfte Hebezeuge, gut gewartete und angeflanschte (Pressluft betriebene) Pumpen, gut gekuppelte Schläuche,...</w:t>
            </w:r>
          </w:p>
        </w:tc>
        <w:tc>
          <w:tcPr>
            <w:tcW w:w="709" w:type="dxa"/>
            <w:tcBorders>
              <w:top w:val="nil"/>
              <w:left w:val="nil"/>
              <w:bottom w:val="single" w:sz="4" w:space="0" w:color="auto"/>
              <w:right w:val="single" w:sz="4" w:space="0" w:color="auto"/>
            </w:tcBorders>
            <w:shd w:val="clear" w:color="auto" w:fill="auto"/>
            <w:noWrap/>
            <w:hideMark/>
          </w:tcPr>
          <w:p w14:paraId="0DF1005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C96352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F176C4A"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11</w:t>
            </w:r>
          </w:p>
        </w:tc>
        <w:tc>
          <w:tcPr>
            <w:tcW w:w="4874" w:type="dxa"/>
            <w:tcBorders>
              <w:top w:val="nil"/>
              <w:left w:val="nil"/>
              <w:bottom w:val="single" w:sz="4" w:space="0" w:color="auto"/>
              <w:right w:val="single" w:sz="4" w:space="0" w:color="auto"/>
            </w:tcBorders>
            <w:shd w:val="clear" w:color="000000" w:fill="FFFFFF"/>
            <w:hideMark/>
          </w:tcPr>
          <w:p w14:paraId="20A24B5F"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Andere Services/Aktivitäten</w:t>
            </w:r>
          </w:p>
        </w:tc>
        <w:tc>
          <w:tcPr>
            <w:tcW w:w="286" w:type="dxa"/>
            <w:tcBorders>
              <w:top w:val="nil"/>
              <w:left w:val="nil"/>
              <w:bottom w:val="nil"/>
              <w:right w:val="nil"/>
            </w:tcBorders>
            <w:shd w:val="clear" w:color="000000" w:fill="FFFFFF"/>
            <w:hideMark/>
          </w:tcPr>
          <w:p w14:paraId="0D3231F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9B46C68"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Andere Services/Aktivitäten</w:t>
            </w:r>
          </w:p>
        </w:tc>
        <w:tc>
          <w:tcPr>
            <w:tcW w:w="709" w:type="dxa"/>
            <w:tcBorders>
              <w:top w:val="nil"/>
              <w:left w:val="nil"/>
              <w:bottom w:val="nil"/>
              <w:right w:val="nil"/>
            </w:tcBorders>
            <w:shd w:val="clear" w:color="auto" w:fill="auto"/>
            <w:noWrap/>
            <w:hideMark/>
          </w:tcPr>
          <w:p w14:paraId="79AFC624" w14:textId="77777777" w:rsidR="00AC25E8" w:rsidRPr="006D31D4" w:rsidRDefault="00AC25E8" w:rsidP="00AC5F40">
            <w:pPr>
              <w:spacing w:after="0" w:line="240" w:lineRule="auto"/>
              <w:jc w:val="center"/>
              <w:rPr>
                <w:rFonts w:ascii="Arial" w:eastAsia="Times New Roman" w:hAnsi="Arial" w:cs="Arial"/>
                <w:b/>
                <w:bCs/>
                <w:color w:val="0070C0"/>
                <w:sz w:val="24"/>
                <w:szCs w:val="24"/>
                <w:lang w:val="de-DE" w:eastAsia="zh-TW"/>
              </w:rPr>
            </w:pPr>
            <w:r w:rsidRPr="006D31D4">
              <w:rPr>
                <w:rFonts w:ascii="Arial" w:eastAsia="Times New Roman" w:hAnsi="Arial" w:cs="Arial"/>
                <w:b/>
                <w:bCs/>
                <w:color w:val="0070C0"/>
                <w:sz w:val="24"/>
                <w:szCs w:val="24"/>
                <w:lang w:val="de-DE" w:eastAsia="zh-TW"/>
              </w:rPr>
              <w:t> </w:t>
            </w:r>
          </w:p>
        </w:tc>
      </w:tr>
      <w:tr w:rsidR="00AC25E8" w:rsidRPr="00AC1CEE" w14:paraId="6569FA8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812029"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11.1.</w:t>
            </w:r>
          </w:p>
        </w:tc>
        <w:tc>
          <w:tcPr>
            <w:tcW w:w="4874" w:type="dxa"/>
            <w:tcBorders>
              <w:top w:val="nil"/>
              <w:left w:val="nil"/>
              <w:bottom w:val="single" w:sz="4" w:space="0" w:color="auto"/>
              <w:right w:val="single" w:sz="4" w:space="0" w:color="auto"/>
            </w:tcBorders>
            <w:shd w:val="clear" w:color="000000" w:fill="FFFFFF"/>
            <w:hideMark/>
          </w:tcPr>
          <w:p w14:paraId="59BB9165"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Heizen von beladenen Tanks/Fahrzeugen</w:t>
            </w:r>
          </w:p>
        </w:tc>
        <w:tc>
          <w:tcPr>
            <w:tcW w:w="286" w:type="dxa"/>
            <w:tcBorders>
              <w:top w:val="nil"/>
              <w:left w:val="nil"/>
              <w:bottom w:val="nil"/>
              <w:right w:val="single" w:sz="4" w:space="0" w:color="auto"/>
            </w:tcBorders>
            <w:shd w:val="clear" w:color="000000" w:fill="FFFFFF"/>
            <w:hideMark/>
          </w:tcPr>
          <w:p w14:paraId="0BC5BAFE"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BA359F2"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Heizen von beladenen Tanks/Fahrzeugen</w:t>
            </w:r>
          </w:p>
        </w:tc>
        <w:tc>
          <w:tcPr>
            <w:tcW w:w="709" w:type="dxa"/>
            <w:tcBorders>
              <w:top w:val="nil"/>
              <w:left w:val="nil"/>
              <w:bottom w:val="nil"/>
              <w:right w:val="nil"/>
            </w:tcBorders>
            <w:shd w:val="clear" w:color="auto" w:fill="auto"/>
            <w:noWrap/>
            <w:hideMark/>
          </w:tcPr>
          <w:p w14:paraId="04BE712F"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AC1CEE" w14:paraId="0BD3CC2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DBC7C2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11.1.1</w:t>
            </w:r>
          </w:p>
        </w:tc>
        <w:tc>
          <w:tcPr>
            <w:tcW w:w="4874" w:type="dxa"/>
            <w:tcBorders>
              <w:top w:val="nil"/>
              <w:left w:val="nil"/>
              <w:bottom w:val="single" w:sz="4" w:space="0" w:color="auto"/>
              <w:right w:val="single" w:sz="4" w:space="0" w:color="auto"/>
            </w:tcBorders>
            <w:shd w:val="clear" w:color="000000" w:fill="FFFFFF"/>
            <w:hideMark/>
          </w:tcPr>
          <w:p w14:paraId="32F3860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aktuelle Verfahrensrichtlinien/Arbeitsanweisungen für das Heizen beladener Tanks, und beinhalten diese:</w:t>
            </w:r>
          </w:p>
        </w:tc>
        <w:tc>
          <w:tcPr>
            <w:tcW w:w="286" w:type="dxa"/>
            <w:tcBorders>
              <w:top w:val="nil"/>
              <w:left w:val="nil"/>
              <w:bottom w:val="nil"/>
              <w:right w:val="nil"/>
            </w:tcBorders>
            <w:shd w:val="clear" w:color="000000" w:fill="FFFFFF"/>
            <w:hideMark/>
          </w:tcPr>
          <w:p w14:paraId="4369E50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0833A1E" w14:textId="0B2D83E8"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Ein Tankheizverfahren mit Arbeitsanweisungen sollte detailliert schriftlich beschrieben sein und einzelne Verantwortlichkeiten und den erwarteten Leistungsstandard darstellen. Während der </w:t>
            </w:r>
            <w:proofErr w:type="spellStart"/>
            <w:r w:rsidRPr="00E2503C">
              <w:rPr>
                <w:rFonts w:ascii="Calibri" w:eastAsia="Times New Roman" w:hAnsi="Calibri" w:cs="Calibri"/>
                <w:sz w:val="24"/>
                <w:szCs w:val="24"/>
                <w:lang w:val="de-DE" w:eastAsia="zh-TW"/>
              </w:rPr>
              <w:t>Betriebsstätteninspektion</w:t>
            </w:r>
            <w:proofErr w:type="spellEnd"/>
            <w:r w:rsidRPr="00E2503C">
              <w:rPr>
                <w:rFonts w:ascii="Calibri" w:eastAsia="Times New Roman" w:hAnsi="Calibri" w:cs="Calibri"/>
                <w:sz w:val="24"/>
                <w:szCs w:val="24"/>
                <w:lang w:val="de-DE" w:eastAsia="zh-TW"/>
              </w:rPr>
              <w:t xml:space="preserve"> sollte geprüft werden, ob das verantwortliche Personal Anweisungen erhalten und die Anforderungen verstanden hat und ob diese vollständig umgesetzt wurden. Eine positive Bewertung kann für jedes Element des Verfahrens nur erfolgen, wenn dieses vorhanden, verstanden und vollständig umgesetzt ist. </w:t>
            </w:r>
          </w:p>
        </w:tc>
        <w:tc>
          <w:tcPr>
            <w:tcW w:w="709" w:type="dxa"/>
            <w:tcBorders>
              <w:top w:val="nil"/>
              <w:left w:val="nil"/>
              <w:bottom w:val="single" w:sz="4" w:space="0" w:color="auto"/>
              <w:right w:val="nil"/>
            </w:tcBorders>
            <w:shd w:val="clear" w:color="auto" w:fill="auto"/>
            <w:noWrap/>
            <w:hideMark/>
          </w:tcPr>
          <w:p w14:paraId="55597A2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9BEA7E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74C287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11.1.1a</w:t>
            </w:r>
          </w:p>
        </w:tc>
        <w:tc>
          <w:tcPr>
            <w:tcW w:w="4874" w:type="dxa"/>
            <w:tcBorders>
              <w:top w:val="nil"/>
              <w:left w:val="nil"/>
              <w:bottom w:val="single" w:sz="4" w:space="0" w:color="auto"/>
              <w:right w:val="single" w:sz="4" w:space="0" w:color="auto"/>
            </w:tcBorders>
            <w:shd w:val="clear" w:color="000000" w:fill="FFFFFF"/>
            <w:hideMark/>
          </w:tcPr>
          <w:p w14:paraId="1FB8784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Anfragen von neuen Produkten?</w:t>
            </w:r>
          </w:p>
        </w:tc>
        <w:tc>
          <w:tcPr>
            <w:tcW w:w="286" w:type="dxa"/>
            <w:tcBorders>
              <w:top w:val="nil"/>
              <w:left w:val="nil"/>
              <w:bottom w:val="nil"/>
              <w:right w:val="nil"/>
            </w:tcBorders>
            <w:shd w:val="clear" w:color="000000" w:fill="FFFFFF"/>
            <w:hideMark/>
          </w:tcPr>
          <w:p w14:paraId="02EC087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40DF66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Eingeschlossen ist die Bewertung möglicher Gefahren.</w:t>
            </w:r>
          </w:p>
        </w:tc>
        <w:tc>
          <w:tcPr>
            <w:tcW w:w="709" w:type="dxa"/>
            <w:tcBorders>
              <w:top w:val="nil"/>
              <w:left w:val="nil"/>
              <w:bottom w:val="single" w:sz="4" w:space="0" w:color="auto"/>
              <w:right w:val="single" w:sz="4" w:space="0" w:color="auto"/>
            </w:tcBorders>
            <w:shd w:val="clear" w:color="auto" w:fill="auto"/>
            <w:noWrap/>
            <w:hideMark/>
          </w:tcPr>
          <w:p w14:paraId="16B1BAB7"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2D89834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23C73C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11.1.1b</w:t>
            </w:r>
          </w:p>
        </w:tc>
        <w:tc>
          <w:tcPr>
            <w:tcW w:w="4874" w:type="dxa"/>
            <w:tcBorders>
              <w:top w:val="nil"/>
              <w:left w:val="nil"/>
              <w:bottom w:val="single" w:sz="4" w:space="0" w:color="auto"/>
              <w:right w:val="single" w:sz="4" w:space="0" w:color="auto"/>
            </w:tcBorders>
            <w:shd w:val="clear" w:color="000000" w:fill="FFFFFF"/>
            <w:hideMark/>
          </w:tcPr>
          <w:p w14:paraId="0431925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Produktannahme?</w:t>
            </w:r>
          </w:p>
        </w:tc>
        <w:tc>
          <w:tcPr>
            <w:tcW w:w="286" w:type="dxa"/>
            <w:tcBorders>
              <w:top w:val="nil"/>
              <w:left w:val="nil"/>
              <w:bottom w:val="nil"/>
              <w:right w:val="nil"/>
            </w:tcBorders>
            <w:shd w:val="clear" w:color="000000" w:fill="FFFFFF"/>
            <w:hideMark/>
          </w:tcPr>
          <w:p w14:paraId="7CC834F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7A624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2BD62B0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27A93E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7D2E3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11.1.1c</w:t>
            </w:r>
          </w:p>
        </w:tc>
        <w:tc>
          <w:tcPr>
            <w:tcW w:w="4874" w:type="dxa"/>
            <w:tcBorders>
              <w:top w:val="nil"/>
              <w:left w:val="nil"/>
              <w:bottom w:val="single" w:sz="4" w:space="0" w:color="auto"/>
              <w:right w:val="single" w:sz="4" w:space="0" w:color="auto"/>
            </w:tcBorders>
            <w:shd w:val="clear" w:color="000000" w:fill="FFFFFF"/>
            <w:hideMark/>
          </w:tcPr>
          <w:p w14:paraId="50634A3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Erforderliche Kenntnisse und Befugnis zur Erstellung neuer Heizanweisungen?</w:t>
            </w:r>
          </w:p>
        </w:tc>
        <w:tc>
          <w:tcPr>
            <w:tcW w:w="286" w:type="dxa"/>
            <w:tcBorders>
              <w:top w:val="nil"/>
              <w:left w:val="nil"/>
              <w:bottom w:val="nil"/>
              <w:right w:val="nil"/>
            </w:tcBorders>
            <w:shd w:val="clear" w:color="000000" w:fill="FFFFFF"/>
            <w:hideMark/>
          </w:tcPr>
          <w:p w14:paraId="0C226C4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FA0D34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7D5614A"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1FE022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387CE1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11.1.1d</w:t>
            </w:r>
          </w:p>
        </w:tc>
        <w:tc>
          <w:tcPr>
            <w:tcW w:w="4874" w:type="dxa"/>
            <w:tcBorders>
              <w:top w:val="nil"/>
              <w:left w:val="nil"/>
              <w:bottom w:val="single" w:sz="4" w:space="0" w:color="auto"/>
              <w:right w:val="single" w:sz="4" w:space="0" w:color="auto"/>
            </w:tcBorders>
            <w:shd w:val="clear" w:color="000000" w:fill="FFFFFF"/>
            <w:hideMark/>
          </w:tcPr>
          <w:p w14:paraId="1BFA40C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Steuerung der Temperaturkontrolleinrichtungen?</w:t>
            </w:r>
          </w:p>
        </w:tc>
        <w:tc>
          <w:tcPr>
            <w:tcW w:w="286" w:type="dxa"/>
            <w:tcBorders>
              <w:top w:val="nil"/>
              <w:left w:val="nil"/>
              <w:bottom w:val="nil"/>
              <w:right w:val="nil"/>
            </w:tcBorders>
            <w:shd w:val="clear" w:color="000000" w:fill="FFFFFF"/>
            <w:hideMark/>
          </w:tcPr>
          <w:p w14:paraId="6A93751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5FF138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diese Temperaturkontrollgeräte im</w:t>
            </w:r>
            <w:r w:rsidRPr="00E2503C">
              <w:rPr>
                <w:rFonts w:ascii="Calibri" w:eastAsia="Times New Roman" w:hAnsi="Calibri" w:cs="Calibri"/>
                <w:color w:val="333399"/>
                <w:sz w:val="24"/>
                <w:szCs w:val="24"/>
                <w:lang w:val="de-DE" w:eastAsia="zh-TW"/>
              </w:rPr>
              <w:t xml:space="preserve"> </w:t>
            </w:r>
            <w:proofErr w:type="spellStart"/>
            <w:r w:rsidRPr="00E2503C">
              <w:rPr>
                <w:rFonts w:ascii="Calibri" w:eastAsia="Times New Roman" w:hAnsi="Calibri" w:cs="Calibri"/>
                <w:color w:val="333399"/>
                <w:sz w:val="24"/>
                <w:szCs w:val="24"/>
                <w:lang w:val="de-DE" w:eastAsia="zh-TW"/>
              </w:rPr>
              <w:t>Identifikations-und</w:t>
            </w:r>
            <w:proofErr w:type="spellEnd"/>
            <w:r w:rsidRPr="00E2503C">
              <w:rPr>
                <w:rFonts w:ascii="Calibri" w:eastAsia="Times New Roman" w:hAnsi="Calibri" w:cs="Calibri"/>
                <w:color w:val="333399"/>
                <w:sz w:val="24"/>
                <w:szCs w:val="24"/>
                <w:lang w:val="de-DE" w:eastAsia="zh-TW"/>
              </w:rPr>
              <w:t xml:space="preserve"> Kalibrierungsprogramm</w:t>
            </w:r>
            <w:r w:rsidRPr="00E2503C">
              <w:rPr>
                <w:rFonts w:ascii="Calibri" w:eastAsia="Times New Roman" w:hAnsi="Calibri" w:cs="Calibri"/>
                <w:sz w:val="24"/>
                <w:szCs w:val="24"/>
                <w:lang w:val="de-DE" w:eastAsia="zh-TW"/>
              </w:rPr>
              <w:t>, wie in 6.2.3.1 definiert, enthalten sind.</w:t>
            </w:r>
          </w:p>
        </w:tc>
        <w:tc>
          <w:tcPr>
            <w:tcW w:w="709" w:type="dxa"/>
            <w:tcBorders>
              <w:top w:val="nil"/>
              <w:left w:val="nil"/>
              <w:bottom w:val="single" w:sz="4" w:space="0" w:color="auto"/>
              <w:right w:val="single" w:sz="4" w:space="0" w:color="auto"/>
            </w:tcBorders>
            <w:shd w:val="clear" w:color="000000" w:fill="FFFFFF"/>
            <w:noWrap/>
            <w:hideMark/>
          </w:tcPr>
          <w:p w14:paraId="159CC94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A53477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8A4B36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11.1.1e</w:t>
            </w:r>
          </w:p>
        </w:tc>
        <w:tc>
          <w:tcPr>
            <w:tcW w:w="4874" w:type="dxa"/>
            <w:tcBorders>
              <w:top w:val="nil"/>
              <w:left w:val="nil"/>
              <w:bottom w:val="single" w:sz="4" w:space="0" w:color="auto"/>
              <w:right w:val="single" w:sz="4" w:space="0" w:color="auto"/>
            </w:tcBorders>
            <w:shd w:val="clear" w:color="000000" w:fill="FFFFFF"/>
            <w:hideMark/>
          </w:tcPr>
          <w:p w14:paraId="4182990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eine Checkliste, mit der sichergestellt wird, dass das Verfahren befolgt wird?</w:t>
            </w:r>
          </w:p>
        </w:tc>
        <w:tc>
          <w:tcPr>
            <w:tcW w:w="286" w:type="dxa"/>
            <w:tcBorders>
              <w:top w:val="nil"/>
              <w:left w:val="nil"/>
              <w:bottom w:val="nil"/>
              <w:right w:val="nil"/>
            </w:tcBorders>
            <w:shd w:val="clear" w:color="000000" w:fill="FFFFFF"/>
            <w:hideMark/>
          </w:tcPr>
          <w:p w14:paraId="4A36A1D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CEBF40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kann auf Papier oder in einem elektronischen System sein</w:t>
            </w:r>
          </w:p>
        </w:tc>
        <w:tc>
          <w:tcPr>
            <w:tcW w:w="709" w:type="dxa"/>
            <w:tcBorders>
              <w:top w:val="nil"/>
              <w:left w:val="nil"/>
              <w:bottom w:val="single" w:sz="4" w:space="0" w:color="auto"/>
              <w:right w:val="single" w:sz="4" w:space="0" w:color="auto"/>
            </w:tcBorders>
            <w:shd w:val="clear" w:color="000000" w:fill="FFFFFF"/>
            <w:noWrap/>
            <w:hideMark/>
          </w:tcPr>
          <w:p w14:paraId="72FD5D1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F938BD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7EA388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w:t>
            </w:r>
          </w:p>
        </w:tc>
        <w:tc>
          <w:tcPr>
            <w:tcW w:w="4874" w:type="dxa"/>
            <w:tcBorders>
              <w:top w:val="nil"/>
              <w:left w:val="nil"/>
              <w:bottom w:val="single" w:sz="4" w:space="0" w:color="auto"/>
              <w:right w:val="single" w:sz="4" w:space="0" w:color="auto"/>
            </w:tcBorders>
            <w:shd w:val="clear" w:color="000000" w:fill="FFFFFF"/>
            <w:hideMark/>
          </w:tcPr>
          <w:p w14:paraId="0F87CD78" w14:textId="0C0DEC4C"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Erhält jeder Mitarbeiter vor dem Anschluss des Tanks an das Heizsystem entsprechende Anweisungen, hinsichtlich:</w:t>
            </w:r>
          </w:p>
        </w:tc>
        <w:tc>
          <w:tcPr>
            <w:tcW w:w="286" w:type="dxa"/>
            <w:tcBorders>
              <w:top w:val="nil"/>
              <w:left w:val="nil"/>
              <w:bottom w:val="nil"/>
              <w:right w:val="nil"/>
            </w:tcBorders>
            <w:shd w:val="clear" w:color="000000" w:fill="FFFFFF"/>
            <w:hideMark/>
          </w:tcPr>
          <w:p w14:paraId="67E2251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9B5116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Stichproben der Dokumente zur Tankbeheizung.</w:t>
            </w:r>
          </w:p>
        </w:tc>
        <w:tc>
          <w:tcPr>
            <w:tcW w:w="709" w:type="dxa"/>
            <w:tcBorders>
              <w:top w:val="nil"/>
              <w:left w:val="nil"/>
              <w:bottom w:val="nil"/>
              <w:right w:val="nil"/>
            </w:tcBorders>
            <w:shd w:val="clear" w:color="auto" w:fill="auto"/>
            <w:noWrap/>
            <w:hideMark/>
          </w:tcPr>
          <w:p w14:paraId="6268C161" w14:textId="77777777" w:rsidR="00AC25E8" w:rsidRPr="006D31D4" w:rsidRDefault="00AC25E8" w:rsidP="00AC5F40">
            <w:pPr>
              <w:spacing w:after="0" w:line="240" w:lineRule="auto"/>
              <w:rPr>
                <w:rFonts w:ascii="Calibri" w:eastAsia="Times New Roman" w:hAnsi="Calibri" w:cs="Calibri"/>
                <w:color w:val="0070C0"/>
                <w:sz w:val="24"/>
                <w:szCs w:val="24"/>
                <w:lang w:val="de-DE" w:eastAsia="zh-TW"/>
              </w:rPr>
            </w:pPr>
          </w:p>
        </w:tc>
      </w:tr>
      <w:tr w:rsidR="00AC25E8" w:rsidRPr="00AC1CEE" w14:paraId="100F29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A67FFF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11.1.2a</w:t>
            </w:r>
          </w:p>
        </w:tc>
        <w:tc>
          <w:tcPr>
            <w:tcW w:w="4874" w:type="dxa"/>
            <w:tcBorders>
              <w:top w:val="nil"/>
              <w:left w:val="nil"/>
              <w:bottom w:val="single" w:sz="4" w:space="0" w:color="auto"/>
              <w:right w:val="single" w:sz="4" w:space="0" w:color="auto"/>
            </w:tcBorders>
            <w:shd w:val="clear" w:color="000000" w:fill="FFFFFF"/>
            <w:hideMark/>
          </w:tcPr>
          <w:p w14:paraId="62D33FD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Art der Heizung?</w:t>
            </w:r>
          </w:p>
        </w:tc>
        <w:tc>
          <w:tcPr>
            <w:tcW w:w="286" w:type="dxa"/>
            <w:tcBorders>
              <w:top w:val="nil"/>
              <w:left w:val="nil"/>
              <w:bottom w:val="nil"/>
              <w:right w:val="nil"/>
            </w:tcBorders>
            <w:shd w:val="clear" w:color="000000" w:fill="FFFFFF"/>
            <w:hideMark/>
          </w:tcPr>
          <w:p w14:paraId="5D44A27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B34BFF1" w14:textId="25345243"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Heizschlange kann mit Dampf direkt oder heißem Wasser beheizt werden. Auch Strom kann genutzt werden.</w:t>
            </w:r>
          </w:p>
          <w:p w14:paraId="2D18E7FA" w14:textId="699DC1A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Art der Heizung wird durch die Risikobewertung definiert: einige Produkte können beginnen zu reagieren oder zu polymerisieren, wenn Sie in Kontakt mit hohen Temperaturen kommen. Ein Monomer wie Acrylsäure ist ein bekanntes Beispiel dafür, dass falsche Erhitzung in der Vergangenheit zu Explosionen führte. Für diese Produkte </w:t>
            </w:r>
            <w:r w:rsidRPr="00E2503C">
              <w:rPr>
                <w:rFonts w:ascii="Calibri" w:eastAsia="Times New Roman" w:hAnsi="Calibri" w:cs="Calibri"/>
                <w:sz w:val="24"/>
                <w:szCs w:val="24"/>
                <w:lang w:val="de-DE" w:eastAsia="zh-TW"/>
              </w:rPr>
              <w:lastRenderedPageBreak/>
              <w:t xml:space="preserve">darf nur </w:t>
            </w:r>
            <w:r w:rsidR="00A0740E" w:rsidRPr="00A0740E">
              <w:rPr>
                <w:rFonts w:ascii="Calibri" w:eastAsia="Times New Roman" w:hAnsi="Calibri" w:cs="Calibri"/>
                <w:color w:val="00B050"/>
                <w:sz w:val="24"/>
                <w:szCs w:val="24"/>
                <w:lang w:val="de-DE" w:eastAsia="zh-TW"/>
              </w:rPr>
              <w:t xml:space="preserve">warmes </w:t>
            </w:r>
            <w:r w:rsidRPr="00E2503C">
              <w:rPr>
                <w:rFonts w:ascii="Calibri" w:eastAsia="Times New Roman" w:hAnsi="Calibri" w:cs="Calibri"/>
                <w:sz w:val="24"/>
                <w:szCs w:val="24"/>
                <w:lang w:val="de-DE" w:eastAsia="zh-TW"/>
              </w:rPr>
              <w:t xml:space="preserve">Wasser genutzt werden. </w:t>
            </w:r>
            <w:r w:rsidR="00690073" w:rsidRPr="00690073">
              <w:rPr>
                <w:rFonts w:ascii="Calibri" w:eastAsia="Times New Roman" w:hAnsi="Calibri" w:cs="Calibri"/>
                <w:color w:val="00B050"/>
                <w:sz w:val="24"/>
                <w:szCs w:val="24"/>
                <w:lang w:val="de-DE"/>
              </w:rPr>
              <w:t xml:space="preserve">Das Erhitzen mit Dampf ist strengstens untersagt. </w:t>
            </w:r>
            <w:r w:rsidRPr="00E2503C">
              <w:rPr>
                <w:rFonts w:ascii="Calibri" w:eastAsia="Times New Roman" w:hAnsi="Calibri" w:cs="Calibri"/>
                <w:sz w:val="24"/>
                <w:szCs w:val="24"/>
                <w:lang w:val="de-DE" w:eastAsia="zh-TW"/>
              </w:rPr>
              <w:t xml:space="preserve">Andere Produkte können </w:t>
            </w:r>
            <w:r w:rsidRPr="00690073">
              <w:rPr>
                <w:rFonts w:ascii="Calibri" w:eastAsia="Times New Roman" w:hAnsi="Calibri" w:cs="Calibri"/>
                <w:color w:val="00B050"/>
                <w:sz w:val="24"/>
                <w:szCs w:val="24"/>
                <w:lang w:val="de-DE" w:eastAsia="zh-TW"/>
              </w:rPr>
              <w:t xml:space="preserve">verbrennen </w:t>
            </w:r>
            <w:r w:rsidRPr="00E2503C">
              <w:rPr>
                <w:rFonts w:ascii="Calibri" w:eastAsia="Times New Roman" w:hAnsi="Calibri" w:cs="Calibri"/>
                <w:sz w:val="24"/>
                <w:szCs w:val="24"/>
                <w:lang w:val="de-DE" w:eastAsia="zh-TW"/>
              </w:rPr>
              <w:t xml:space="preserve">oder ihre Qualität kann geschädigt werden, wenn Sie mit zu hoher Temperatur in Berührung kommen. Es muss ein Verfahren festgelegt sein, nach dem eine kompetente Person entscheidet, welche Heizungs-Art verwendet werden kann und welche maximale Mitteltemperatur erlaubt ist </w:t>
            </w:r>
            <w:r w:rsidR="00800BFB" w:rsidRPr="00800BFB">
              <w:rPr>
                <w:rFonts w:ascii="Calibri" w:eastAsia="Times New Roman" w:hAnsi="Calibri" w:cs="Calibri"/>
                <w:color w:val="00B050"/>
                <w:sz w:val="24"/>
                <w:szCs w:val="24"/>
                <w:lang w:val="de-DE"/>
              </w:rPr>
              <w:t xml:space="preserve">(bei Acrylsäure nicht mehr als 35 Grad warmes Wasser). </w:t>
            </w:r>
            <w:r w:rsidRPr="00E2503C">
              <w:rPr>
                <w:rFonts w:ascii="Calibri" w:eastAsia="Times New Roman" w:hAnsi="Calibri" w:cs="Calibri"/>
                <w:sz w:val="24"/>
                <w:szCs w:val="24"/>
                <w:lang w:val="de-DE" w:eastAsia="zh-TW"/>
              </w:rPr>
              <w:t>Diese Informationen sollten immer verfügbar und klar auf der Heizanleitung gedruckt sein, bevor ein Tank an die Heizungsanlage angeschlossen wird.</w:t>
            </w:r>
          </w:p>
        </w:tc>
        <w:tc>
          <w:tcPr>
            <w:tcW w:w="709" w:type="dxa"/>
            <w:tcBorders>
              <w:top w:val="single" w:sz="4" w:space="0" w:color="auto"/>
              <w:left w:val="nil"/>
              <w:bottom w:val="single" w:sz="4" w:space="0" w:color="auto"/>
              <w:right w:val="single" w:sz="4" w:space="0" w:color="auto"/>
            </w:tcBorders>
            <w:shd w:val="clear" w:color="000000" w:fill="FFFFFF"/>
            <w:noWrap/>
            <w:hideMark/>
          </w:tcPr>
          <w:p w14:paraId="2F881F43"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AC25E8" w:rsidRPr="00AC1CEE" w14:paraId="7F91E60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0C43EE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11.1.2b</w:t>
            </w:r>
          </w:p>
        </w:tc>
        <w:tc>
          <w:tcPr>
            <w:tcW w:w="4874" w:type="dxa"/>
            <w:tcBorders>
              <w:top w:val="nil"/>
              <w:left w:val="nil"/>
              <w:bottom w:val="single" w:sz="4" w:space="0" w:color="auto"/>
              <w:right w:val="single" w:sz="4" w:space="0" w:color="auto"/>
            </w:tcBorders>
            <w:shd w:val="clear" w:color="000000" w:fill="FFFFFF"/>
            <w:hideMark/>
          </w:tcPr>
          <w:p w14:paraId="73AEB13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maximale Kontakttemperatur?</w:t>
            </w:r>
          </w:p>
        </w:tc>
        <w:tc>
          <w:tcPr>
            <w:tcW w:w="286" w:type="dxa"/>
            <w:tcBorders>
              <w:top w:val="nil"/>
              <w:left w:val="nil"/>
              <w:bottom w:val="nil"/>
              <w:right w:val="nil"/>
            </w:tcBorders>
            <w:shd w:val="clear" w:color="000000" w:fill="FFFFFF"/>
            <w:hideMark/>
          </w:tcPr>
          <w:p w14:paraId="0FD1376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847AC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Kontakthöchsttemperatur muss aus Gründen der Sicherheit und/oder der Qualität festgelegt werden. Dies ist die Temperatur, die die Heizschlange erreichen können; sie richtet sich nach dem verwendeten Heizmedium. Die in 11.1.2a als Beispiel erwähnte Acrylsäure muss auf eine maximale Temperatur von 35 Grad erhitzt werden.</w:t>
            </w:r>
          </w:p>
        </w:tc>
        <w:tc>
          <w:tcPr>
            <w:tcW w:w="709" w:type="dxa"/>
            <w:tcBorders>
              <w:top w:val="nil"/>
              <w:left w:val="nil"/>
              <w:bottom w:val="single" w:sz="4" w:space="0" w:color="auto"/>
              <w:right w:val="single" w:sz="4" w:space="0" w:color="auto"/>
            </w:tcBorders>
            <w:shd w:val="clear" w:color="auto" w:fill="auto"/>
            <w:noWrap/>
            <w:hideMark/>
          </w:tcPr>
          <w:p w14:paraId="20ADF5E3"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2A5F90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B33A96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11.1.2c</w:t>
            </w:r>
          </w:p>
        </w:tc>
        <w:tc>
          <w:tcPr>
            <w:tcW w:w="4874" w:type="dxa"/>
            <w:tcBorders>
              <w:top w:val="nil"/>
              <w:left w:val="nil"/>
              <w:bottom w:val="single" w:sz="4" w:space="0" w:color="auto"/>
              <w:right w:val="single" w:sz="4" w:space="0" w:color="auto"/>
            </w:tcBorders>
            <w:shd w:val="clear" w:color="000000" w:fill="FFFFFF"/>
            <w:hideMark/>
          </w:tcPr>
          <w:p w14:paraId="27F6100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maximaler Arbeitsdruck von Dampfheizungsrohren/-Heizschlangen?</w:t>
            </w:r>
          </w:p>
        </w:tc>
        <w:tc>
          <w:tcPr>
            <w:tcW w:w="286" w:type="dxa"/>
            <w:tcBorders>
              <w:top w:val="nil"/>
              <w:left w:val="nil"/>
              <w:bottom w:val="nil"/>
              <w:right w:val="nil"/>
            </w:tcBorders>
            <w:shd w:val="clear" w:color="000000" w:fill="FFFFFF"/>
            <w:hideMark/>
          </w:tcPr>
          <w:p w14:paraId="25D0FCC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D7E7F9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Es muss überprüft werden,</w:t>
            </w:r>
            <w:r w:rsidRPr="00E2503C">
              <w:rPr>
                <w:rFonts w:ascii="Calibri" w:eastAsia="Times New Roman" w:hAnsi="Calibri" w:cs="Calibri"/>
                <w:sz w:val="24"/>
                <w:szCs w:val="24"/>
                <w:lang w:val="de-DE" w:eastAsia="zh-TW"/>
              </w:rPr>
              <w:t xml:space="preserve"> dass die Druckkapazität der Heizschlange des Tankbehälters nicht geringer ist als der Dampfdruck der festen Anlage.</w:t>
            </w:r>
          </w:p>
        </w:tc>
        <w:tc>
          <w:tcPr>
            <w:tcW w:w="709" w:type="dxa"/>
            <w:tcBorders>
              <w:top w:val="nil"/>
              <w:left w:val="nil"/>
              <w:bottom w:val="single" w:sz="4" w:space="0" w:color="auto"/>
              <w:right w:val="single" w:sz="4" w:space="0" w:color="auto"/>
            </w:tcBorders>
            <w:shd w:val="clear" w:color="auto" w:fill="auto"/>
            <w:noWrap/>
            <w:hideMark/>
          </w:tcPr>
          <w:p w14:paraId="58F286A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27DDBE9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44FEA9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11.1.2d</w:t>
            </w:r>
          </w:p>
        </w:tc>
        <w:tc>
          <w:tcPr>
            <w:tcW w:w="4874" w:type="dxa"/>
            <w:tcBorders>
              <w:top w:val="nil"/>
              <w:left w:val="nil"/>
              <w:bottom w:val="single" w:sz="4" w:space="0" w:color="auto"/>
              <w:right w:val="single" w:sz="4" w:space="0" w:color="auto"/>
            </w:tcBorders>
            <w:shd w:val="clear" w:color="000000" w:fill="FFFFFF"/>
            <w:hideMark/>
          </w:tcPr>
          <w:p w14:paraId="28E6B92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Regelmäßige Überprüfung der Produkttemperatur?</w:t>
            </w:r>
          </w:p>
        </w:tc>
        <w:tc>
          <w:tcPr>
            <w:tcW w:w="286" w:type="dxa"/>
            <w:tcBorders>
              <w:top w:val="nil"/>
              <w:left w:val="nil"/>
              <w:bottom w:val="nil"/>
              <w:right w:val="nil"/>
            </w:tcBorders>
            <w:shd w:val="clear" w:color="000000" w:fill="FFFFFF"/>
            <w:hideMark/>
          </w:tcPr>
          <w:p w14:paraId="36591BE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38F480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ACA09DA"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7EAFEF4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0E5D43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11.1.2e</w:t>
            </w:r>
          </w:p>
        </w:tc>
        <w:tc>
          <w:tcPr>
            <w:tcW w:w="4874" w:type="dxa"/>
            <w:tcBorders>
              <w:top w:val="nil"/>
              <w:left w:val="nil"/>
              <w:bottom w:val="single" w:sz="4" w:space="0" w:color="auto"/>
              <w:right w:val="single" w:sz="4" w:space="0" w:color="auto"/>
            </w:tcBorders>
            <w:shd w:val="clear" w:color="000000" w:fill="FFFFFF"/>
            <w:hideMark/>
          </w:tcPr>
          <w:p w14:paraId="0C0C0E2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Persönliche Schutzausrüstung (PSA)?</w:t>
            </w:r>
          </w:p>
        </w:tc>
        <w:tc>
          <w:tcPr>
            <w:tcW w:w="286" w:type="dxa"/>
            <w:tcBorders>
              <w:top w:val="nil"/>
              <w:left w:val="nil"/>
              <w:bottom w:val="nil"/>
              <w:right w:val="nil"/>
            </w:tcBorders>
            <w:shd w:val="clear" w:color="000000" w:fill="FFFFFF"/>
            <w:hideMark/>
          </w:tcPr>
          <w:p w14:paraId="458736B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F4B2CA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31FD42A3"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C79636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E7A597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11.1.2f</w:t>
            </w:r>
          </w:p>
        </w:tc>
        <w:tc>
          <w:tcPr>
            <w:tcW w:w="4874" w:type="dxa"/>
            <w:tcBorders>
              <w:top w:val="nil"/>
              <w:left w:val="nil"/>
              <w:bottom w:val="single" w:sz="4" w:space="0" w:color="auto"/>
              <w:right w:val="single" w:sz="4" w:space="0" w:color="auto"/>
            </w:tcBorders>
            <w:shd w:val="clear" w:color="000000" w:fill="FFFFFF"/>
            <w:hideMark/>
          </w:tcPr>
          <w:p w14:paraId="76C6332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Die Verwendung eines Tauchthermometers für jedes Aufheizen von Produkten, soweit dies die Produkteigenschaften zulassen?</w:t>
            </w:r>
          </w:p>
        </w:tc>
        <w:tc>
          <w:tcPr>
            <w:tcW w:w="286" w:type="dxa"/>
            <w:tcBorders>
              <w:top w:val="nil"/>
              <w:left w:val="nil"/>
              <w:bottom w:val="nil"/>
              <w:right w:val="nil"/>
            </w:tcBorders>
            <w:shd w:val="clear" w:color="000000" w:fill="FFFFFF"/>
            <w:hideMark/>
          </w:tcPr>
          <w:p w14:paraId="2CA5E0C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312D0F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Tauchtemperaturmesser muss nach Gebrauch ein Reinigungsvorgang stattfinden.</w:t>
            </w:r>
          </w:p>
          <w:p w14:paraId="72ACD1FC" w14:textId="31B475AA"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den Fall, dass Lebensmitteltauchthermometer genutzt werden, sollten diese markiert, getrennt gehalten und gereinigt werden.</w:t>
            </w:r>
          </w:p>
        </w:tc>
        <w:tc>
          <w:tcPr>
            <w:tcW w:w="709" w:type="dxa"/>
            <w:tcBorders>
              <w:top w:val="nil"/>
              <w:left w:val="nil"/>
              <w:bottom w:val="single" w:sz="4" w:space="0" w:color="auto"/>
              <w:right w:val="single" w:sz="4" w:space="0" w:color="auto"/>
            </w:tcBorders>
            <w:shd w:val="clear" w:color="auto" w:fill="auto"/>
            <w:noWrap/>
            <w:hideMark/>
          </w:tcPr>
          <w:p w14:paraId="6B00AA6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D06CC7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7E65EA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11.1.3</w:t>
            </w:r>
          </w:p>
        </w:tc>
        <w:tc>
          <w:tcPr>
            <w:tcW w:w="4874" w:type="dxa"/>
            <w:tcBorders>
              <w:top w:val="nil"/>
              <w:left w:val="nil"/>
              <w:bottom w:val="single" w:sz="4" w:space="0" w:color="auto"/>
              <w:right w:val="single" w:sz="4" w:space="0" w:color="auto"/>
            </w:tcBorders>
            <w:shd w:val="clear" w:color="auto" w:fill="auto"/>
            <w:hideMark/>
          </w:tcPr>
          <w:p w14:paraId="3BC9DB0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geeignete Sicherheitsvorkehrungen in Bezug auf Arbeiten in der Höhe angebracht, wenn Tauch-Thermometer genutzt werden.</w:t>
            </w:r>
          </w:p>
        </w:tc>
        <w:tc>
          <w:tcPr>
            <w:tcW w:w="286" w:type="dxa"/>
            <w:tcBorders>
              <w:top w:val="nil"/>
              <w:left w:val="nil"/>
              <w:bottom w:val="nil"/>
              <w:right w:val="nil"/>
            </w:tcBorders>
            <w:shd w:val="clear" w:color="000000" w:fill="FFFFFF"/>
            <w:hideMark/>
          </w:tcPr>
          <w:p w14:paraId="49E545E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7BB7BA5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Für den Fall, dass auf Tanks montiert werden muss, müssen gute Rückhaltesysteme vorhanden sein (Sicherheitskäfige etc.).</w:t>
            </w:r>
          </w:p>
        </w:tc>
        <w:tc>
          <w:tcPr>
            <w:tcW w:w="709" w:type="dxa"/>
            <w:tcBorders>
              <w:top w:val="nil"/>
              <w:left w:val="nil"/>
              <w:bottom w:val="single" w:sz="4" w:space="0" w:color="auto"/>
              <w:right w:val="single" w:sz="4" w:space="0" w:color="auto"/>
            </w:tcBorders>
            <w:shd w:val="clear" w:color="auto" w:fill="auto"/>
            <w:noWrap/>
            <w:hideMark/>
          </w:tcPr>
          <w:p w14:paraId="52753689"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5E9C60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8DF9D1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11.1.4</w:t>
            </w:r>
          </w:p>
        </w:tc>
        <w:tc>
          <w:tcPr>
            <w:tcW w:w="4874" w:type="dxa"/>
            <w:tcBorders>
              <w:top w:val="nil"/>
              <w:left w:val="nil"/>
              <w:bottom w:val="single" w:sz="4" w:space="0" w:color="auto"/>
              <w:right w:val="single" w:sz="4" w:space="0" w:color="auto"/>
            </w:tcBorders>
            <w:shd w:val="clear" w:color="000000" w:fill="FFFFFF"/>
            <w:hideMark/>
          </w:tcPr>
          <w:p w14:paraId="259A78B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Temperaturkontrolleinrichtung mit der Heizquelle gekoppelt?</w:t>
            </w:r>
          </w:p>
        </w:tc>
        <w:tc>
          <w:tcPr>
            <w:tcW w:w="286" w:type="dxa"/>
            <w:tcBorders>
              <w:top w:val="nil"/>
              <w:left w:val="nil"/>
              <w:bottom w:val="nil"/>
              <w:right w:val="nil"/>
            </w:tcBorders>
            <w:shd w:val="clear" w:color="000000" w:fill="FFFFFF"/>
            <w:hideMark/>
          </w:tcPr>
          <w:p w14:paraId="3215B38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5956B4F" w14:textId="40164C0C"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Es sind sowohl die </w:t>
            </w:r>
            <w:r w:rsidR="004227B9" w:rsidRPr="00E2503C">
              <w:rPr>
                <w:rFonts w:ascii="Calibri" w:eastAsia="Times New Roman" w:hAnsi="Calibri" w:cs="Calibri"/>
                <w:sz w:val="24"/>
                <w:szCs w:val="24"/>
                <w:lang w:val="de-DE" w:eastAsia="zh-TW"/>
              </w:rPr>
              <w:t>Temperatureinrichtung</w:t>
            </w:r>
            <w:r w:rsidRPr="00E2503C">
              <w:rPr>
                <w:rFonts w:ascii="Calibri" w:eastAsia="Times New Roman" w:hAnsi="Calibri" w:cs="Calibri"/>
                <w:sz w:val="24"/>
                <w:szCs w:val="24"/>
                <w:lang w:val="de-DE" w:eastAsia="zh-TW"/>
              </w:rPr>
              <w:t xml:space="preserve"> wie auch die Kopplung mit der Heizquelle zu prüfen.</w:t>
            </w:r>
          </w:p>
        </w:tc>
        <w:tc>
          <w:tcPr>
            <w:tcW w:w="709" w:type="dxa"/>
            <w:tcBorders>
              <w:top w:val="nil"/>
              <w:left w:val="nil"/>
              <w:bottom w:val="single" w:sz="4" w:space="0" w:color="auto"/>
              <w:right w:val="single" w:sz="4" w:space="0" w:color="auto"/>
            </w:tcBorders>
            <w:shd w:val="clear" w:color="auto" w:fill="auto"/>
            <w:noWrap/>
            <w:hideMark/>
          </w:tcPr>
          <w:p w14:paraId="504275B0"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86CF30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460050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11.1.5</w:t>
            </w:r>
          </w:p>
        </w:tc>
        <w:tc>
          <w:tcPr>
            <w:tcW w:w="4874" w:type="dxa"/>
            <w:tcBorders>
              <w:top w:val="nil"/>
              <w:left w:val="nil"/>
              <w:bottom w:val="single" w:sz="4" w:space="0" w:color="auto"/>
              <w:right w:val="single" w:sz="4" w:space="0" w:color="auto"/>
            </w:tcBorders>
            <w:shd w:val="clear" w:color="000000" w:fill="FFFFFF"/>
            <w:hideMark/>
          </w:tcPr>
          <w:p w14:paraId="42AE376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eine Beaufsichtigung des Heizvorgangs während der Nacht oder an Wochenenden sichergestellt?</w:t>
            </w:r>
          </w:p>
        </w:tc>
        <w:tc>
          <w:tcPr>
            <w:tcW w:w="286" w:type="dxa"/>
            <w:tcBorders>
              <w:top w:val="nil"/>
              <w:left w:val="nil"/>
              <w:bottom w:val="nil"/>
              <w:right w:val="nil"/>
            </w:tcBorders>
            <w:shd w:val="clear" w:color="000000" w:fill="FFFFFF"/>
            <w:hideMark/>
          </w:tcPr>
          <w:p w14:paraId="30917F4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8CBC9F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Es sollten regelmäßige Überprüfungen stattfinden und dokumentiert werden. Es besteht die Gefahr eines "Schneeballeffektes", der Überhitzung, wenn die Temperatur nicht geregelt wird. Fernüberwachung/Alarm per GPS, soweit von den lokalen Behörden erlaubt, ist möglich.</w:t>
            </w:r>
          </w:p>
        </w:tc>
        <w:tc>
          <w:tcPr>
            <w:tcW w:w="709" w:type="dxa"/>
            <w:tcBorders>
              <w:top w:val="nil"/>
              <w:left w:val="nil"/>
              <w:bottom w:val="single" w:sz="4" w:space="0" w:color="auto"/>
              <w:right w:val="single" w:sz="4" w:space="0" w:color="auto"/>
            </w:tcBorders>
            <w:shd w:val="clear" w:color="auto" w:fill="auto"/>
            <w:noWrap/>
            <w:hideMark/>
          </w:tcPr>
          <w:p w14:paraId="1D0FCB0B"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7114A0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6B3F9D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11.1.6</w:t>
            </w:r>
          </w:p>
        </w:tc>
        <w:tc>
          <w:tcPr>
            <w:tcW w:w="4874" w:type="dxa"/>
            <w:tcBorders>
              <w:top w:val="nil"/>
              <w:left w:val="nil"/>
              <w:bottom w:val="single" w:sz="4" w:space="0" w:color="auto"/>
              <w:right w:val="single" w:sz="4" w:space="0" w:color="auto"/>
            </w:tcBorders>
            <w:shd w:val="clear" w:color="000000" w:fill="FFFFFF"/>
            <w:hideMark/>
          </w:tcPr>
          <w:p w14:paraId="3184334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für jeden Heizvorgang Aufzeichnungen geführt, einschließlich des Temperaturverlaufs?</w:t>
            </w:r>
          </w:p>
        </w:tc>
        <w:tc>
          <w:tcPr>
            <w:tcW w:w="286" w:type="dxa"/>
            <w:tcBorders>
              <w:top w:val="nil"/>
              <w:left w:val="nil"/>
              <w:bottom w:val="nil"/>
              <w:right w:val="nil"/>
            </w:tcBorders>
            <w:shd w:val="clear" w:color="000000" w:fill="FFFFFF"/>
            <w:hideMark/>
          </w:tcPr>
          <w:p w14:paraId="37AEF40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DD5230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anhand einer Dokumentenauswahl von durchgeführten Tankaufheizungen.</w:t>
            </w:r>
          </w:p>
        </w:tc>
        <w:tc>
          <w:tcPr>
            <w:tcW w:w="709" w:type="dxa"/>
            <w:tcBorders>
              <w:top w:val="nil"/>
              <w:left w:val="nil"/>
              <w:bottom w:val="single" w:sz="4" w:space="0" w:color="auto"/>
              <w:right w:val="single" w:sz="4" w:space="0" w:color="auto"/>
            </w:tcBorders>
            <w:shd w:val="clear" w:color="auto" w:fill="auto"/>
            <w:noWrap/>
            <w:hideMark/>
          </w:tcPr>
          <w:p w14:paraId="04ACFBD7"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0954C3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D51905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11.1.7</w:t>
            </w:r>
          </w:p>
        </w:tc>
        <w:tc>
          <w:tcPr>
            <w:tcW w:w="4874" w:type="dxa"/>
            <w:tcBorders>
              <w:top w:val="nil"/>
              <w:left w:val="nil"/>
              <w:bottom w:val="single" w:sz="4" w:space="0" w:color="auto"/>
              <w:right w:val="single" w:sz="4" w:space="0" w:color="auto"/>
            </w:tcBorders>
            <w:shd w:val="clear" w:color="000000" w:fill="FFFFFF"/>
            <w:hideMark/>
          </w:tcPr>
          <w:p w14:paraId="7D1B0A01" w14:textId="211F5E3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einen ausgewiesenen Bereich für geheizte Container mit Wasser</w:t>
            </w:r>
            <w:r w:rsidRPr="00E2503C">
              <w:rPr>
                <w:rFonts w:ascii="Calibri" w:eastAsia="Times New Roman" w:hAnsi="Calibri" w:cs="Calibri"/>
                <w:sz w:val="24"/>
                <w:szCs w:val="24"/>
                <w:lang w:val="de-DE" w:eastAsia="zh-TW"/>
              </w:rPr>
              <w:noBreakHyphen/>
              <w:t>/Glykol-Gemisch (getrennt vom Bereich für Dampfheizung) oder gibt es ein System, dass das Mischen von zu heizenden Gütern verhindert?</w:t>
            </w:r>
          </w:p>
        </w:tc>
        <w:tc>
          <w:tcPr>
            <w:tcW w:w="286" w:type="dxa"/>
            <w:tcBorders>
              <w:top w:val="nil"/>
              <w:left w:val="nil"/>
              <w:bottom w:val="nil"/>
              <w:right w:val="nil"/>
            </w:tcBorders>
            <w:shd w:val="clear" w:color="000000" w:fill="FFFFFF"/>
            <w:hideMark/>
          </w:tcPr>
          <w:p w14:paraId="115BD59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B1E5DE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Anforderung befasst sich mit dem Risiko einer falschen Heizung, die in 11.1.2a erwähnt wird.</w:t>
            </w:r>
          </w:p>
        </w:tc>
        <w:tc>
          <w:tcPr>
            <w:tcW w:w="709" w:type="dxa"/>
            <w:tcBorders>
              <w:top w:val="nil"/>
              <w:left w:val="nil"/>
              <w:bottom w:val="single" w:sz="4" w:space="0" w:color="auto"/>
              <w:right w:val="single" w:sz="4" w:space="0" w:color="auto"/>
            </w:tcBorders>
            <w:shd w:val="clear" w:color="auto" w:fill="auto"/>
            <w:noWrap/>
            <w:hideMark/>
          </w:tcPr>
          <w:p w14:paraId="2705EC92"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4D9B858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A98A91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11.1.8</w:t>
            </w:r>
          </w:p>
        </w:tc>
        <w:tc>
          <w:tcPr>
            <w:tcW w:w="4874" w:type="dxa"/>
            <w:tcBorders>
              <w:top w:val="nil"/>
              <w:left w:val="nil"/>
              <w:bottom w:val="single" w:sz="4" w:space="0" w:color="auto"/>
              <w:right w:val="single" w:sz="4" w:space="0" w:color="auto"/>
            </w:tcBorders>
            <w:shd w:val="clear" w:color="000000" w:fill="FFFFFF"/>
            <w:hideMark/>
          </w:tcPr>
          <w:p w14:paraId="6D9B1D5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der Heizvorgang auf flüssigkeitsundurchlässigem Untergrund durchgeführt?</w:t>
            </w:r>
          </w:p>
        </w:tc>
        <w:tc>
          <w:tcPr>
            <w:tcW w:w="286" w:type="dxa"/>
            <w:tcBorders>
              <w:top w:val="nil"/>
              <w:left w:val="nil"/>
              <w:bottom w:val="nil"/>
              <w:right w:val="nil"/>
            </w:tcBorders>
            <w:shd w:val="clear" w:color="000000" w:fill="FFFFFF"/>
            <w:hideMark/>
          </w:tcPr>
          <w:p w14:paraId="72C23BF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0847CE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Bereich sollte einen Auffangbehälter/-bereich haben, um im Falle von einer Leckage/einem Überlauf Boden- und Grundwasserverschmutzung zu verhindern.</w:t>
            </w:r>
          </w:p>
        </w:tc>
        <w:tc>
          <w:tcPr>
            <w:tcW w:w="709" w:type="dxa"/>
            <w:tcBorders>
              <w:top w:val="nil"/>
              <w:left w:val="nil"/>
              <w:bottom w:val="single" w:sz="4" w:space="0" w:color="auto"/>
              <w:right w:val="single" w:sz="4" w:space="0" w:color="auto"/>
            </w:tcBorders>
            <w:shd w:val="clear" w:color="auto" w:fill="auto"/>
            <w:noWrap/>
            <w:hideMark/>
          </w:tcPr>
          <w:p w14:paraId="15B9817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7BD6138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25D58D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11.1.9</w:t>
            </w:r>
          </w:p>
        </w:tc>
        <w:tc>
          <w:tcPr>
            <w:tcW w:w="4874" w:type="dxa"/>
            <w:tcBorders>
              <w:top w:val="nil"/>
              <w:left w:val="nil"/>
              <w:bottom w:val="single" w:sz="4" w:space="0" w:color="auto"/>
              <w:right w:val="single" w:sz="4" w:space="0" w:color="auto"/>
            </w:tcBorders>
            <w:shd w:val="clear" w:color="000000" w:fill="FFFFFF"/>
            <w:hideMark/>
          </w:tcPr>
          <w:p w14:paraId="3225112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Verfahren, um den Tank nach dem Heizen und vor der Abholung zu inspizieren?</w:t>
            </w:r>
          </w:p>
        </w:tc>
        <w:tc>
          <w:tcPr>
            <w:tcW w:w="286" w:type="dxa"/>
            <w:tcBorders>
              <w:top w:val="nil"/>
              <w:left w:val="nil"/>
              <w:bottom w:val="nil"/>
              <w:right w:val="nil"/>
            </w:tcBorders>
            <w:shd w:val="clear" w:color="000000" w:fill="FFFFFF"/>
            <w:hideMark/>
          </w:tcPr>
          <w:p w14:paraId="531107F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F6AC0E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Das Unternehmen muss die Temperatur, die Dichtigkeit, die Entfernung der Ausrüstung zur Messung der Temperatur, die Trennung der Schläuche/der elektrischen Kabel, usw. überprüfen. Diese Prüfungen müssen aufgezeichnet werden (könnte Teil der Checkliste der Frage 11.1.1. e sein)</w:t>
            </w:r>
          </w:p>
        </w:tc>
        <w:tc>
          <w:tcPr>
            <w:tcW w:w="709" w:type="dxa"/>
            <w:tcBorders>
              <w:top w:val="nil"/>
              <w:left w:val="nil"/>
              <w:bottom w:val="single" w:sz="4" w:space="0" w:color="auto"/>
              <w:right w:val="single" w:sz="4" w:space="0" w:color="auto"/>
            </w:tcBorders>
            <w:shd w:val="clear" w:color="auto" w:fill="auto"/>
            <w:noWrap/>
            <w:hideMark/>
          </w:tcPr>
          <w:p w14:paraId="4D765C2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0877E9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EB913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11.1.10</w:t>
            </w:r>
          </w:p>
        </w:tc>
        <w:tc>
          <w:tcPr>
            <w:tcW w:w="4874" w:type="dxa"/>
            <w:tcBorders>
              <w:top w:val="nil"/>
              <w:left w:val="nil"/>
              <w:bottom w:val="single" w:sz="4" w:space="0" w:color="auto"/>
              <w:right w:val="single" w:sz="4" w:space="0" w:color="auto"/>
            </w:tcBorders>
            <w:shd w:val="clear" w:color="000000" w:fill="FFFFFF"/>
            <w:hideMark/>
          </w:tcPr>
          <w:p w14:paraId="7D22FCB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Wird im Falle einer Änderung der Ausstattung der Heizungsanlage eine Risikobewertung im </w:t>
            </w:r>
            <w:r w:rsidRPr="00E2503C">
              <w:rPr>
                <w:rFonts w:ascii="Calibri" w:eastAsia="Times New Roman" w:hAnsi="Calibri" w:cs="Calibri"/>
                <w:sz w:val="24"/>
                <w:szCs w:val="24"/>
                <w:lang w:val="de-DE" w:eastAsia="zh-TW"/>
              </w:rPr>
              <w:lastRenderedPageBreak/>
              <w:t>Rahmen des Änderungsmanagements (MOC) durchgeführt? Siehe auch Frage 2.1.1. b des SQAS Core.</w:t>
            </w:r>
          </w:p>
        </w:tc>
        <w:tc>
          <w:tcPr>
            <w:tcW w:w="286" w:type="dxa"/>
            <w:tcBorders>
              <w:top w:val="nil"/>
              <w:left w:val="nil"/>
              <w:bottom w:val="nil"/>
              <w:right w:val="nil"/>
            </w:tcBorders>
            <w:shd w:val="clear" w:color="000000" w:fill="FFFFFF"/>
            <w:hideMark/>
          </w:tcPr>
          <w:p w14:paraId="424613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000000" w:fill="FFFFFF"/>
            <w:hideMark/>
          </w:tcPr>
          <w:p w14:paraId="156A14F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Assessor muss nach Unterlagen des Änderungsmanagements fragen.</w:t>
            </w:r>
          </w:p>
        </w:tc>
        <w:tc>
          <w:tcPr>
            <w:tcW w:w="709" w:type="dxa"/>
            <w:tcBorders>
              <w:top w:val="nil"/>
              <w:left w:val="nil"/>
              <w:bottom w:val="single" w:sz="4" w:space="0" w:color="auto"/>
              <w:right w:val="single" w:sz="4" w:space="0" w:color="auto"/>
            </w:tcBorders>
            <w:shd w:val="clear" w:color="auto" w:fill="auto"/>
            <w:noWrap/>
            <w:hideMark/>
          </w:tcPr>
          <w:p w14:paraId="21B33FC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CBB868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910947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11.1.11</w:t>
            </w:r>
          </w:p>
        </w:tc>
        <w:tc>
          <w:tcPr>
            <w:tcW w:w="4874" w:type="dxa"/>
            <w:tcBorders>
              <w:top w:val="nil"/>
              <w:left w:val="nil"/>
              <w:bottom w:val="single" w:sz="4" w:space="0" w:color="auto"/>
              <w:right w:val="single" w:sz="4" w:space="0" w:color="auto"/>
            </w:tcBorders>
            <w:shd w:val="clear" w:color="000000" w:fill="FFFFFF"/>
            <w:hideMark/>
          </w:tcPr>
          <w:p w14:paraId="0C1C6DC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Hat das Unternehmen das Ergebnis der Veränderungsrisikobewertung an relevante Nutzer kommuniziert, falls sich das Risiko geändert hat?</w:t>
            </w:r>
          </w:p>
        </w:tc>
        <w:tc>
          <w:tcPr>
            <w:tcW w:w="286" w:type="dxa"/>
            <w:tcBorders>
              <w:top w:val="nil"/>
              <w:left w:val="nil"/>
              <w:bottom w:val="nil"/>
              <w:right w:val="nil"/>
            </w:tcBorders>
            <w:shd w:val="clear" w:color="000000" w:fill="FFFFFF"/>
            <w:hideMark/>
          </w:tcPr>
          <w:p w14:paraId="39AB346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805D1C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Relevante Nutzer sind die Nutzer, für die die Änderung ein Risiko in der Qualität oder der Sicherheit des Heizvorganges darstellt.</w:t>
            </w:r>
          </w:p>
        </w:tc>
        <w:tc>
          <w:tcPr>
            <w:tcW w:w="709" w:type="dxa"/>
            <w:tcBorders>
              <w:top w:val="nil"/>
              <w:left w:val="nil"/>
              <w:bottom w:val="single" w:sz="4" w:space="0" w:color="auto"/>
              <w:right w:val="single" w:sz="4" w:space="0" w:color="auto"/>
            </w:tcBorders>
            <w:shd w:val="clear" w:color="auto" w:fill="auto"/>
            <w:noWrap/>
            <w:hideMark/>
          </w:tcPr>
          <w:p w14:paraId="124D4C8F"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6320E7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1256E79"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11.2</w:t>
            </w:r>
          </w:p>
        </w:tc>
        <w:tc>
          <w:tcPr>
            <w:tcW w:w="4874" w:type="dxa"/>
            <w:tcBorders>
              <w:top w:val="nil"/>
              <w:left w:val="nil"/>
              <w:bottom w:val="single" w:sz="4" w:space="0" w:color="auto"/>
              <w:right w:val="single" w:sz="4" w:space="0" w:color="auto"/>
            </w:tcBorders>
            <w:shd w:val="clear" w:color="000000" w:fill="FFFFFF"/>
            <w:hideMark/>
          </w:tcPr>
          <w:p w14:paraId="140BC19F"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Reparaturwerkstatt für Tanks</w:t>
            </w:r>
          </w:p>
        </w:tc>
        <w:tc>
          <w:tcPr>
            <w:tcW w:w="286" w:type="dxa"/>
            <w:tcBorders>
              <w:top w:val="nil"/>
              <w:left w:val="nil"/>
              <w:bottom w:val="nil"/>
              <w:right w:val="single" w:sz="4" w:space="0" w:color="auto"/>
            </w:tcBorders>
            <w:shd w:val="clear" w:color="000000" w:fill="FFFFFF"/>
            <w:hideMark/>
          </w:tcPr>
          <w:p w14:paraId="220FA3F1"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4D1115DA" w14:textId="77777777" w:rsidR="00AC25E8" w:rsidRPr="00E2503C" w:rsidRDefault="00AC25E8" w:rsidP="00AC5F40">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Reparaturwerkstatt für Tanks</w:t>
            </w:r>
          </w:p>
        </w:tc>
        <w:tc>
          <w:tcPr>
            <w:tcW w:w="709" w:type="dxa"/>
            <w:tcBorders>
              <w:top w:val="nil"/>
              <w:left w:val="nil"/>
              <w:bottom w:val="nil"/>
              <w:right w:val="nil"/>
            </w:tcBorders>
            <w:shd w:val="clear" w:color="auto" w:fill="auto"/>
            <w:noWrap/>
            <w:hideMark/>
          </w:tcPr>
          <w:p w14:paraId="23801E5B" w14:textId="77777777" w:rsidR="00AC25E8" w:rsidRPr="006D31D4" w:rsidRDefault="00AC25E8" w:rsidP="00AC5F40">
            <w:pPr>
              <w:spacing w:after="0" w:line="240" w:lineRule="auto"/>
              <w:rPr>
                <w:rFonts w:ascii="Calibri" w:eastAsia="Times New Roman" w:hAnsi="Calibri" w:cs="Calibri"/>
                <w:b/>
                <w:bCs/>
                <w:color w:val="0070C0"/>
                <w:sz w:val="24"/>
                <w:szCs w:val="24"/>
                <w:u w:val="single"/>
                <w:lang w:val="de-DE" w:eastAsia="zh-TW"/>
              </w:rPr>
            </w:pPr>
          </w:p>
        </w:tc>
      </w:tr>
      <w:tr w:rsidR="00AC25E8" w:rsidRPr="00AC1CEE" w14:paraId="1895EF8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06A691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w:t>
            </w:r>
          </w:p>
        </w:tc>
        <w:tc>
          <w:tcPr>
            <w:tcW w:w="4874" w:type="dxa"/>
            <w:tcBorders>
              <w:top w:val="nil"/>
              <w:left w:val="nil"/>
              <w:bottom w:val="single" w:sz="4" w:space="0" w:color="auto"/>
              <w:right w:val="single" w:sz="4" w:space="0" w:color="auto"/>
            </w:tcBorders>
            <w:shd w:val="clear" w:color="000000" w:fill="FFFFFF"/>
            <w:hideMark/>
          </w:tcPr>
          <w:p w14:paraId="0D4F40C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das Unternehmen über schriftliche Prozeduren zur Reparatur von Tanks, die folgende Punkte enthält:</w:t>
            </w:r>
          </w:p>
        </w:tc>
        <w:tc>
          <w:tcPr>
            <w:tcW w:w="286" w:type="dxa"/>
            <w:tcBorders>
              <w:top w:val="nil"/>
              <w:left w:val="nil"/>
              <w:bottom w:val="nil"/>
              <w:right w:val="nil"/>
            </w:tcBorders>
            <w:shd w:val="clear" w:color="000000" w:fill="FFFFFF"/>
            <w:hideMark/>
          </w:tcPr>
          <w:p w14:paraId="3473B69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63127C5" w14:textId="5CE7EE3F"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Verfahrensanweisungen vorhanden, verstanden und implementiert sind gemäß aller Punkte (a-h).</w:t>
            </w:r>
          </w:p>
        </w:tc>
        <w:tc>
          <w:tcPr>
            <w:tcW w:w="709" w:type="dxa"/>
            <w:tcBorders>
              <w:top w:val="nil"/>
              <w:left w:val="nil"/>
              <w:bottom w:val="single" w:sz="4" w:space="0" w:color="auto"/>
              <w:right w:val="nil"/>
            </w:tcBorders>
            <w:shd w:val="clear" w:color="auto" w:fill="auto"/>
            <w:noWrap/>
            <w:hideMark/>
          </w:tcPr>
          <w:p w14:paraId="36CF8F64"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0449CB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B136CE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11.2.1a</w:t>
            </w:r>
          </w:p>
        </w:tc>
        <w:tc>
          <w:tcPr>
            <w:tcW w:w="4874" w:type="dxa"/>
            <w:tcBorders>
              <w:top w:val="nil"/>
              <w:left w:val="nil"/>
              <w:bottom w:val="single" w:sz="4" w:space="0" w:color="auto"/>
              <w:right w:val="single" w:sz="4" w:space="0" w:color="auto"/>
            </w:tcBorders>
            <w:shd w:val="clear" w:color="000000" w:fill="FFFFFF"/>
            <w:hideMark/>
          </w:tcPr>
          <w:p w14:paraId="4344D53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die Nutzung kodierter oder zertifizierter Schweißer zu Schweißarbeiten an den Tankkörpern?</w:t>
            </w:r>
          </w:p>
        </w:tc>
        <w:tc>
          <w:tcPr>
            <w:tcW w:w="286" w:type="dxa"/>
            <w:tcBorders>
              <w:top w:val="nil"/>
              <w:left w:val="nil"/>
              <w:bottom w:val="nil"/>
              <w:right w:val="nil"/>
            </w:tcBorders>
            <w:shd w:val="clear" w:color="000000" w:fill="FFFFFF"/>
            <w:hideMark/>
          </w:tcPr>
          <w:p w14:paraId="42B4AB3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81A6AE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884D42D"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1001A1A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33C7E0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11.2.1b</w:t>
            </w:r>
          </w:p>
        </w:tc>
        <w:tc>
          <w:tcPr>
            <w:tcW w:w="4874" w:type="dxa"/>
            <w:tcBorders>
              <w:top w:val="nil"/>
              <w:left w:val="nil"/>
              <w:bottom w:val="single" w:sz="4" w:space="0" w:color="auto"/>
              <w:right w:val="single" w:sz="4" w:space="0" w:color="auto"/>
            </w:tcBorders>
            <w:shd w:val="clear" w:color="000000" w:fill="FFFFFF"/>
            <w:hideMark/>
          </w:tcPr>
          <w:p w14:paraId="22BBCE2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Anwendung der ITCO-Verfahrensrichtlinien bei den Inspektionen?</w:t>
            </w:r>
          </w:p>
        </w:tc>
        <w:tc>
          <w:tcPr>
            <w:tcW w:w="286" w:type="dxa"/>
            <w:tcBorders>
              <w:top w:val="nil"/>
              <w:left w:val="nil"/>
              <w:bottom w:val="nil"/>
              <w:right w:val="nil"/>
            </w:tcBorders>
            <w:shd w:val="clear" w:color="000000" w:fill="FFFFFF"/>
            <w:hideMark/>
          </w:tcPr>
          <w:p w14:paraId="19E1715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8C5B3A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538ADFF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53886E6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A23D7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11.2.1c</w:t>
            </w:r>
          </w:p>
        </w:tc>
        <w:tc>
          <w:tcPr>
            <w:tcW w:w="4874" w:type="dxa"/>
            <w:tcBorders>
              <w:top w:val="nil"/>
              <w:left w:val="nil"/>
              <w:bottom w:val="single" w:sz="4" w:space="0" w:color="auto"/>
              <w:right w:val="single" w:sz="4" w:space="0" w:color="auto"/>
            </w:tcBorders>
            <w:shd w:val="clear" w:color="000000" w:fill="FFFFFF"/>
            <w:hideMark/>
          </w:tcPr>
          <w:p w14:paraId="501D870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"Gas frei" Prüfung bevor mit dem Schweißen begonnen wird?</w:t>
            </w:r>
          </w:p>
        </w:tc>
        <w:tc>
          <w:tcPr>
            <w:tcW w:w="286" w:type="dxa"/>
            <w:tcBorders>
              <w:top w:val="nil"/>
              <w:left w:val="nil"/>
              <w:bottom w:val="nil"/>
              <w:right w:val="nil"/>
            </w:tcBorders>
            <w:shd w:val="clear" w:color="000000" w:fill="FFFFFF"/>
            <w:hideMark/>
          </w:tcPr>
          <w:p w14:paraId="17D1EE3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BAD53B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73710D69"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E6EB35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401184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11.2.1d</w:t>
            </w:r>
          </w:p>
        </w:tc>
        <w:tc>
          <w:tcPr>
            <w:tcW w:w="4874" w:type="dxa"/>
            <w:tcBorders>
              <w:top w:val="nil"/>
              <w:left w:val="nil"/>
              <w:bottom w:val="single" w:sz="4" w:space="0" w:color="auto"/>
              <w:right w:val="single" w:sz="4" w:space="0" w:color="auto"/>
            </w:tcBorders>
            <w:shd w:val="clear" w:color="000000" w:fill="FFFFFF"/>
            <w:hideMark/>
          </w:tcPr>
          <w:p w14:paraId="290C221F" w14:textId="23E593FE"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w:t>
            </w:r>
            <w:r w:rsidR="004227B9" w:rsidRPr="00E2503C">
              <w:rPr>
                <w:rFonts w:ascii="Calibri" w:eastAsia="Times New Roman" w:hAnsi="Calibri" w:cs="Calibri"/>
                <w:sz w:val="24"/>
                <w:szCs w:val="24"/>
                <w:lang w:val="de-DE" w:eastAsia="zh-TW"/>
              </w:rPr>
              <w:t>Dichtheitsprüfung,</w:t>
            </w:r>
            <w:r w:rsidRPr="00E2503C">
              <w:rPr>
                <w:rFonts w:ascii="Calibri" w:eastAsia="Times New Roman" w:hAnsi="Calibri" w:cs="Calibri"/>
                <w:sz w:val="24"/>
                <w:szCs w:val="24"/>
                <w:lang w:val="de-DE" w:eastAsia="zh-TW"/>
              </w:rPr>
              <w:t xml:space="preserve"> nachdem Ventile/Zusätze entfernt wurden?</w:t>
            </w:r>
          </w:p>
        </w:tc>
        <w:tc>
          <w:tcPr>
            <w:tcW w:w="286" w:type="dxa"/>
            <w:tcBorders>
              <w:top w:val="nil"/>
              <w:left w:val="nil"/>
              <w:bottom w:val="nil"/>
              <w:right w:val="nil"/>
            </w:tcBorders>
            <w:shd w:val="clear" w:color="000000" w:fill="FFFFFF"/>
            <w:hideMark/>
          </w:tcPr>
          <w:p w14:paraId="5185D50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64B531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62BFDE31"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E2503C" w14:paraId="43D8A7E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E1F2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11.2.1e</w:t>
            </w:r>
          </w:p>
        </w:tc>
        <w:tc>
          <w:tcPr>
            <w:tcW w:w="4874" w:type="dxa"/>
            <w:tcBorders>
              <w:top w:val="nil"/>
              <w:left w:val="nil"/>
              <w:bottom w:val="single" w:sz="4" w:space="0" w:color="auto"/>
              <w:right w:val="single" w:sz="4" w:space="0" w:color="auto"/>
            </w:tcBorders>
            <w:shd w:val="clear" w:color="000000" w:fill="FFFFFF"/>
            <w:hideMark/>
          </w:tcPr>
          <w:p w14:paraId="222414F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Maximaldruck für (Druck-)Lufttests?</w:t>
            </w:r>
          </w:p>
        </w:tc>
        <w:tc>
          <w:tcPr>
            <w:tcW w:w="286" w:type="dxa"/>
            <w:tcBorders>
              <w:top w:val="nil"/>
              <w:left w:val="nil"/>
              <w:bottom w:val="nil"/>
              <w:right w:val="nil"/>
            </w:tcBorders>
            <w:shd w:val="clear" w:color="000000" w:fill="FFFFFF"/>
            <w:hideMark/>
          </w:tcPr>
          <w:p w14:paraId="5D455BF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8E4EAF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Europäische Druckbehälter Verordnung (PED) </w:t>
            </w:r>
            <w:r w:rsidRPr="00E2503C">
              <w:rPr>
                <w:rFonts w:ascii="Calibri" w:eastAsia="Times New Roman" w:hAnsi="Calibri" w:cs="Calibri"/>
                <w:color w:val="333399"/>
                <w:sz w:val="24"/>
                <w:szCs w:val="24"/>
                <w:lang w:val="de-DE" w:eastAsia="zh-TW"/>
              </w:rPr>
              <w:t>2014/68</w:t>
            </w:r>
          </w:p>
        </w:tc>
        <w:tc>
          <w:tcPr>
            <w:tcW w:w="709" w:type="dxa"/>
            <w:tcBorders>
              <w:top w:val="nil"/>
              <w:left w:val="nil"/>
              <w:bottom w:val="single" w:sz="4" w:space="0" w:color="auto"/>
              <w:right w:val="single" w:sz="4" w:space="0" w:color="auto"/>
            </w:tcBorders>
            <w:shd w:val="clear" w:color="auto" w:fill="auto"/>
            <w:noWrap/>
            <w:hideMark/>
          </w:tcPr>
          <w:p w14:paraId="1116EB56"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3F57D2C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9AE0F5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11.2.1f</w:t>
            </w:r>
          </w:p>
        </w:tc>
        <w:tc>
          <w:tcPr>
            <w:tcW w:w="4874" w:type="dxa"/>
            <w:tcBorders>
              <w:top w:val="nil"/>
              <w:left w:val="nil"/>
              <w:bottom w:val="single" w:sz="4" w:space="0" w:color="auto"/>
              <w:right w:val="single" w:sz="4" w:space="0" w:color="auto"/>
            </w:tcBorders>
            <w:shd w:val="clear" w:color="000000" w:fill="FFFFFF"/>
            <w:hideMark/>
          </w:tcPr>
          <w:p w14:paraId="558FBFA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Für Arbeiten auf hoch gelegenen Plätzen/Absturzsicherung?</w:t>
            </w:r>
          </w:p>
        </w:tc>
        <w:tc>
          <w:tcPr>
            <w:tcW w:w="286" w:type="dxa"/>
            <w:tcBorders>
              <w:top w:val="nil"/>
              <w:left w:val="nil"/>
              <w:bottom w:val="nil"/>
              <w:right w:val="nil"/>
            </w:tcBorders>
            <w:shd w:val="clear" w:color="000000" w:fill="FFFFFF"/>
            <w:hideMark/>
          </w:tcPr>
          <w:p w14:paraId="06B7EF8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96C54D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Europäische Verordnung für Arbeiten in größerer Höhe </w:t>
            </w:r>
            <w:r w:rsidRPr="00E2503C">
              <w:rPr>
                <w:rFonts w:ascii="Calibri" w:eastAsia="Times New Roman" w:hAnsi="Calibri" w:cs="Calibri"/>
                <w:color w:val="333399"/>
                <w:sz w:val="24"/>
                <w:szCs w:val="24"/>
                <w:lang w:val="de-DE" w:eastAsia="zh-TW"/>
              </w:rPr>
              <w:t>2009/104</w:t>
            </w:r>
          </w:p>
        </w:tc>
        <w:tc>
          <w:tcPr>
            <w:tcW w:w="709" w:type="dxa"/>
            <w:tcBorders>
              <w:top w:val="nil"/>
              <w:left w:val="nil"/>
              <w:bottom w:val="single" w:sz="4" w:space="0" w:color="auto"/>
              <w:right w:val="single" w:sz="4" w:space="0" w:color="auto"/>
            </w:tcBorders>
            <w:shd w:val="clear" w:color="auto" w:fill="auto"/>
            <w:noWrap/>
            <w:hideMark/>
          </w:tcPr>
          <w:p w14:paraId="2C00D883"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21CF922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3E9E4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11.2.1g</w:t>
            </w:r>
          </w:p>
        </w:tc>
        <w:tc>
          <w:tcPr>
            <w:tcW w:w="4874" w:type="dxa"/>
            <w:tcBorders>
              <w:top w:val="nil"/>
              <w:left w:val="nil"/>
              <w:bottom w:val="single" w:sz="4" w:space="0" w:color="auto"/>
              <w:right w:val="single" w:sz="4" w:space="0" w:color="auto"/>
            </w:tcBorders>
            <w:shd w:val="clear" w:color="000000" w:fill="FFFFFF"/>
            <w:hideMark/>
          </w:tcPr>
          <w:p w14:paraId="284AA5D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Wartung von Equipment (z.B. Schweißgeräte und Zubehör) gemäß der lokalen Gesetzgebung?</w:t>
            </w:r>
          </w:p>
        </w:tc>
        <w:tc>
          <w:tcPr>
            <w:tcW w:w="286" w:type="dxa"/>
            <w:tcBorders>
              <w:top w:val="nil"/>
              <w:left w:val="nil"/>
              <w:bottom w:val="nil"/>
              <w:right w:val="nil"/>
            </w:tcBorders>
            <w:shd w:val="clear" w:color="000000" w:fill="FFFFFF"/>
            <w:hideMark/>
          </w:tcPr>
          <w:p w14:paraId="52C81A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1A2A14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3711C67C"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07B40E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3260E19"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11.2.1h</w:t>
            </w:r>
          </w:p>
        </w:tc>
        <w:tc>
          <w:tcPr>
            <w:tcW w:w="4874" w:type="dxa"/>
            <w:tcBorders>
              <w:top w:val="nil"/>
              <w:left w:val="nil"/>
              <w:bottom w:val="single" w:sz="4" w:space="0" w:color="auto"/>
              <w:right w:val="single" w:sz="4" w:space="0" w:color="auto"/>
            </w:tcBorders>
            <w:shd w:val="clear" w:color="000000" w:fill="FFFFFF"/>
            <w:hideMark/>
          </w:tcPr>
          <w:p w14:paraId="55F7B69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Identifikation und Rückverfolgbarkeit von Sicherheitsventilen (z.B. Trennung und Etikettierung von genehmigten und abgelehnten Sicherheitsventilen)?</w:t>
            </w:r>
          </w:p>
        </w:tc>
        <w:tc>
          <w:tcPr>
            <w:tcW w:w="286" w:type="dxa"/>
            <w:tcBorders>
              <w:top w:val="nil"/>
              <w:left w:val="nil"/>
              <w:bottom w:val="nil"/>
              <w:right w:val="nil"/>
            </w:tcBorders>
            <w:shd w:val="clear" w:color="000000" w:fill="FFFFFF"/>
            <w:hideMark/>
          </w:tcPr>
          <w:p w14:paraId="1B23983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F93510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1197FAE5"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0492950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7681B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11.2.2.</w:t>
            </w:r>
          </w:p>
        </w:tc>
        <w:tc>
          <w:tcPr>
            <w:tcW w:w="4874" w:type="dxa"/>
            <w:tcBorders>
              <w:top w:val="nil"/>
              <w:left w:val="nil"/>
              <w:bottom w:val="single" w:sz="4" w:space="0" w:color="auto"/>
              <w:right w:val="single" w:sz="4" w:space="0" w:color="auto"/>
            </w:tcBorders>
            <w:shd w:val="clear" w:color="000000" w:fill="FFFFFF"/>
            <w:hideMark/>
          </w:tcPr>
          <w:p w14:paraId="445A229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das Unternehmen über schriftliche Prozeduren zur Sicherstellung, dass ungereinigte Tanks mit gefährlichen (entflammbaren) Produkten nicht in die Werkstatt einfahren können?</w:t>
            </w:r>
          </w:p>
        </w:tc>
        <w:tc>
          <w:tcPr>
            <w:tcW w:w="286" w:type="dxa"/>
            <w:tcBorders>
              <w:top w:val="nil"/>
              <w:left w:val="nil"/>
              <w:bottom w:val="nil"/>
              <w:right w:val="nil"/>
            </w:tcBorders>
            <w:shd w:val="clear" w:color="000000" w:fill="FFFFFF"/>
            <w:hideMark/>
          </w:tcPr>
          <w:p w14:paraId="50EED90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608F0F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Verfahrensanweisungen vorhanden, verstanden und implementiert sind.</w:t>
            </w:r>
          </w:p>
        </w:tc>
        <w:tc>
          <w:tcPr>
            <w:tcW w:w="709" w:type="dxa"/>
            <w:tcBorders>
              <w:top w:val="nil"/>
              <w:left w:val="nil"/>
              <w:bottom w:val="single" w:sz="4" w:space="0" w:color="auto"/>
              <w:right w:val="single" w:sz="4" w:space="0" w:color="auto"/>
            </w:tcBorders>
            <w:shd w:val="clear" w:color="auto" w:fill="auto"/>
            <w:noWrap/>
            <w:hideMark/>
          </w:tcPr>
          <w:p w14:paraId="5010B3CE"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AC1CEE" w14:paraId="6B64C53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66C7AA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11.2.3.</w:t>
            </w:r>
          </w:p>
        </w:tc>
        <w:tc>
          <w:tcPr>
            <w:tcW w:w="4874" w:type="dxa"/>
            <w:tcBorders>
              <w:top w:val="nil"/>
              <w:left w:val="nil"/>
              <w:bottom w:val="single" w:sz="4" w:space="0" w:color="auto"/>
              <w:right w:val="single" w:sz="4" w:space="0" w:color="auto"/>
            </w:tcBorders>
            <w:shd w:val="clear" w:color="000000" w:fill="FFFFFF"/>
            <w:hideMark/>
          </w:tcPr>
          <w:p w14:paraId="0AA9056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 Absaugsystem vorhanden, und wird es angewendet, um Schweißgas sicher zu entfernen?</w:t>
            </w:r>
          </w:p>
        </w:tc>
        <w:tc>
          <w:tcPr>
            <w:tcW w:w="286" w:type="dxa"/>
            <w:tcBorders>
              <w:top w:val="nil"/>
              <w:left w:val="nil"/>
              <w:bottom w:val="nil"/>
              <w:right w:val="nil"/>
            </w:tcBorders>
            <w:shd w:val="clear" w:color="000000" w:fill="FFFFFF"/>
            <w:hideMark/>
          </w:tcPr>
          <w:p w14:paraId="113FDEA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A4DC85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in der Anlage</w:t>
            </w:r>
          </w:p>
        </w:tc>
        <w:tc>
          <w:tcPr>
            <w:tcW w:w="709" w:type="dxa"/>
            <w:tcBorders>
              <w:top w:val="nil"/>
              <w:left w:val="nil"/>
              <w:bottom w:val="single" w:sz="4" w:space="0" w:color="auto"/>
              <w:right w:val="single" w:sz="4" w:space="0" w:color="auto"/>
            </w:tcBorders>
            <w:shd w:val="clear" w:color="auto" w:fill="auto"/>
            <w:noWrap/>
            <w:hideMark/>
          </w:tcPr>
          <w:p w14:paraId="750CA938" w14:textId="77777777" w:rsidR="00AC25E8" w:rsidRPr="006D31D4" w:rsidRDefault="00AC25E8" w:rsidP="00AC5F40">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AC25E8" w:rsidRPr="00066A6E" w14:paraId="731F936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EDEAE1"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11.3.</w:t>
            </w:r>
          </w:p>
        </w:tc>
        <w:tc>
          <w:tcPr>
            <w:tcW w:w="4874" w:type="dxa"/>
            <w:tcBorders>
              <w:top w:val="nil"/>
              <w:left w:val="nil"/>
              <w:bottom w:val="single" w:sz="4" w:space="0" w:color="auto"/>
              <w:right w:val="single" w:sz="4" w:space="0" w:color="auto"/>
            </w:tcBorders>
            <w:shd w:val="clear" w:color="000000" w:fill="FFFFFF"/>
            <w:hideMark/>
          </w:tcPr>
          <w:p w14:paraId="295879CE" w14:textId="497A3C71" w:rsidR="00AC25E8" w:rsidRPr="00066A6E" w:rsidRDefault="00B01BDE" w:rsidP="00AC5F40">
            <w:pPr>
              <w:spacing w:after="0" w:line="240" w:lineRule="auto"/>
              <w:rPr>
                <w:rFonts w:ascii="Calibri" w:eastAsia="Times New Roman" w:hAnsi="Calibri" w:cs="Calibri"/>
                <w:b/>
                <w:bCs/>
                <w:sz w:val="24"/>
                <w:szCs w:val="24"/>
                <w:u w:val="single"/>
                <w:lang w:eastAsia="zh-TW"/>
              </w:rPr>
            </w:pPr>
            <w:proofErr w:type="spellStart"/>
            <w:r w:rsidRPr="00B01BDE">
              <w:rPr>
                <w:rFonts w:ascii="Calibri" w:eastAsia="Times New Roman" w:hAnsi="Calibri" w:cs="Calibri"/>
                <w:b/>
                <w:bCs/>
                <w:color w:val="00B050"/>
                <w:sz w:val="24"/>
                <w:szCs w:val="24"/>
                <w:u w:val="single"/>
              </w:rPr>
              <w:t>Umschlagterminal</w:t>
            </w:r>
            <w:proofErr w:type="spellEnd"/>
            <w:r w:rsidRPr="00B01BDE">
              <w:rPr>
                <w:rFonts w:ascii="Calibri" w:eastAsia="Times New Roman" w:hAnsi="Calibri" w:cs="Calibri"/>
                <w:b/>
                <w:bCs/>
                <w:color w:val="00B050"/>
                <w:sz w:val="24"/>
                <w:szCs w:val="24"/>
                <w:u w:val="single"/>
              </w:rPr>
              <w:t xml:space="preserve"> für Container/</w:t>
            </w:r>
            <w:proofErr w:type="spellStart"/>
            <w:r w:rsidRPr="00B01BDE">
              <w:rPr>
                <w:rFonts w:ascii="Calibri" w:eastAsia="Times New Roman" w:hAnsi="Calibri" w:cs="Calibri"/>
                <w:b/>
                <w:bCs/>
                <w:color w:val="00B050"/>
                <w:sz w:val="24"/>
                <w:szCs w:val="24"/>
                <w:u w:val="single"/>
              </w:rPr>
              <w:t>Fahrzeugbetrieb</w:t>
            </w:r>
            <w:proofErr w:type="spellEnd"/>
          </w:p>
        </w:tc>
        <w:tc>
          <w:tcPr>
            <w:tcW w:w="286" w:type="dxa"/>
            <w:tcBorders>
              <w:top w:val="nil"/>
              <w:left w:val="nil"/>
              <w:bottom w:val="nil"/>
              <w:right w:val="single" w:sz="4" w:space="0" w:color="auto"/>
            </w:tcBorders>
            <w:shd w:val="clear" w:color="000000" w:fill="FFFFFF"/>
            <w:hideMark/>
          </w:tcPr>
          <w:p w14:paraId="424592ED" w14:textId="77777777" w:rsidR="00AC25E8" w:rsidRPr="00066A6E" w:rsidRDefault="00AC25E8" w:rsidP="00AC5F40">
            <w:pPr>
              <w:spacing w:after="0" w:line="240" w:lineRule="auto"/>
              <w:rPr>
                <w:rFonts w:ascii="Calibri" w:eastAsia="Times New Roman" w:hAnsi="Calibri" w:cs="Calibri"/>
                <w:b/>
                <w:bCs/>
                <w:sz w:val="24"/>
                <w:szCs w:val="24"/>
                <w:lang w:eastAsia="zh-TW"/>
              </w:rPr>
            </w:pPr>
            <w:r w:rsidRPr="00066A6E">
              <w:rPr>
                <w:rFonts w:ascii="Calibri" w:eastAsia="Times New Roman" w:hAnsi="Calibri" w:cs="Calibri"/>
                <w:b/>
                <w:bCs/>
                <w:sz w:val="24"/>
                <w:szCs w:val="24"/>
                <w:lang w:eastAsia="zh-TW"/>
              </w:rPr>
              <w:t> </w:t>
            </w:r>
          </w:p>
        </w:tc>
        <w:tc>
          <w:tcPr>
            <w:tcW w:w="8700" w:type="dxa"/>
            <w:tcBorders>
              <w:top w:val="nil"/>
              <w:left w:val="nil"/>
              <w:bottom w:val="single" w:sz="4" w:space="0" w:color="auto"/>
              <w:right w:val="single" w:sz="4" w:space="0" w:color="auto"/>
            </w:tcBorders>
            <w:shd w:val="clear" w:color="000000" w:fill="FFFFFF"/>
            <w:hideMark/>
          </w:tcPr>
          <w:p w14:paraId="022265B1" w14:textId="5D6305E6" w:rsidR="00AC25E8" w:rsidRPr="00066A6E" w:rsidRDefault="00B01BDE" w:rsidP="00AC5F40">
            <w:pPr>
              <w:spacing w:after="0" w:line="240" w:lineRule="auto"/>
              <w:rPr>
                <w:rFonts w:ascii="Calibri" w:eastAsia="Times New Roman" w:hAnsi="Calibri" w:cs="Calibri"/>
                <w:b/>
                <w:bCs/>
                <w:sz w:val="24"/>
                <w:szCs w:val="24"/>
                <w:u w:val="single"/>
                <w:lang w:eastAsia="zh-TW"/>
              </w:rPr>
            </w:pPr>
            <w:proofErr w:type="spellStart"/>
            <w:r w:rsidRPr="00B01BDE">
              <w:rPr>
                <w:rFonts w:ascii="Calibri" w:eastAsia="Times New Roman" w:hAnsi="Calibri" w:cs="Calibri"/>
                <w:b/>
                <w:bCs/>
                <w:color w:val="00B050"/>
                <w:sz w:val="24"/>
                <w:szCs w:val="24"/>
                <w:u w:val="single"/>
              </w:rPr>
              <w:t>Umschlagterminal</w:t>
            </w:r>
            <w:proofErr w:type="spellEnd"/>
            <w:r w:rsidRPr="00B01BDE">
              <w:rPr>
                <w:rFonts w:ascii="Calibri" w:eastAsia="Times New Roman" w:hAnsi="Calibri" w:cs="Calibri"/>
                <w:b/>
                <w:bCs/>
                <w:color w:val="00B050"/>
                <w:sz w:val="24"/>
                <w:szCs w:val="24"/>
                <w:u w:val="single"/>
              </w:rPr>
              <w:t xml:space="preserve"> für Container/</w:t>
            </w:r>
            <w:proofErr w:type="spellStart"/>
            <w:r w:rsidRPr="00B01BDE">
              <w:rPr>
                <w:rFonts w:ascii="Calibri" w:eastAsia="Times New Roman" w:hAnsi="Calibri" w:cs="Calibri"/>
                <w:b/>
                <w:bCs/>
                <w:color w:val="00B050"/>
                <w:sz w:val="24"/>
                <w:szCs w:val="24"/>
                <w:u w:val="single"/>
              </w:rPr>
              <w:t>Fahrzeugbetrieb</w:t>
            </w:r>
            <w:proofErr w:type="spellEnd"/>
          </w:p>
        </w:tc>
        <w:tc>
          <w:tcPr>
            <w:tcW w:w="709" w:type="dxa"/>
            <w:tcBorders>
              <w:top w:val="nil"/>
              <w:left w:val="nil"/>
              <w:bottom w:val="nil"/>
              <w:right w:val="nil"/>
            </w:tcBorders>
            <w:shd w:val="clear" w:color="auto" w:fill="auto"/>
            <w:noWrap/>
            <w:hideMark/>
          </w:tcPr>
          <w:p w14:paraId="7CA3F7BC" w14:textId="77777777" w:rsidR="00AC25E8" w:rsidRPr="00066A6E" w:rsidRDefault="00AC25E8" w:rsidP="00AC5F40">
            <w:pPr>
              <w:spacing w:after="0" w:line="240" w:lineRule="auto"/>
              <w:rPr>
                <w:rFonts w:ascii="Calibri" w:eastAsia="Times New Roman" w:hAnsi="Calibri" w:cs="Calibri"/>
                <w:b/>
                <w:bCs/>
                <w:color w:val="0070C0"/>
                <w:sz w:val="24"/>
                <w:szCs w:val="24"/>
                <w:u w:val="single"/>
                <w:lang w:eastAsia="zh-TW"/>
              </w:rPr>
            </w:pPr>
          </w:p>
        </w:tc>
      </w:tr>
      <w:tr w:rsidR="00AC25E8" w:rsidRPr="00AC1CEE" w14:paraId="73CAFA3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D67D84D" w14:textId="77777777" w:rsidR="00AC25E8" w:rsidRPr="00066A6E" w:rsidRDefault="00AC25E8" w:rsidP="00AC5F40">
            <w:pPr>
              <w:spacing w:after="0" w:line="240" w:lineRule="auto"/>
              <w:rPr>
                <w:rFonts w:ascii="Calibri" w:eastAsia="Times New Roman" w:hAnsi="Calibri" w:cs="Calibri"/>
                <w:sz w:val="24"/>
                <w:szCs w:val="24"/>
                <w:lang w:eastAsia="zh-TW"/>
              </w:rPr>
            </w:pPr>
            <w:r w:rsidRPr="00066A6E">
              <w:rPr>
                <w:rFonts w:ascii="Calibri" w:eastAsia="Times New Roman" w:hAnsi="Calibri" w:cs="Calibri"/>
                <w:sz w:val="24"/>
                <w:szCs w:val="24"/>
                <w:lang w:eastAsia="zh-TW"/>
              </w:rPr>
              <w:t> </w:t>
            </w:r>
          </w:p>
        </w:tc>
        <w:tc>
          <w:tcPr>
            <w:tcW w:w="4874" w:type="dxa"/>
            <w:tcBorders>
              <w:top w:val="nil"/>
              <w:left w:val="nil"/>
              <w:bottom w:val="single" w:sz="4" w:space="0" w:color="auto"/>
              <w:right w:val="single" w:sz="4" w:space="0" w:color="auto"/>
            </w:tcBorders>
            <w:shd w:val="clear" w:color="auto" w:fill="auto"/>
            <w:hideMark/>
          </w:tcPr>
          <w:p w14:paraId="33E1C6D5" w14:textId="77777777" w:rsidR="00AC25E8" w:rsidRPr="00066A6E" w:rsidRDefault="00AC25E8" w:rsidP="00AC5F40">
            <w:pPr>
              <w:spacing w:after="0" w:line="240" w:lineRule="auto"/>
              <w:rPr>
                <w:rFonts w:ascii="Calibri" w:eastAsia="Times New Roman" w:hAnsi="Calibri" w:cs="Calibri"/>
                <w:i/>
                <w:iCs/>
                <w:color w:val="00B050"/>
                <w:sz w:val="24"/>
                <w:szCs w:val="24"/>
                <w:lang w:eastAsia="zh-TW"/>
              </w:rPr>
            </w:pPr>
            <w:r w:rsidRPr="00066A6E">
              <w:rPr>
                <w:rFonts w:ascii="Calibri" w:eastAsia="Times New Roman" w:hAnsi="Calibri" w:cs="Calibri"/>
                <w:i/>
                <w:iCs/>
                <w:color w:val="00B050"/>
                <w:sz w:val="24"/>
                <w:szCs w:val="24"/>
                <w:lang w:eastAsia="zh-TW"/>
              </w:rPr>
              <w:t> </w:t>
            </w:r>
          </w:p>
        </w:tc>
        <w:tc>
          <w:tcPr>
            <w:tcW w:w="286" w:type="dxa"/>
            <w:tcBorders>
              <w:top w:val="nil"/>
              <w:left w:val="nil"/>
              <w:bottom w:val="nil"/>
              <w:right w:val="single" w:sz="4" w:space="0" w:color="auto"/>
            </w:tcBorders>
            <w:shd w:val="clear" w:color="000000" w:fill="FFFFFF"/>
            <w:hideMark/>
          </w:tcPr>
          <w:p w14:paraId="7795B071" w14:textId="77777777" w:rsidR="00AC25E8" w:rsidRPr="00066A6E" w:rsidRDefault="00AC25E8" w:rsidP="00AC5F40">
            <w:pPr>
              <w:spacing w:after="0" w:line="240" w:lineRule="auto"/>
              <w:rPr>
                <w:rFonts w:ascii="Calibri" w:eastAsia="Times New Roman" w:hAnsi="Calibri" w:cs="Calibri"/>
                <w:b/>
                <w:bCs/>
                <w:sz w:val="24"/>
                <w:szCs w:val="24"/>
                <w:lang w:eastAsia="zh-TW"/>
              </w:rPr>
            </w:pPr>
            <w:r w:rsidRPr="00066A6E">
              <w:rPr>
                <w:rFonts w:ascii="Calibri" w:eastAsia="Times New Roman" w:hAnsi="Calibri" w:cs="Calibri"/>
                <w:b/>
                <w:bCs/>
                <w:sz w:val="24"/>
                <w:szCs w:val="24"/>
                <w:lang w:eastAsia="zh-TW"/>
              </w:rPr>
              <w:t> </w:t>
            </w:r>
          </w:p>
        </w:tc>
        <w:tc>
          <w:tcPr>
            <w:tcW w:w="8700" w:type="dxa"/>
            <w:tcBorders>
              <w:top w:val="nil"/>
              <w:left w:val="nil"/>
              <w:bottom w:val="single" w:sz="4" w:space="0" w:color="auto"/>
              <w:right w:val="single" w:sz="4" w:space="0" w:color="auto"/>
            </w:tcBorders>
            <w:shd w:val="clear" w:color="000000" w:fill="FFFFFF"/>
            <w:hideMark/>
          </w:tcPr>
          <w:p w14:paraId="0485936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Dieser Abschnitt ist nur dann anwendbar, wenn die Reinigungsstation auch ein Transfer Terminal betreibt. Es gilt für Standorte, die Container/Fahrzeuge zwischen allen Verkehrsträgern übertragen, also Straße, Schiene, Binnenschifffahrt, Meer, Luft.</w:t>
            </w:r>
          </w:p>
          <w:p w14:paraId="449EE1CD" w14:textId="34320703"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 xml:space="preserve">Der Assessor </w:t>
            </w:r>
            <w:r w:rsidRPr="00E2503C">
              <w:rPr>
                <w:rFonts w:ascii="Calibri" w:eastAsia="Times New Roman" w:hAnsi="Calibri" w:cs="Calibri"/>
                <w:sz w:val="24"/>
                <w:szCs w:val="24"/>
                <w:lang w:val="de-DE" w:eastAsia="zh-TW"/>
              </w:rPr>
              <w:t xml:space="preserve">ist aufgefordert </w:t>
            </w:r>
            <w:r w:rsidRPr="00E2503C">
              <w:rPr>
                <w:rFonts w:ascii="Calibri" w:eastAsia="Times New Roman" w:hAnsi="Calibri" w:cs="Calibri"/>
                <w:color w:val="333399"/>
                <w:sz w:val="24"/>
                <w:szCs w:val="24"/>
                <w:lang w:val="de-DE" w:eastAsia="zh-TW"/>
              </w:rPr>
              <w:t xml:space="preserve">auf die CEFIC/ECTA-Richtlinien "sichere Lagerung und Handhabung von Containern mit Gefahrgütern und Gefahrstoffen" zu verweisen. Siehe </w:t>
            </w:r>
            <w:hyperlink r:id="rId16" w:history="1">
              <w:r w:rsidR="00F562CC" w:rsidRPr="00F562CC">
                <w:rPr>
                  <w:rStyle w:val="Hyperlink"/>
                  <w:rFonts w:ascii="Calibri" w:eastAsia="Times New Roman" w:hAnsi="Calibri" w:cs="Calibri"/>
                  <w:sz w:val="24"/>
                  <w:szCs w:val="24"/>
                  <w:lang w:val="de-DE"/>
                </w:rPr>
                <w:t>https://cefic.org/library-item/safe-storage-handling-containers-carrying-dangerous-goods-hazardous-substance</w:t>
              </w:r>
            </w:hyperlink>
          </w:p>
        </w:tc>
        <w:tc>
          <w:tcPr>
            <w:tcW w:w="709" w:type="dxa"/>
            <w:tcBorders>
              <w:top w:val="nil"/>
              <w:left w:val="nil"/>
              <w:bottom w:val="single" w:sz="4" w:space="0" w:color="auto"/>
              <w:right w:val="nil"/>
            </w:tcBorders>
            <w:shd w:val="clear" w:color="000000" w:fill="FFFFFF"/>
            <w:noWrap/>
            <w:vAlign w:val="center"/>
            <w:hideMark/>
          </w:tcPr>
          <w:p w14:paraId="1E494DF7"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12B1170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CEED7A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11.3.1</w:t>
            </w:r>
          </w:p>
        </w:tc>
        <w:tc>
          <w:tcPr>
            <w:tcW w:w="4874" w:type="dxa"/>
            <w:tcBorders>
              <w:top w:val="nil"/>
              <w:left w:val="nil"/>
              <w:bottom w:val="single" w:sz="4" w:space="0" w:color="auto"/>
              <w:right w:val="single" w:sz="4" w:space="0" w:color="auto"/>
            </w:tcBorders>
            <w:shd w:val="clear" w:color="auto" w:fill="auto"/>
            <w:hideMark/>
          </w:tcPr>
          <w:p w14:paraId="01D3948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das bewertete Unternehmen über alle erforderlichen Lizenzen, um alle gefährlichen Inhalte der gehandhabten Transporteinheiten zu lagern.</w:t>
            </w:r>
          </w:p>
        </w:tc>
        <w:tc>
          <w:tcPr>
            <w:tcW w:w="286" w:type="dxa"/>
            <w:tcBorders>
              <w:top w:val="single" w:sz="4" w:space="0" w:color="auto"/>
              <w:left w:val="nil"/>
              <w:bottom w:val="single" w:sz="4" w:space="0" w:color="auto"/>
              <w:right w:val="single" w:sz="4" w:space="0" w:color="auto"/>
            </w:tcBorders>
            <w:shd w:val="clear" w:color="000000" w:fill="FFFFFF"/>
            <w:hideMark/>
          </w:tcPr>
          <w:p w14:paraId="2CF6ED98"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1805AA2E" w14:textId="599F11A1"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Überprüfen Sie, ob es ein System gibt, um zu überprüfen, dass die zu empfangenen gefährlichen Produkte laut Genehmigung erlaubt sind.</w:t>
            </w:r>
          </w:p>
        </w:tc>
        <w:tc>
          <w:tcPr>
            <w:tcW w:w="709" w:type="dxa"/>
            <w:tcBorders>
              <w:top w:val="nil"/>
              <w:left w:val="nil"/>
              <w:bottom w:val="single" w:sz="4" w:space="0" w:color="auto"/>
              <w:right w:val="single" w:sz="4" w:space="0" w:color="auto"/>
            </w:tcBorders>
            <w:shd w:val="clear" w:color="000000" w:fill="FFFFFF"/>
            <w:noWrap/>
            <w:vAlign w:val="center"/>
            <w:hideMark/>
          </w:tcPr>
          <w:p w14:paraId="2C5E558B"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21F04AB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ECC7F3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11.3.2</w:t>
            </w:r>
          </w:p>
        </w:tc>
        <w:tc>
          <w:tcPr>
            <w:tcW w:w="4874" w:type="dxa"/>
            <w:tcBorders>
              <w:top w:val="nil"/>
              <w:left w:val="nil"/>
              <w:bottom w:val="single" w:sz="4" w:space="0" w:color="auto"/>
              <w:right w:val="single" w:sz="4" w:space="0" w:color="auto"/>
            </w:tcBorders>
            <w:shd w:val="clear" w:color="000000" w:fill="FFFFFF"/>
            <w:hideMark/>
          </w:tcPr>
          <w:p w14:paraId="763A4D5B"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Erfüllt der Umschlagbetrieb die entsprechenden Sicherheitsanforderungen des Kunden und /oder der Branche?</w:t>
            </w:r>
          </w:p>
        </w:tc>
        <w:tc>
          <w:tcPr>
            <w:tcW w:w="286" w:type="dxa"/>
            <w:tcBorders>
              <w:top w:val="nil"/>
              <w:left w:val="nil"/>
              <w:bottom w:val="nil"/>
              <w:right w:val="single" w:sz="4" w:space="0" w:color="auto"/>
            </w:tcBorders>
            <w:shd w:val="clear" w:color="000000" w:fill="FFFFFF"/>
            <w:hideMark/>
          </w:tcPr>
          <w:p w14:paraId="35B6821D"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5AA554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Zugangskontrolle zur Betriebsstätte muss zumindest eine Prüfung der Lieferpapiere anhand des Auftrags umfassen. An den Zugängen zur Betriebsstätte sollten möglichst Tore vorhanden sein, die geschlossen sein sollten. </w:t>
            </w:r>
          </w:p>
        </w:tc>
        <w:tc>
          <w:tcPr>
            <w:tcW w:w="709" w:type="dxa"/>
            <w:tcBorders>
              <w:top w:val="nil"/>
              <w:left w:val="nil"/>
              <w:bottom w:val="single" w:sz="4" w:space="0" w:color="auto"/>
              <w:right w:val="single" w:sz="4" w:space="0" w:color="auto"/>
            </w:tcBorders>
            <w:shd w:val="clear" w:color="000000" w:fill="FFFFFF"/>
            <w:noWrap/>
            <w:vAlign w:val="center"/>
            <w:hideMark/>
          </w:tcPr>
          <w:p w14:paraId="62971861"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1E29454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A6E6E0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11.3.3</w:t>
            </w:r>
          </w:p>
        </w:tc>
        <w:tc>
          <w:tcPr>
            <w:tcW w:w="4874" w:type="dxa"/>
            <w:tcBorders>
              <w:top w:val="nil"/>
              <w:left w:val="nil"/>
              <w:bottom w:val="single" w:sz="4" w:space="0" w:color="auto"/>
              <w:right w:val="single" w:sz="4" w:space="0" w:color="auto"/>
            </w:tcBorders>
            <w:shd w:val="clear" w:color="000000" w:fill="FFFFFF"/>
            <w:hideMark/>
          </w:tcPr>
          <w:p w14:paraId="1980A4F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Erfüllt das rollende und hebende Equipment die geforderten nationalen gesetzlichen Anforderungen?</w:t>
            </w:r>
          </w:p>
        </w:tc>
        <w:tc>
          <w:tcPr>
            <w:tcW w:w="286" w:type="dxa"/>
            <w:tcBorders>
              <w:top w:val="nil"/>
              <w:left w:val="nil"/>
              <w:bottom w:val="nil"/>
              <w:right w:val="single" w:sz="4" w:space="0" w:color="auto"/>
            </w:tcBorders>
            <w:shd w:val="clear" w:color="000000" w:fill="FFFFFF"/>
            <w:hideMark/>
          </w:tcPr>
          <w:p w14:paraId="77457311"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E5C3D2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ob das Equipment gegen Funktionsstörungen geschützt bzw. das Heben zu großer Lasten unmöglich ist und ob ein Lichtsignal/ein akustischer Alarm gegeben wird, wenn das Equipment in Bewegung ist. Prüfen Sie, ob auch bei Zugbewegungen ein Alarmsignal vorgesehen ist. Maschinenrichtlinie 2006/42/EC. Um das Equipment zu identifizieren auf welche diese Frage </w:t>
            </w:r>
            <w:proofErr w:type="spellStart"/>
            <w:r w:rsidRPr="00E2503C">
              <w:rPr>
                <w:rFonts w:ascii="Calibri" w:eastAsia="Times New Roman" w:hAnsi="Calibri" w:cs="Calibri"/>
                <w:sz w:val="24"/>
                <w:szCs w:val="24"/>
                <w:lang w:val="de-DE" w:eastAsia="zh-TW"/>
              </w:rPr>
              <w:t>abziehlt</w:t>
            </w:r>
            <w:proofErr w:type="spellEnd"/>
            <w:r w:rsidRPr="00E2503C">
              <w:rPr>
                <w:rFonts w:ascii="Calibri" w:eastAsia="Times New Roman" w:hAnsi="Calibri" w:cs="Calibri"/>
                <w:sz w:val="24"/>
                <w:szCs w:val="24"/>
                <w:lang w:val="de-DE" w:eastAsia="zh-TW"/>
              </w:rPr>
              <w:t xml:space="preserve">, siehe Cefic/ECTA Richtlinie "Safe </w:t>
            </w:r>
            <w:proofErr w:type="spellStart"/>
            <w:r w:rsidRPr="00E2503C">
              <w:rPr>
                <w:rFonts w:ascii="Calibri" w:eastAsia="Times New Roman" w:hAnsi="Calibri" w:cs="Calibri"/>
                <w:sz w:val="24"/>
                <w:szCs w:val="24"/>
                <w:lang w:val="de-DE" w:eastAsia="zh-TW"/>
              </w:rPr>
              <w:t>storage</w:t>
            </w:r>
            <w:proofErr w:type="spellEnd"/>
            <w:r w:rsidRPr="00E2503C">
              <w:rPr>
                <w:rFonts w:ascii="Calibri" w:eastAsia="Times New Roman" w:hAnsi="Calibri" w:cs="Calibri"/>
                <w:sz w:val="24"/>
                <w:szCs w:val="24"/>
                <w:lang w:val="de-DE" w:eastAsia="zh-TW"/>
              </w:rPr>
              <w:t xml:space="preserve"> and </w:t>
            </w:r>
            <w:proofErr w:type="spellStart"/>
            <w:r w:rsidRPr="00E2503C">
              <w:rPr>
                <w:rFonts w:ascii="Calibri" w:eastAsia="Times New Roman" w:hAnsi="Calibri" w:cs="Calibri"/>
                <w:sz w:val="24"/>
                <w:szCs w:val="24"/>
                <w:lang w:val="de-DE" w:eastAsia="zh-TW"/>
              </w:rPr>
              <w:t>handling</w:t>
            </w:r>
            <w:proofErr w:type="spellEnd"/>
            <w:r w:rsidRPr="00E2503C">
              <w:rPr>
                <w:rFonts w:ascii="Calibri" w:eastAsia="Times New Roman" w:hAnsi="Calibri" w:cs="Calibri"/>
                <w:sz w:val="24"/>
                <w:szCs w:val="24"/>
                <w:lang w:val="de-DE" w:eastAsia="zh-TW"/>
              </w:rPr>
              <w:t xml:space="preserve"> of </w:t>
            </w:r>
            <w:proofErr w:type="spellStart"/>
            <w:r w:rsidRPr="00E2503C">
              <w:rPr>
                <w:rFonts w:ascii="Calibri" w:eastAsia="Times New Roman" w:hAnsi="Calibri" w:cs="Calibri"/>
                <w:sz w:val="24"/>
                <w:szCs w:val="24"/>
                <w:lang w:val="de-DE" w:eastAsia="zh-TW"/>
              </w:rPr>
              <w:t>containers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carrying</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dangerous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goods</w:t>
            </w:r>
            <w:proofErr w:type="spellEnd"/>
            <w:r w:rsidRPr="00E2503C">
              <w:rPr>
                <w:rFonts w:ascii="Calibri" w:eastAsia="Times New Roman" w:hAnsi="Calibri" w:cs="Calibri"/>
                <w:sz w:val="24"/>
                <w:szCs w:val="24"/>
                <w:lang w:val="de-DE" w:eastAsia="zh-TW"/>
              </w:rPr>
              <w:t xml:space="preserve"> and </w:t>
            </w:r>
            <w:proofErr w:type="spellStart"/>
            <w:r w:rsidRPr="00E2503C">
              <w:rPr>
                <w:rFonts w:ascii="Calibri" w:eastAsia="Times New Roman" w:hAnsi="Calibri" w:cs="Calibri"/>
                <w:sz w:val="24"/>
                <w:szCs w:val="24"/>
                <w:lang w:val="de-DE" w:eastAsia="zh-TW"/>
              </w:rPr>
              <w:t>hazardous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substances</w:t>
            </w:r>
            <w:proofErr w:type="spellEnd"/>
            <w:r w:rsidRPr="00E2503C">
              <w:rPr>
                <w:rFonts w:ascii="Calibri" w:eastAsia="Times New Roman" w:hAnsi="Calibri" w:cs="Calibri"/>
                <w:sz w:val="24"/>
                <w:szCs w:val="24"/>
                <w:lang w:val="de-DE" w:eastAsia="zh-TW"/>
              </w:rPr>
              <w:t xml:space="preserve"> ", Kapitel 4.</w:t>
            </w:r>
          </w:p>
        </w:tc>
        <w:tc>
          <w:tcPr>
            <w:tcW w:w="709" w:type="dxa"/>
            <w:tcBorders>
              <w:top w:val="nil"/>
              <w:left w:val="nil"/>
              <w:bottom w:val="single" w:sz="4" w:space="0" w:color="auto"/>
              <w:right w:val="single" w:sz="4" w:space="0" w:color="auto"/>
            </w:tcBorders>
            <w:shd w:val="clear" w:color="000000" w:fill="FFFFFF"/>
            <w:noWrap/>
            <w:vAlign w:val="center"/>
            <w:hideMark/>
          </w:tcPr>
          <w:p w14:paraId="73A1C878"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2643497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052F4C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11.3.4</w:t>
            </w:r>
          </w:p>
        </w:tc>
        <w:tc>
          <w:tcPr>
            <w:tcW w:w="4874" w:type="dxa"/>
            <w:tcBorders>
              <w:top w:val="nil"/>
              <w:left w:val="nil"/>
              <w:bottom w:val="single" w:sz="4" w:space="0" w:color="auto"/>
              <w:right w:val="single" w:sz="4" w:space="0" w:color="auto"/>
            </w:tcBorders>
            <w:shd w:val="clear" w:color="auto" w:fill="auto"/>
            <w:hideMark/>
          </w:tcPr>
          <w:p w14:paraId="7986580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dokumentiertes Programm zur vorbeugenden Inspektion und Wartung der Kräne, des rollenden und hebenden Equipments?</w:t>
            </w:r>
          </w:p>
        </w:tc>
        <w:tc>
          <w:tcPr>
            <w:tcW w:w="286" w:type="dxa"/>
            <w:tcBorders>
              <w:top w:val="nil"/>
              <w:left w:val="nil"/>
              <w:bottom w:val="nil"/>
              <w:right w:val="single" w:sz="4" w:space="0" w:color="auto"/>
            </w:tcBorders>
            <w:shd w:val="clear" w:color="000000" w:fill="FFFFFF"/>
            <w:hideMark/>
          </w:tcPr>
          <w:p w14:paraId="31EBF28A"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43C4647C"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Sehen Sie nach einem Prüf- und Wartungsprogramm, in dem gefordert wird, dass das (geleaste und eigene) Equipment angemessen gewartet, abgeschmiert, ein- oder nachgestellt oder anderweitig überholt wird, um erhöhtem Verschleiß vorzubeugen und Defekte erkennen zu können, bevor diese zu Unfällen oder Ausfällen führen.</w:t>
            </w:r>
          </w:p>
        </w:tc>
        <w:tc>
          <w:tcPr>
            <w:tcW w:w="709" w:type="dxa"/>
            <w:tcBorders>
              <w:top w:val="nil"/>
              <w:left w:val="nil"/>
              <w:bottom w:val="single" w:sz="4" w:space="0" w:color="auto"/>
              <w:right w:val="single" w:sz="4" w:space="0" w:color="auto"/>
            </w:tcBorders>
            <w:shd w:val="clear" w:color="000000" w:fill="FFFFFF"/>
            <w:noWrap/>
            <w:vAlign w:val="center"/>
            <w:hideMark/>
          </w:tcPr>
          <w:p w14:paraId="604FC668"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469FEA9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E653DA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11.3.5</w:t>
            </w:r>
          </w:p>
        </w:tc>
        <w:tc>
          <w:tcPr>
            <w:tcW w:w="4874" w:type="dxa"/>
            <w:tcBorders>
              <w:top w:val="nil"/>
              <w:left w:val="nil"/>
              <w:bottom w:val="single" w:sz="4" w:space="0" w:color="auto"/>
              <w:right w:val="single" w:sz="4" w:space="0" w:color="auto"/>
            </w:tcBorders>
            <w:shd w:val="clear" w:color="auto" w:fill="auto"/>
            <w:hideMark/>
          </w:tcPr>
          <w:p w14:paraId="0CFA319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dokumentiertes Programm für die Schulung der Fahrer/Bediener der Kräne und am rollenden und hebenden Equipment?</w:t>
            </w:r>
          </w:p>
        </w:tc>
        <w:tc>
          <w:tcPr>
            <w:tcW w:w="286" w:type="dxa"/>
            <w:tcBorders>
              <w:top w:val="nil"/>
              <w:left w:val="nil"/>
              <w:bottom w:val="nil"/>
              <w:right w:val="single" w:sz="4" w:space="0" w:color="auto"/>
            </w:tcBorders>
            <w:shd w:val="clear" w:color="000000" w:fill="FFFFFF"/>
            <w:hideMark/>
          </w:tcPr>
          <w:p w14:paraId="754C46B0"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7C41E0A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Schulungsaufzeichnungen einer Auswahl von entsprechenden Funktionen und Mitarbeitern.</w:t>
            </w:r>
          </w:p>
          <w:p w14:paraId="0A40C4ED" w14:textId="1374A09A"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t xml:space="preserve">Überprüfen Sie die Aufzeichnung von Vorfällen, bei denen das Verhalten des Fahrers als Ursache identifiziert wurde. Gab es daraus resultierende Maßnahmen, die das </w:t>
            </w:r>
            <w:proofErr w:type="spellStart"/>
            <w:r w:rsidRPr="00E2503C">
              <w:rPr>
                <w:rFonts w:ascii="Calibri" w:eastAsia="Times New Roman" w:hAnsi="Calibri" w:cs="Calibri"/>
                <w:color w:val="333399"/>
                <w:sz w:val="24"/>
                <w:szCs w:val="24"/>
                <w:lang w:val="de-DE" w:eastAsia="zh-TW"/>
              </w:rPr>
              <w:t>Trainigsprogramm</w:t>
            </w:r>
            <w:proofErr w:type="spellEnd"/>
            <w:r w:rsidRPr="00E2503C">
              <w:rPr>
                <w:rFonts w:ascii="Calibri" w:eastAsia="Times New Roman" w:hAnsi="Calibri" w:cs="Calibri"/>
                <w:color w:val="333399"/>
                <w:sz w:val="24"/>
                <w:szCs w:val="24"/>
                <w:lang w:val="de-DE" w:eastAsia="zh-TW"/>
              </w:rPr>
              <w:t xml:space="preserve"> intensiviert haben?</w:t>
            </w:r>
          </w:p>
        </w:tc>
        <w:tc>
          <w:tcPr>
            <w:tcW w:w="709" w:type="dxa"/>
            <w:tcBorders>
              <w:top w:val="nil"/>
              <w:left w:val="nil"/>
              <w:bottom w:val="single" w:sz="4" w:space="0" w:color="auto"/>
              <w:right w:val="single" w:sz="4" w:space="0" w:color="auto"/>
            </w:tcBorders>
            <w:shd w:val="clear" w:color="000000" w:fill="FFFFFF"/>
            <w:noWrap/>
            <w:vAlign w:val="center"/>
            <w:hideMark/>
          </w:tcPr>
          <w:p w14:paraId="71CF7CA8" w14:textId="77777777" w:rsidR="00AC25E8" w:rsidRPr="006D31D4" w:rsidRDefault="00AC25E8" w:rsidP="00AC5F40">
            <w:pPr>
              <w:spacing w:after="0" w:line="240" w:lineRule="auto"/>
              <w:jc w:val="center"/>
              <w:rPr>
                <w:rFonts w:ascii="Calibri" w:eastAsia="Times New Roman" w:hAnsi="Calibri" w:cs="Calibri"/>
                <w:b/>
                <w:bCs/>
                <w:color w:val="0070C0"/>
                <w:sz w:val="24"/>
                <w:szCs w:val="24"/>
                <w:lang w:val="de-DE" w:eastAsia="zh-TW"/>
              </w:rPr>
            </w:pPr>
            <w:r w:rsidRPr="006D31D4">
              <w:rPr>
                <w:rFonts w:ascii="Calibri" w:eastAsia="Times New Roman" w:hAnsi="Calibri" w:cs="Calibri"/>
                <w:b/>
                <w:bCs/>
                <w:color w:val="0070C0"/>
                <w:sz w:val="24"/>
                <w:szCs w:val="24"/>
                <w:lang w:val="de-DE" w:eastAsia="zh-TW"/>
              </w:rPr>
              <w:t> </w:t>
            </w:r>
          </w:p>
        </w:tc>
      </w:tr>
      <w:tr w:rsidR="00AC25E8" w:rsidRPr="00AC1CEE" w14:paraId="15251C9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FF8B72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11.3.6</w:t>
            </w:r>
          </w:p>
        </w:tc>
        <w:tc>
          <w:tcPr>
            <w:tcW w:w="4874" w:type="dxa"/>
            <w:tcBorders>
              <w:top w:val="nil"/>
              <w:left w:val="nil"/>
              <w:bottom w:val="single" w:sz="4" w:space="0" w:color="auto"/>
              <w:right w:val="single" w:sz="4" w:space="0" w:color="auto"/>
            </w:tcBorders>
            <w:shd w:val="clear" w:color="auto" w:fill="auto"/>
            <w:hideMark/>
          </w:tcPr>
          <w:p w14:paraId="0397CB8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Gibt es einen Trennungsplan, wenn Container gelagert werden? Dieser muss beladene Container, leer, ungereinigte Container und leer, gereinigte Container beinhalten. </w:t>
            </w:r>
          </w:p>
        </w:tc>
        <w:tc>
          <w:tcPr>
            <w:tcW w:w="286" w:type="dxa"/>
            <w:tcBorders>
              <w:top w:val="nil"/>
              <w:left w:val="nil"/>
              <w:bottom w:val="nil"/>
              <w:right w:val="single" w:sz="4" w:space="0" w:color="auto"/>
            </w:tcBorders>
            <w:shd w:val="clear" w:color="000000" w:fill="FFFFFF"/>
            <w:hideMark/>
          </w:tcPr>
          <w:p w14:paraId="7168E5D1"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0E40C28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Siehe Abschnitt 3,1 der Richtlinien "sichere Lagerung und Handhabung von Containern mit Gefahrgütern und Gefahrstoffen".</w:t>
            </w:r>
          </w:p>
          <w:p w14:paraId="60457DF5" w14:textId="423B2B15"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Fragen Sie </w:t>
            </w:r>
            <w:r w:rsidR="00AC6A60" w:rsidRPr="00E2503C">
              <w:rPr>
                <w:rFonts w:ascii="Calibri" w:eastAsia="Times New Roman" w:hAnsi="Calibri" w:cs="Calibri"/>
                <w:sz w:val="24"/>
                <w:szCs w:val="24"/>
                <w:lang w:val="de-DE" w:eastAsia="zh-TW"/>
              </w:rPr>
              <w:t>nach einem schriftlichen Plan</w:t>
            </w:r>
            <w:r w:rsidRPr="00E2503C">
              <w:rPr>
                <w:rFonts w:ascii="Calibri" w:eastAsia="Times New Roman" w:hAnsi="Calibri" w:cs="Calibri"/>
                <w:sz w:val="24"/>
                <w:szCs w:val="24"/>
                <w:lang w:val="de-DE" w:eastAsia="zh-TW"/>
              </w:rPr>
              <w:t xml:space="preserve"> und überprüfen Sie vor Ort.</w:t>
            </w:r>
          </w:p>
        </w:tc>
        <w:tc>
          <w:tcPr>
            <w:tcW w:w="709" w:type="dxa"/>
            <w:tcBorders>
              <w:top w:val="nil"/>
              <w:left w:val="nil"/>
              <w:bottom w:val="single" w:sz="4" w:space="0" w:color="auto"/>
              <w:right w:val="single" w:sz="4" w:space="0" w:color="auto"/>
            </w:tcBorders>
            <w:shd w:val="clear" w:color="000000" w:fill="FFFFFF"/>
            <w:noWrap/>
            <w:vAlign w:val="center"/>
            <w:hideMark/>
          </w:tcPr>
          <w:p w14:paraId="64FE03BB"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7B32A01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BC7CB8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11.3.7</w:t>
            </w:r>
          </w:p>
        </w:tc>
        <w:tc>
          <w:tcPr>
            <w:tcW w:w="4874" w:type="dxa"/>
            <w:tcBorders>
              <w:top w:val="nil"/>
              <w:left w:val="nil"/>
              <w:bottom w:val="single" w:sz="4" w:space="0" w:color="auto"/>
              <w:right w:val="single" w:sz="4" w:space="0" w:color="auto"/>
            </w:tcBorders>
            <w:shd w:val="clear" w:color="auto" w:fill="auto"/>
            <w:hideMark/>
          </w:tcPr>
          <w:p w14:paraId="4AD752E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adäquate Verkehrslenkung (Schilder, Markierungen, Fahrtrichtungsanzeige) und wird diese durchgesetzt?</w:t>
            </w:r>
          </w:p>
        </w:tc>
        <w:tc>
          <w:tcPr>
            <w:tcW w:w="286" w:type="dxa"/>
            <w:tcBorders>
              <w:top w:val="nil"/>
              <w:left w:val="nil"/>
              <w:bottom w:val="nil"/>
              <w:right w:val="single" w:sz="4" w:space="0" w:color="auto"/>
            </w:tcBorders>
            <w:shd w:val="clear" w:color="000000" w:fill="FFFFFF"/>
            <w:hideMark/>
          </w:tcPr>
          <w:p w14:paraId="41955558"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18F7E57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Zufahrtsstraßen sollten in gutem Zustand sein, so dass die Fahrzeuge sicher an- und abfahren können. Die Straßen sollten ausreichend breit, frei, deutlich markiert und - soweit erforderlich - beschildert sein. Prüfen Sie, ob das Risiko von Zusammenstößen (Kreuzungen, entgegenkommender Verkehr) besteht und ob es markierte Fußwege gibt.</w:t>
            </w:r>
          </w:p>
        </w:tc>
        <w:tc>
          <w:tcPr>
            <w:tcW w:w="709" w:type="dxa"/>
            <w:tcBorders>
              <w:top w:val="nil"/>
              <w:left w:val="nil"/>
              <w:bottom w:val="single" w:sz="4" w:space="0" w:color="auto"/>
              <w:right w:val="single" w:sz="4" w:space="0" w:color="auto"/>
            </w:tcBorders>
            <w:shd w:val="clear" w:color="000000" w:fill="FFFFFF"/>
            <w:noWrap/>
            <w:vAlign w:val="center"/>
            <w:hideMark/>
          </w:tcPr>
          <w:p w14:paraId="792BC20D"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21EC3E3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0337BE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11.3.8</w:t>
            </w:r>
          </w:p>
        </w:tc>
        <w:tc>
          <w:tcPr>
            <w:tcW w:w="4874" w:type="dxa"/>
            <w:tcBorders>
              <w:top w:val="nil"/>
              <w:left w:val="nil"/>
              <w:bottom w:val="single" w:sz="4" w:space="0" w:color="auto"/>
              <w:right w:val="single" w:sz="4" w:space="0" w:color="auto"/>
            </w:tcBorders>
            <w:shd w:val="clear" w:color="auto" w:fill="auto"/>
            <w:hideMark/>
          </w:tcPr>
          <w:p w14:paraId="32250A96" w14:textId="21E95020"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ein wirksames System </w:t>
            </w:r>
            <w:r w:rsidR="00AC6A60" w:rsidRPr="00E2503C">
              <w:rPr>
                <w:rFonts w:ascii="Calibri" w:eastAsia="Times New Roman" w:hAnsi="Calibri" w:cs="Calibri"/>
                <w:sz w:val="24"/>
                <w:szCs w:val="24"/>
                <w:lang w:val="de-DE" w:eastAsia="zh-TW"/>
              </w:rPr>
              <w:t>vorhanden,</w:t>
            </w:r>
            <w:r w:rsidRPr="00E2503C">
              <w:rPr>
                <w:rFonts w:ascii="Calibri" w:eastAsia="Times New Roman" w:hAnsi="Calibri" w:cs="Calibri"/>
                <w:sz w:val="24"/>
                <w:szCs w:val="24"/>
                <w:lang w:val="de-DE" w:eastAsia="zh-TW"/>
              </w:rPr>
              <w:t xml:space="preserve"> um sicher zu stellen, dass sich keine unbefugten Personen im Containerumschlagsbereich aufhalten?</w:t>
            </w:r>
          </w:p>
        </w:tc>
        <w:tc>
          <w:tcPr>
            <w:tcW w:w="286" w:type="dxa"/>
            <w:tcBorders>
              <w:top w:val="nil"/>
              <w:left w:val="nil"/>
              <w:bottom w:val="nil"/>
              <w:right w:val="single" w:sz="4" w:space="0" w:color="auto"/>
            </w:tcBorders>
            <w:shd w:val="clear" w:color="000000" w:fill="FFFFFF"/>
            <w:hideMark/>
          </w:tcPr>
          <w:p w14:paraId="5213E2C6"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5FEFAE4E" w14:textId="3168A095"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das Vorhandensein eines wirksamen Systems, z.B. kann der Kranführer alles überblicken (falls sich die Kabine oberhalb des Krans befindet), werden die Fahrer aufgefordert, in einer besonderen Wartezone/ einem Warteraum zu </w:t>
            </w:r>
            <w:r w:rsidR="00AC6A60" w:rsidRPr="00E2503C">
              <w:rPr>
                <w:rFonts w:ascii="Calibri" w:eastAsia="Times New Roman" w:hAnsi="Calibri" w:cs="Calibri"/>
                <w:sz w:val="24"/>
                <w:szCs w:val="24"/>
                <w:lang w:val="de-DE" w:eastAsia="zh-TW"/>
              </w:rPr>
              <w:t>warten?</w:t>
            </w:r>
            <w:r w:rsidRPr="00E2503C">
              <w:rPr>
                <w:rFonts w:ascii="Calibri" w:eastAsia="Times New Roman" w:hAnsi="Calibri" w:cs="Calibri"/>
                <w:sz w:val="24"/>
                <w:szCs w:val="24"/>
                <w:lang w:val="de-DE" w:eastAsia="zh-TW"/>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08FEC127"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058660A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F1C507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11.3.9</w:t>
            </w:r>
          </w:p>
        </w:tc>
        <w:tc>
          <w:tcPr>
            <w:tcW w:w="4874" w:type="dxa"/>
            <w:tcBorders>
              <w:top w:val="nil"/>
              <w:left w:val="nil"/>
              <w:bottom w:val="single" w:sz="4" w:space="0" w:color="auto"/>
              <w:right w:val="single" w:sz="4" w:space="0" w:color="auto"/>
            </w:tcBorders>
            <w:shd w:val="clear" w:color="000000" w:fill="FFFFFF"/>
            <w:hideMark/>
          </w:tcPr>
          <w:p w14:paraId="7C471EA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Wird eine maximale Tankcontainer/Container Stapelhöhe festgelegt und in einem </w:t>
            </w:r>
            <w:r w:rsidRPr="00E2503C">
              <w:rPr>
                <w:rFonts w:ascii="Calibri" w:eastAsia="Times New Roman" w:hAnsi="Calibri" w:cs="Calibri"/>
                <w:color w:val="333399"/>
                <w:sz w:val="24"/>
                <w:szCs w:val="24"/>
                <w:lang w:val="de-DE" w:eastAsia="zh-TW"/>
              </w:rPr>
              <w:t xml:space="preserve">schriftlichen </w:t>
            </w:r>
            <w:r w:rsidRPr="00E2503C">
              <w:rPr>
                <w:rFonts w:ascii="Calibri" w:eastAsia="Times New Roman" w:hAnsi="Calibri" w:cs="Calibri"/>
                <w:sz w:val="24"/>
                <w:szCs w:val="24"/>
                <w:lang w:val="de-DE" w:eastAsia="zh-TW"/>
              </w:rPr>
              <w:t>Verfahren vorgeschrieben?</w:t>
            </w:r>
          </w:p>
        </w:tc>
        <w:tc>
          <w:tcPr>
            <w:tcW w:w="286" w:type="dxa"/>
            <w:tcBorders>
              <w:top w:val="nil"/>
              <w:left w:val="nil"/>
              <w:bottom w:val="nil"/>
              <w:right w:val="single" w:sz="4" w:space="0" w:color="auto"/>
            </w:tcBorders>
            <w:shd w:val="clear" w:color="000000" w:fill="FFFFFF"/>
            <w:hideMark/>
          </w:tcPr>
          <w:p w14:paraId="4F6F9C3F"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0532FAAA" w14:textId="61B2A302"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Suchen Sie nach dem </w:t>
            </w:r>
            <w:r w:rsidRPr="00E2503C">
              <w:rPr>
                <w:rFonts w:ascii="Calibri" w:eastAsia="Times New Roman" w:hAnsi="Calibri" w:cs="Calibri"/>
                <w:color w:val="333399"/>
                <w:sz w:val="24"/>
                <w:szCs w:val="24"/>
                <w:lang w:val="de-DE" w:eastAsia="zh-TW"/>
              </w:rPr>
              <w:t xml:space="preserve">schriftlichen </w:t>
            </w:r>
            <w:r w:rsidRPr="00E2503C">
              <w:rPr>
                <w:rFonts w:ascii="Calibri" w:eastAsia="Times New Roman" w:hAnsi="Calibri" w:cs="Calibri"/>
                <w:sz w:val="24"/>
                <w:szCs w:val="24"/>
                <w:lang w:val="de-DE" w:eastAsia="zh-TW"/>
              </w:rPr>
              <w:t xml:space="preserve">Unternehmensverfahren, in dem der Prozess beschrieben ist, der für </w:t>
            </w:r>
            <w:r w:rsidR="00115679">
              <w:rPr>
                <w:rFonts w:ascii="Calibri" w:eastAsia="Times New Roman" w:hAnsi="Calibri" w:cs="Calibri"/>
                <w:sz w:val="24"/>
                <w:szCs w:val="24"/>
                <w:lang w:val="de-DE" w:eastAsia="zh-TW"/>
              </w:rPr>
              <w:t>Container</w:t>
            </w:r>
            <w:r w:rsidRPr="00E2503C">
              <w:rPr>
                <w:rFonts w:ascii="Calibri" w:eastAsia="Times New Roman" w:hAnsi="Calibri" w:cs="Calibri"/>
                <w:sz w:val="24"/>
                <w:szCs w:val="24"/>
                <w:lang w:val="de-DE" w:eastAsia="zh-TW"/>
              </w:rPr>
              <w:t xml:space="preserve">lagerung/-stapelung zu befolgen ist, und kontrollieren Sie, ob das Verfahren eingehalten wird. Es ist zu beachten, dass die Stapelhöhe (maximal zulässige[s] Stapelgewicht/-höhe) für Container/Tankcontainer je nach Konstruktion der </w:t>
            </w:r>
            <w:r w:rsidR="00115679">
              <w:rPr>
                <w:rFonts w:ascii="Calibri" w:eastAsia="Times New Roman" w:hAnsi="Calibri" w:cs="Calibri"/>
                <w:sz w:val="24"/>
                <w:szCs w:val="24"/>
                <w:lang w:val="de-DE" w:eastAsia="zh-TW"/>
              </w:rPr>
              <w:t>Container</w:t>
            </w:r>
            <w:r w:rsidRPr="00E2503C">
              <w:rPr>
                <w:rFonts w:ascii="Calibri" w:eastAsia="Times New Roman" w:hAnsi="Calibri" w:cs="Calibri"/>
                <w:sz w:val="24"/>
                <w:szCs w:val="24"/>
                <w:lang w:val="de-DE" w:eastAsia="zh-TW"/>
              </w:rPr>
              <w:t xml:space="preserve"> variiert. Ein weiterer Aspekt ist, dass ein Stapel mit gefüllten und leeren Containern eine andere Dynamik erzeugt, wenn er der Witterung, z. B. Wind, ausgesetzt wird. Die Angaben in der CSC-Sicherheitsgenehmigung der Container müssen berücksichtigt werden. Die meisten Terminals nutzen eine „</w:t>
            </w:r>
            <w:r w:rsidRPr="00E2503C">
              <w:rPr>
                <w:rFonts w:ascii="Calibri" w:eastAsia="Times New Roman" w:hAnsi="Calibri" w:cs="Calibri"/>
                <w:color w:val="333399"/>
                <w:sz w:val="24"/>
                <w:szCs w:val="24"/>
                <w:lang w:val="de-DE" w:eastAsia="zh-TW"/>
              </w:rPr>
              <w:t>Block</w:t>
            </w:r>
            <w:r w:rsidRPr="00E2503C">
              <w:rPr>
                <w:rFonts w:ascii="Calibri" w:eastAsia="Times New Roman" w:hAnsi="Calibri" w:cs="Calibri"/>
                <w:sz w:val="24"/>
                <w:szCs w:val="24"/>
                <w:lang w:val="de-DE" w:eastAsia="zh-TW"/>
              </w:rPr>
              <w:t>stapelung“, die eine größere Stapelhöhe erlaubt. Alle oben genannten Punkte für die Stapelung verschiedener Behältnisse müssen in einem Verfahren beschrieben werden.</w:t>
            </w:r>
          </w:p>
          <w:p w14:paraId="07CA03EB" w14:textId="6572EE75"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Sie können verweisen auf Abschnitt 3.2 der CEFIC/ECTA-Richtlinien "sichere Lagerung und Handhabung von Containern mit Gefahrgütern und Gefahrstoffen". Wenn andere Richtlinien verwendet werden, muss der Prüfer die verwendeten Richtlinien in Kommentaren festhalten.</w:t>
            </w:r>
          </w:p>
        </w:tc>
        <w:tc>
          <w:tcPr>
            <w:tcW w:w="709" w:type="dxa"/>
            <w:tcBorders>
              <w:top w:val="nil"/>
              <w:left w:val="nil"/>
              <w:bottom w:val="single" w:sz="4" w:space="0" w:color="auto"/>
              <w:right w:val="single" w:sz="4" w:space="0" w:color="auto"/>
            </w:tcBorders>
            <w:shd w:val="clear" w:color="000000" w:fill="FFFFFF"/>
            <w:noWrap/>
            <w:vAlign w:val="center"/>
            <w:hideMark/>
          </w:tcPr>
          <w:p w14:paraId="6C04F87A"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lastRenderedPageBreak/>
              <w:t> </w:t>
            </w:r>
          </w:p>
        </w:tc>
      </w:tr>
      <w:tr w:rsidR="00AC25E8" w:rsidRPr="00AC1CEE" w14:paraId="5DE43C6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35ABE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11.3.10</w:t>
            </w:r>
          </w:p>
        </w:tc>
        <w:tc>
          <w:tcPr>
            <w:tcW w:w="4874" w:type="dxa"/>
            <w:tcBorders>
              <w:top w:val="nil"/>
              <w:left w:val="nil"/>
              <w:bottom w:val="single" w:sz="4" w:space="0" w:color="auto"/>
              <w:right w:val="single" w:sz="4" w:space="0" w:color="auto"/>
            </w:tcBorders>
            <w:shd w:val="clear" w:color="auto" w:fill="auto"/>
            <w:hideMark/>
          </w:tcPr>
          <w:p w14:paraId="190F6A5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Werden unbegleitete Einheiten einer Sichtprüfung in Bezug auf Leckagen und Schäden unterzogen? Bei Ankunft und </w:t>
            </w:r>
            <w:r w:rsidRPr="00E2503C">
              <w:rPr>
                <w:rFonts w:ascii="Calibri" w:eastAsia="Times New Roman" w:hAnsi="Calibri" w:cs="Calibri"/>
                <w:color w:val="333399"/>
                <w:sz w:val="24"/>
                <w:szCs w:val="24"/>
                <w:lang w:val="de-DE" w:eastAsia="zh-TW"/>
              </w:rPr>
              <w:t>Abholung</w:t>
            </w:r>
            <w:r w:rsidRPr="00E2503C">
              <w:rPr>
                <w:rFonts w:ascii="Calibri" w:eastAsia="Times New Roman" w:hAnsi="Calibri" w:cs="Calibri"/>
                <w:sz w:val="24"/>
                <w:szCs w:val="24"/>
                <w:lang w:val="de-DE" w:eastAsia="zh-TW"/>
              </w:rPr>
              <w:t xml:space="preserve"> mittels "Equipment Interchange </w:t>
            </w:r>
            <w:proofErr w:type="spellStart"/>
            <w:r w:rsidRPr="00E2503C">
              <w:rPr>
                <w:rFonts w:ascii="Calibri" w:eastAsia="Times New Roman" w:hAnsi="Calibri" w:cs="Calibri"/>
                <w:sz w:val="24"/>
                <w:szCs w:val="24"/>
                <w:lang w:val="de-DE" w:eastAsia="zh-TW"/>
              </w:rPr>
              <w:t>Receipt</w:t>
            </w:r>
            <w:proofErr w:type="spellEnd"/>
            <w:r w:rsidRPr="00E2503C">
              <w:rPr>
                <w:rFonts w:ascii="Calibri" w:eastAsia="Times New Roman" w:hAnsi="Calibri" w:cs="Calibri"/>
                <w:sz w:val="24"/>
                <w:szCs w:val="24"/>
                <w:lang w:val="de-DE" w:eastAsia="zh-TW"/>
              </w:rPr>
              <w:t>" (EIR) und in regelmäßigen Abständen, wenn vorübergehend gelagert wird?</w:t>
            </w:r>
          </w:p>
        </w:tc>
        <w:tc>
          <w:tcPr>
            <w:tcW w:w="286" w:type="dxa"/>
            <w:tcBorders>
              <w:top w:val="nil"/>
              <w:left w:val="nil"/>
              <w:bottom w:val="nil"/>
              <w:right w:val="single" w:sz="4" w:space="0" w:color="auto"/>
            </w:tcBorders>
            <w:shd w:val="clear" w:color="000000" w:fill="FFFFFF"/>
            <w:hideMark/>
          </w:tcPr>
          <w:p w14:paraId="7F70889D"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1B35E187" w14:textId="70A85819"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Sehen Sie nach Nachweisen in Form von </w:t>
            </w:r>
            <w:r w:rsidRPr="00E2503C">
              <w:rPr>
                <w:rFonts w:ascii="Calibri" w:eastAsia="Times New Roman" w:hAnsi="Calibri" w:cs="Calibri"/>
                <w:color w:val="333399"/>
                <w:sz w:val="24"/>
                <w:szCs w:val="24"/>
                <w:lang w:val="de-DE" w:eastAsia="zh-TW"/>
              </w:rPr>
              <w:t xml:space="preserve">schriftlichen </w:t>
            </w:r>
            <w:r w:rsidRPr="00E2503C">
              <w:rPr>
                <w:rFonts w:ascii="Calibri" w:eastAsia="Times New Roman" w:hAnsi="Calibri" w:cs="Calibri"/>
                <w:sz w:val="24"/>
                <w:szCs w:val="24"/>
                <w:lang w:val="de-DE" w:eastAsia="zh-TW"/>
              </w:rPr>
              <w:t xml:space="preserve">Betriebsanweisungen, Checklisten. </w:t>
            </w:r>
          </w:p>
        </w:tc>
        <w:tc>
          <w:tcPr>
            <w:tcW w:w="709" w:type="dxa"/>
            <w:tcBorders>
              <w:top w:val="nil"/>
              <w:left w:val="nil"/>
              <w:bottom w:val="single" w:sz="4" w:space="0" w:color="auto"/>
              <w:right w:val="single" w:sz="4" w:space="0" w:color="auto"/>
            </w:tcBorders>
            <w:shd w:val="clear" w:color="000000" w:fill="FFFFFF"/>
            <w:noWrap/>
            <w:vAlign w:val="center"/>
            <w:hideMark/>
          </w:tcPr>
          <w:p w14:paraId="7D19C07F"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E2503C" w14:paraId="3D08545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7ED3958"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11.3.11</w:t>
            </w:r>
          </w:p>
        </w:tc>
        <w:tc>
          <w:tcPr>
            <w:tcW w:w="4874" w:type="dxa"/>
            <w:tcBorders>
              <w:top w:val="nil"/>
              <w:left w:val="nil"/>
              <w:bottom w:val="single" w:sz="4" w:space="0" w:color="auto"/>
              <w:right w:val="single" w:sz="4" w:space="0" w:color="auto"/>
            </w:tcBorders>
            <w:shd w:val="clear" w:color="auto" w:fill="auto"/>
            <w:hideMark/>
          </w:tcPr>
          <w:p w14:paraId="02BDB239" w14:textId="778AE759"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Gibt es ein Auffangsystem für Leckagen und </w:t>
            </w:r>
            <w:proofErr w:type="spellStart"/>
            <w:r w:rsidRPr="00E2503C">
              <w:rPr>
                <w:rFonts w:ascii="Calibri" w:eastAsia="Times New Roman" w:hAnsi="Calibri" w:cs="Calibri"/>
                <w:sz w:val="24"/>
                <w:szCs w:val="24"/>
                <w:lang w:val="de-DE" w:eastAsia="zh-TW"/>
              </w:rPr>
              <w:t>Verschüttungen</w:t>
            </w:r>
            <w:proofErr w:type="spellEnd"/>
            <w:r w:rsidRPr="00E2503C">
              <w:rPr>
                <w:rFonts w:ascii="Calibri" w:eastAsia="Times New Roman" w:hAnsi="Calibri" w:cs="Calibri"/>
                <w:sz w:val="24"/>
                <w:szCs w:val="24"/>
                <w:lang w:val="de-DE" w:eastAsia="zh-TW"/>
              </w:rPr>
              <w:t xml:space="preserve">, </w:t>
            </w:r>
            <w:r w:rsidR="00AC6A60" w:rsidRPr="00E2503C">
              <w:rPr>
                <w:rFonts w:ascii="Calibri" w:eastAsia="Times New Roman" w:hAnsi="Calibri" w:cs="Calibri"/>
                <w:sz w:val="24"/>
                <w:szCs w:val="24"/>
                <w:lang w:val="de-DE" w:eastAsia="zh-TW"/>
              </w:rPr>
              <w:t>dass</w:t>
            </w:r>
            <w:r w:rsidRPr="00E2503C">
              <w:rPr>
                <w:rFonts w:ascii="Calibri" w:eastAsia="Times New Roman" w:hAnsi="Calibri" w:cs="Calibri"/>
                <w:sz w:val="24"/>
                <w:szCs w:val="24"/>
                <w:lang w:val="de-DE" w:eastAsia="zh-TW"/>
              </w:rPr>
              <w:t xml:space="preserve"> auch eine Trennung von der Kanalisation ermöglicht?</w:t>
            </w:r>
          </w:p>
        </w:tc>
        <w:tc>
          <w:tcPr>
            <w:tcW w:w="286" w:type="dxa"/>
            <w:tcBorders>
              <w:top w:val="nil"/>
              <w:left w:val="nil"/>
              <w:bottom w:val="nil"/>
              <w:right w:val="single" w:sz="4" w:space="0" w:color="auto"/>
            </w:tcBorders>
            <w:shd w:val="clear" w:color="000000" w:fill="FFFFFF"/>
            <w:hideMark/>
          </w:tcPr>
          <w:p w14:paraId="426AF299"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1BE9B2C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Be-/Entladebereich sollte idealerweise ein Gefälle haben, verschüttetes Produkt darf dennoch nicht in andere Bereiche der Betriebsstätte ablaufen können (in denen es möglicherweise Zündquellen gibt). Prüfen Sie, ob ein unkontrolliertes Abfließen möglich ist.</w:t>
            </w:r>
          </w:p>
        </w:tc>
        <w:tc>
          <w:tcPr>
            <w:tcW w:w="709" w:type="dxa"/>
            <w:tcBorders>
              <w:top w:val="nil"/>
              <w:left w:val="nil"/>
              <w:bottom w:val="single" w:sz="4" w:space="0" w:color="auto"/>
              <w:right w:val="single" w:sz="4" w:space="0" w:color="auto"/>
            </w:tcBorders>
            <w:shd w:val="clear" w:color="000000" w:fill="FFFFFF"/>
            <w:noWrap/>
            <w:vAlign w:val="center"/>
            <w:hideMark/>
          </w:tcPr>
          <w:p w14:paraId="6F7C2294"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0397CAC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3997B4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11.3.12</w:t>
            </w:r>
          </w:p>
        </w:tc>
        <w:tc>
          <w:tcPr>
            <w:tcW w:w="4874" w:type="dxa"/>
            <w:tcBorders>
              <w:top w:val="nil"/>
              <w:left w:val="nil"/>
              <w:bottom w:val="single" w:sz="4" w:space="0" w:color="auto"/>
              <w:right w:val="single" w:sz="4" w:space="0" w:color="auto"/>
            </w:tcBorders>
            <w:shd w:val="clear" w:color="auto" w:fill="auto"/>
            <w:hideMark/>
          </w:tcPr>
          <w:p w14:paraId="321A560A"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 System vorhanden, um die periodischen Prüfungen von Tanks, die für den Transport von Gefahrgütern zugelassen sind, zu verfolgen?</w:t>
            </w:r>
          </w:p>
        </w:tc>
        <w:tc>
          <w:tcPr>
            <w:tcW w:w="286" w:type="dxa"/>
            <w:tcBorders>
              <w:top w:val="nil"/>
              <w:left w:val="nil"/>
              <w:bottom w:val="nil"/>
              <w:right w:val="single" w:sz="4" w:space="0" w:color="auto"/>
            </w:tcBorders>
            <w:shd w:val="clear" w:color="000000" w:fill="FFFFFF"/>
            <w:hideMark/>
          </w:tcPr>
          <w:p w14:paraId="376386EA"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003B8B3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Dafür ist der Tankcontainerbetreiber zuständig.</w:t>
            </w:r>
          </w:p>
        </w:tc>
        <w:tc>
          <w:tcPr>
            <w:tcW w:w="709" w:type="dxa"/>
            <w:tcBorders>
              <w:top w:val="nil"/>
              <w:left w:val="nil"/>
              <w:bottom w:val="single" w:sz="4" w:space="0" w:color="auto"/>
              <w:right w:val="single" w:sz="4" w:space="0" w:color="auto"/>
            </w:tcBorders>
            <w:shd w:val="clear" w:color="000000" w:fill="FFFFFF"/>
            <w:noWrap/>
            <w:vAlign w:val="center"/>
            <w:hideMark/>
          </w:tcPr>
          <w:p w14:paraId="0758660C"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6F03420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149DE8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11.3.13</w:t>
            </w:r>
          </w:p>
        </w:tc>
        <w:tc>
          <w:tcPr>
            <w:tcW w:w="4874" w:type="dxa"/>
            <w:tcBorders>
              <w:top w:val="nil"/>
              <w:left w:val="nil"/>
              <w:bottom w:val="nil"/>
              <w:right w:val="single" w:sz="4" w:space="0" w:color="auto"/>
            </w:tcBorders>
            <w:shd w:val="clear" w:color="auto" w:fill="auto"/>
            <w:hideMark/>
          </w:tcPr>
          <w:p w14:paraId="39EA8C0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System zur Überwachung der Einfahrt und Bewegung von Fahrzeugen am Terminal?</w:t>
            </w:r>
          </w:p>
        </w:tc>
        <w:tc>
          <w:tcPr>
            <w:tcW w:w="286" w:type="dxa"/>
            <w:tcBorders>
              <w:top w:val="nil"/>
              <w:left w:val="nil"/>
              <w:bottom w:val="nil"/>
              <w:right w:val="single" w:sz="4" w:space="0" w:color="auto"/>
            </w:tcBorders>
            <w:shd w:val="clear" w:color="000000" w:fill="FFFFFF"/>
            <w:hideMark/>
          </w:tcPr>
          <w:p w14:paraId="760BB2C0" w14:textId="77777777" w:rsidR="00AC25E8" w:rsidRPr="00E2503C" w:rsidRDefault="00AC25E8" w:rsidP="00AC5F40">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nil"/>
              <w:right w:val="single" w:sz="4" w:space="0" w:color="auto"/>
            </w:tcBorders>
            <w:shd w:val="clear" w:color="000000" w:fill="FFFFFF"/>
            <w:hideMark/>
          </w:tcPr>
          <w:p w14:paraId="39D55C6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Überprüfen Sie das interne System, das die Fahrzeugbewegungen innerhalb des Terminals überwacht. Überprüfen Sie die Bewegung der Personen auf dem Terminal, wie in der Core-Frage 2.4.1 gefragt.</w:t>
            </w:r>
          </w:p>
        </w:tc>
        <w:tc>
          <w:tcPr>
            <w:tcW w:w="709" w:type="dxa"/>
            <w:tcBorders>
              <w:top w:val="nil"/>
              <w:left w:val="nil"/>
              <w:bottom w:val="single" w:sz="4" w:space="0" w:color="auto"/>
              <w:right w:val="single" w:sz="4" w:space="0" w:color="auto"/>
            </w:tcBorders>
            <w:shd w:val="clear" w:color="000000" w:fill="FFFFFF"/>
            <w:noWrap/>
            <w:vAlign w:val="center"/>
            <w:hideMark/>
          </w:tcPr>
          <w:p w14:paraId="49467737"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1C405E2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B09D49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11.3.14</w:t>
            </w:r>
          </w:p>
        </w:tc>
        <w:tc>
          <w:tcPr>
            <w:tcW w:w="4874" w:type="dxa"/>
            <w:tcBorders>
              <w:top w:val="single" w:sz="4" w:space="0" w:color="auto"/>
              <w:left w:val="nil"/>
              <w:bottom w:val="single" w:sz="4" w:space="0" w:color="auto"/>
              <w:right w:val="single" w:sz="4" w:space="0" w:color="auto"/>
            </w:tcBorders>
            <w:shd w:val="clear" w:color="auto" w:fill="auto"/>
            <w:hideMark/>
          </w:tcPr>
          <w:p w14:paraId="732CDBF3"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Gibt es eine ausreichende Absturzsicherung, um sicher auf Tankcontainern zu arbeiten, um tragbare Handläufe anzubringen? </w:t>
            </w:r>
          </w:p>
        </w:tc>
        <w:tc>
          <w:tcPr>
            <w:tcW w:w="286" w:type="dxa"/>
            <w:tcBorders>
              <w:top w:val="single" w:sz="4" w:space="0" w:color="auto"/>
              <w:left w:val="nil"/>
              <w:bottom w:val="single" w:sz="4" w:space="0" w:color="auto"/>
              <w:right w:val="single" w:sz="4" w:space="0" w:color="auto"/>
            </w:tcBorders>
            <w:shd w:val="clear" w:color="auto" w:fill="auto"/>
            <w:hideMark/>
          </w:tcPr>
          <w:p w14:paraId="1AFEDD4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single" w:sz="4" w:space="0" w:color="auto"/>
              <w:left w:val="nil"/>
              <w:bottom w:val="single" w:sz="4" w:space="0" w:color="auto"/>
              <w:right w:val="single" w:sz="4" w:space="0" w:color="auto"/>
            </w:tcBorders>
            <w:shd w:val="clear" w:color="auto" w:fill="auto"/>
            <w:hideMark/>
          </w:tcPr>
          <w:p w14:paraId="3E7CE60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 Handlauf ist als Hilfe zur Balance wichtig.</w:t>
            </w:r>
          </w:p>
        </w:tc>
        <w:tc>
          <w:tcPr>
            <w:tcW w:w="709" w:type="dxa"/>
            <w:tcBorders>
              <w:top w:val="nil"/>
              <w:left w:val="nil"/>
              <w:bottom w:val="single" w:sz="4" w:space="0" w:color="auto"/>
              <w:right w:val="single" w:sz="4" w:space="0" w:color="auto"/>
            </w:tcBorders>
            <w:shd w:val="clear" w:color="000000" w:fill="FFFFFF"/>
            <w:noWrap/>
            <w:vAlign w:val="center"/>
            <w:hideMark/>
          </w:tcPr>
          <w:p w14:paraId="5892966E"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7C12237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C693E6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11.3.15</w:t>
            </w:r>
          </w:p>
        </w:tc>
        <w:tc>
          <w:tcPr>
            <w:tcW w:w="4874" w:type="dxa"/>
            <w:tcBorders>
              <w:top w:val="nil"/>
              <w:left w:val="nil"/>
              <w:bottom w:val="single" w:sz="4" w:space="0" w:color="auto"/>
              <w:right w:val="single" w:sz="4" w:space="0" w:color="auto"/>
            </w:tcBorders>
            <w:shd w:val="clear" w:color="auto" w:fill="auto"/>
            <w:hideMark/>
          </w:tcPr>
          <w:p w14:paraId="1C8D059D" w14:textId="1C5EF93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der Boden, auf dem die </w:t>
            </w:r>
            <w:r w:rsidR="00115679">
              <w:rPr>
                <w:rFonts w:ascii="Calibri" w:eastAsia="Times New Roman" w:hAnsi="Calibri" w:cs="Calibri"/>
                <w:sz w:val="24"/>
                <w:szCs w:val="24"/>
                <w:lang w:val="de-DE" w:eastAsia="zh-TW"/>
              </w:rPr>
              <w:t>Container</w:t>
            </w:r>
            <w:r w:rsidRPr="00E2503C">
              <w:rPr>
                <w:rFonts w:ascii="Calibri" w:eastAsia="Times New Roman" w:hAnsi="Calibri" w:cs="Calibri"/>
                <w:sz w:val="24"/>
                <w:szCs w:val="24"/>
                <w:lang w:val="de-DE" w:eastAsia="zh-TW"/>
              </w:rPr>
              <w:t xml:space="preserve"> gelagert werden, undurchlässig, um zu verhindern, dass mögliche Verschmutzungen durch den Boden ins Grundwasser gelangen?</w:t>
            </w:r>
          </w:p>
        </w:tc>
        <w:tc>
          <w:tcPr>
            <w:tcW w:w="286" w:type="dxa"/>
            <w:tcBorders>
              <w:top w:val="nil"/>
              <w:left w:val="nil"/>
              <w:bottom w:val="single" w:sz="4" w:space="0" w:color="auto"/>
              <w:right w:val="single" w:sz="4" w:space="0" w:color="auto"/>
            </w:tcBorders>
            <w:shd w:val="clear" w:color="auto" w:fill="auto"/>
            <w:hideMark/>
          </w:tcPr>
          <w:p w14:paraId="691D110E"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1B2428B2"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Assessor muss die Genehmigung prüfen, um zu sehen, ob bestimmte Anforderungen an die Bodenbeschaffenheit enthalten sind. Da Container in der Regel auf dem Boden gelagert werden, ist es wichtig, dass es ausreichend feste Bodenbeläge gibt. Wenn ein Produkt ausläuft, könnte das Grundwasser verunreinigt werden, mit negativen Auswirkungen für die Umwelt und die Menschen. </w:t>
            </w:r>
          </w:p>
        </w:tc>
        <w:tc>
          <w:tcPr>
            <w:tcW w:w="709" w:type="dxa"/>
            <w:tcBorders>
              <w:top w:val="nil"/>
              <w:left w:val="nil"/>
              <w:bottom w:val="single" w:sz="4" w:space="0" w:color="auto"/>
              <w:right w:val="single" w:sz="4" w:space="0" w:color="auto"/>
            </w:tcBorders>
            <w:shd w:val="clear" w:color="000000" w:fill="FFFFFF"/>
            <w:noWrap/>
            <w:vAlign w:val="center"/>
            <w:hideMark/>
          </w:tcPr>
          <w:p w14:paraId="5539E9A3"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5B6F0A9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EE78876"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11.3.16</w:t>
            </w:r>
          </w:p>
        </w:tc>
        <w:tc>
          <w:tcPr>
            <w:tcW w:w="4874" w:type="dxa"/>
            <w:tcBorders>
              <w:top w:val="nil"/>
              <w:left w:val="nil"/>
              <w:bottom w:val="single" w:sz="4" w:space="0" w:color="auto"/>
              <w:right w:val="single" w:sz="4" w:space="0" w:color="auto"/>
            </w:tcBorders>
            <w:shd w:val="clear" w:color="auto" w:fill="auto"/>
            <w:hideMark/>
          </w:tcPr>
          <w:p w14:paraId="736AF6F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Verfahren, das regelmäßig dokumentierte Inspektionsrunden erfordert, um mangelhafte Bodenbeläge zu erkennen?</w:t>
            </w:r>
          </w:p>
        </w:tc>
        <w:tc>
          <w:tcPr>
            <w:tcW w:w="286" w:type="dxa"/>
            <w:tcBorders>
              <w:top w:val="nil"/>
              <w:left w:val="nil"/>
              <w:bottom w:val="single" w:sz="4" w:space="0" w:color="auto"/>
              <w:right w:val="single" w:sz="4" w:space="0" w:color="auto"/>
            </w:tcBorders>
            <w:shd w:val="clear" w:color="auto" w:fill="auto"/>
            <w:hideMark/>
          </w:tcPr>
          <w:p w14:paraId="6992968F"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601AD3E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Inspektionsfrequenz beträgt mindestens drei Monate. </w:t>
            </w:r>
          </w:p>
          <w:p w14:paraId="26A3A58B" w14:textId="332A77BB"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Schlaglöcher oder unebene Bodenbeläge können zu Unfällen führen, die durch </w:t>
            </w:r>
            <w:proofErr w:type="spellStart"/>
            <w:r w:rsidRPr="00E2503C">
              <w:rPr>
                <w:rFonts w:ascii="Calibri" w:eastAsia="Times New Roman" w:hAnsi="Calibri" w:cs="Calibri"/>
                <w:sz w:val="24"/>
                <w:szCs w:val="24"/>
                <w:lang w:val="de-DE" w:eastAsia="zh-TW"/>
              </w:rPr>
              <w:t>Hebe-und</w:t>
            </w:r>
            <w:proofErr w:type="spellEnd"/>
            <w:r w:rsidRPr="00E2503C">
              <w:rPr>
                <w:rFonts w:ascii="Calibri" w:eastAsia="Times New Roman" w:hAnsi="Calibri" w:cs="Calibri"/>
                <w:sz w:val="24"/>
                <w:szCs w:val="24"/>
                <w:lang w:val="de-DE" w:eastAsia="zh-TW"/>
              </w:rPr>
              <w:t xml:space="preserve"> Fahrgeräte verursacht werden. Wie zum Beispiel Stapler oder LKW, die mit gelagerten Containern kollidieren, oder </w:t>
            </w:r>
            <w:r w:rsidR="00AC6A60" w:rsidRPr="00E2503C">
              <w:rPr>
                <w:rFonts w:ascii="Calibri" w:eastAsia="Times New Roman" w:hAnsi="Calibri" w:cs="Calibri"/>
                <w:sz w:val="24"/>
                <w:szCs w:val="24"/>
                <w:lang w:val="de-DE" w:eastAsia="zh-TW"/>
              </w:rPr>
              <w:t>Personen,</w:t>
            </w:r>
            <w:r w:rsidRPr="00E2503C">
              <w:rPr>
                <w:rFonts w:ascii="Calibri" w:eastAsia="Times New Roman" w:hAnsi="Calibri" w:cs="Calibri"/>
                <w:sz w:val="24"/>
                <w:szCs w:val="24"/>
                <w:lang w:val="de-DE" w:eastAsia="zh-TW"/>
              </w:rPr>
              <w:t xml:space="preserve"> die ausrutschen und fallen. </w:t>
            </w:r>
          </w:p>
          <w:p w14:paraId="37A6EAF4" w14:textId="391D05B8"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 Das Stapeln von Containern auf unebenem Boden kann dazu führen, dass die </w:t>
            </w:r>
            <w:r w:rsidR="00115679">
              <w:rPr>
                <w:rFonts w:ascii="Calibri" w:eastAsia="Times New Roman" w:hAnsi="Calibri" w:cs="Calibri"/>
                <w:sz w:val="24"/>
                <w:szCs w:val="24"/>
                <w:lang w:val="de-DE" w:eastAsia="zh-TW"/>
              </w:rPr>
              <w:t>Container</w:t>
            </w:r>
            <w:r w:rsidRPr="00E2503C">
              <w:rPr>
                <w:rFonts w:ascii="Calibri" w:eastAsia="Times New Roman" w:hAnsi="Calibri" w:cs="Calibri"/>
                <w:sz w:val="24"/>
                <w:szCs w:val="24"/>
                <w:lang w:val="de-DE" w:eastAsia="zh-TW"/>
              </w:rPr>
              <w:t xml:space="preserve"> kippen und herunterfallen.</w:t>
            </w:r>
          </w:p>
        </w:tc>
        <w:tc>
          <w:tcPr>
            <w:tcW w:w="709" w:type="dxa"/>
            <w:tcBorders>
              <w:top w:val="nil"/>
              <w:left w:val="nil"/>
              <w:bottom w:val="single" w:sz="4" w:space="0" w:color="auto"/>
              <w:right w:val="single" w:sz="4" w:space="0" w:color="auto"/>
            </w:tcBorders>
            <w:shd w:val="clear" w:color="000000" w:fill="FFFFFF"/>
            <w:noWrap/>
            <w:vAlign w:val="center"/>
            <w:hideMark/>
          </w:tcPr>
          <w:p w14:paraId="199067E9"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AC1CEE" w14:paraId="27DD2C8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DF6C595"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11.3.17</w:t>
            </w:r>
          </w:p>
        </w:tc>
        <w:tc>
          <w:tcPr>
            <w:tcW w:w="4874" w:type="dxa"/>
            <w:tcBorders>
              <w:top w:val="nil"/>
              <w:left w:val="nil"/>
              <w:bottom w:val="single" w:sz="4" w:space="0" w:color="auto"/>
              <w:right w:val="single" w:sz="4" w:space="0" w:color="auto"/>
            </w:tcBorders>
            <w:shd w:val="clear" w:color="auto" w:fill="auto"/>
            <w:hideMark/>
          </w:tcPr>
          <w:p w14:paraId="0F06C6D7"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die Anlage über ein Gestell, eine mobile Einheit oder einen abgegrenzten Bereich, um kleinere Leckagen zu bewältigen, die nicht gestoppt werden können oder durch saugfähige Materialien usw. eingedämmt werden können?</w:t>
            </w:r>
          </w:p>
        </w:tc>
        <w:tc>
          <w:tcPr>
            <w:tcW w:w="286" w:type="dxa"/>
            <w:tcBorders>
              <w:top w:val="nil"/>
              <w:left w:val="nil"/>
              <w:bottom w:val="single" w:sz="4" w:space="0" w:color="auto"/>
              <w:right w:val="single" w:sz="4" w:space="0" w:color="auto"/>
            </w:tcBorders>
            <w:shd w:val="clear" w:color="auto" w:fill="auto"/>
            <w:hideMark/>
          </w:tcPr>
          <w:p w14:paraId="1206D43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2B07041D"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Beispiele für solche Anlagen könnten eine Container-Auffangwanne sein, oder ein undurchlässiger Bereich. Siehe Abschnitt 6.1.1 der Leitlinie "sichere Lagerung und Handhabung von Containern mit Gefahrgütern und Gefahrstoffen" und SQAS Core, Abschnitt 4 "On/Off-Site-Notfallvorsorge und -reaktion"</w:t>
            </w:r>
          </w:p>
        </w:tc>
        <w:tc>
          <w:tcPr>
            <w:tcW w:w="709" w:type="dxa"/>
            <w:tcBorders>
              <w:top w:val="nil"/>
              <w:left w:val="nil"/>
              <w:bottom w:val="single" w:sz="4" w:space="0" w:color="auto"/>
              <w:right w:val="single" w:sz="4" w:space="0" w:color="auto"/>
            </w:tcBorders>
            <w:shd w:val="clear" w:color="000000" w:fill="FFFFFF"/>
            <w:noWrap/>
            <w:vAlign w:val="center"/>
            <w:hideMark/>
          </w:tcPr>
          <w:p w14:paraId="47359BBC"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AC25E8" w:rsidRPr="00E2503C" w14:paraId="4801C9A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B02C934"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11.3.18</w:t>
            </w:r>
          </w:p>
        </w:tc>
        <w:tc>
          <w:tcPr>
            <w:tcW w:w="4874" w:type="dxa"/>
            <w:tcBorders>
              <w:top w:val="nil"/>
              <w:left w:val="nil"/>
              <w:bottom w:val="single" w:sz="4" w:space="0" w:color="auto"/>
              <w:right w:val="single" w:sz="4" w:space="0" w:color="auto"/>
            </w:tcBorders>
            <w:shd w:val="clear" w:color="auto" w:fill="auto"/>
            <w:hideMark/>
          </w:tcPr>
          <w:p w14:paraId="64EDC1A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Hat die Anlage einen Platz oder Equipment, um eine große Leckage oder den gesamten Inhalt eines Containers auffangen zu können?</w:t>
            </w:r>
          </w:p>
        </w:tc>
        <w:tc>
          <w:tcPr>
            <w:tcW w:w="286" w:type="dxa"/>
            <w:tcBorders>
              <w:top w:val="nil"/>
              <w:left w:val="nil"/>
              <w:bottom w:val="single" w:sz="4" w:space="0" w:color="auto"/>
              <w:right w:val="single" w:sz="4" w:space="0" w:color="auto"/>
            </w:tcBorders>
            <w:shd w:val="clear" w:color="auto" w:fill="auto"/>
            <w:hideMark/>
          </w:tcPr>
          <w:p w14:paraId="102A3381"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4" w:space="0" w:color="auto"/>
            </w:tcBorders>
            <w:shd w:val="clear" w:color="auto" w:fill="auto"/>
            <w:hideMark/>
          </w:tcPr>
          <w:p w14:paraId="3E069290" w14:textId="77777777" w:rsidR="00AC25E8" w:rsidRPr="00E2503C" w:rsidRDefault="00AC25E8" w:rsidP="00AC5F40">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Lesen Sie in Abschnitt 6.1.2 der Richtlinien "sichere Lagerung und Handhabung von Containern mit Gefahrgütern und Gefahrstoffen". Dabei muss es sich um eine Ausstattung oder einen Standort wie einem großen Becken handeln, dass das Gesamtvolumen auffängt. Die Aufnahmestelle muss über einen Flüssigkeitsdichten Boden, eine niedrige Oberfläche und einen kontrollierten Entwässerungsmechanismus verfügen. Siehe SQAS Core, Abschnitt 4, Notfallreaktion</w:t>
            </w:r>
          </w:p>
        </w:tc>
        <w:tc>
          <w:tcPr>
            <w:tcW w:w="709" w:type="dxa"/>
            <w:tcBorders>
              <w:top w:val="nil"/>
              <w:left w:val="nil"/>
              <w:bottom w:val="single" w:sz="4" w:space="0" w:color="auto"/>
              <w:right w:val="single" w:sz="4" w:space="0" w:color="auto"/>
            </w:tcBorders>
            <w:shd w:val="clear" w:color="000000" w:fill="FFFFFF"/>
            <w:noWrap/>
            <w:vAlign w:val="center"/>
            <w:hideMark/>
          </w:tcPr>
          <w:p w14:paraId="1D3168B8" w14:textId="77777777" w:rsidR="00AC25E8" w:rsidRPr="006D31D4" w:rsidRDefault="00AC25E8" w:rsidP="00AC5F40">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F01146" w:rsidRPr="00AC1CEE" w14:paraId="7A6987E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7E02F4A" w14:textId="45335DBB"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b/>
                <w:bCs/>
                <w:color w:val="00B050"/>
                <w:sz w:val="24"/>
                <w:szCs w:val="24"/>
              </w:rPr>
              <w:t>11.4.</w:t>
            </w:r>
          </w:p>
        </w:tc>
        <w:tc>
          <w:tcPr>
            <w:tcW w:w="4874" w:type="dxa"/>
            <w:tcBorders>
              <w:top w:val="nil"/>
              <w:left w:val="nil"/>
              <w:bottom w:val="single" w:sz="4" w:space="0" w:color="auto"/>
              <w:right w:val="single" w:sz="4" w:space="0" w:color="auto"/>
            </w:tcBorders>
            <w:shd w:val="clear" w:color="000000" w:fill="FFFFFF"/>
          </w:tcPr>
          <w:p w14:paraId="4E831A80" w14:textId="2FF10355" w:rsidR="00F01146" w:rsidRPr="00E2503C" w:rsidRDefault="00F01146" w:rsidP="00F01146">
            <w:pPr>
              <w:spacing w:after="0" w:line="240" w:lineRule="auto"/>
              <w:rPr>
                <w:rFonts w:ascii="Calibri" w:eastAsia="Times New Roman" w:hAnsi="Calibri" w:cs="Calibri"/>
                <w:b/>
                <w:bCs/>
                <w:sz w:val="24"/>
                <w:szCs w:val="24"/>
                <w:u w:val="single"/>
                <w:lang w:val="de-DE" w:eastAsia="zh-TW"/>
              </w:rPr>
            </w:pPr>
            <w:bookmarkStart w:id="1" w:name="Container_depot"/>
            <w:r w:rsidRPr="00651A0A">
              <w:rPr>
                <w:rFonts w:ascii="Calibri" w:eastAsia="Times New Roman" w:hAnsi="Calibri" w:cs="Calibri"/>
                <w:b/>
                <w:bCs/>
                <w:color w:val="00B050"/>
                <w:sz w:val="24"/>
                <w:szCs w:val="24"/>
                <w:u w:val="single"/>
              </w:rPr>
              <w:t xml:space="preserve">Container-Depot </w:t>
            </w:r>
            <w:bookmarkEnd w:id="1"/>
          </w:p>
        </w:tc>
        <w:tc>
          <w:tcPr>
            <w:tcW w:w="286" w:type="dxa"/>
            <w:tcBorders>
              <w:top w:val="nil"/>
              <w:left w:val="nil"/>
              <w:bottom w:val="nil"/>
              <w:right w:val="nil"/>
            </w:tcBorders>
            <w:shd w:val="clear" w:color="000000" w:fill="FFFFFF"/>
          </w:tcPr>
          <w:p w14:paraId="169C7A9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BFA3BD3" w14:textId="77777777" w:rsidR="00F01146" w:rsidRPr="008E06FC" w:rsidRDefault="00F01146" w:rsidP="00F01146">
            <w:pPr>
              <w:spacing w:after="0" w:line="240" w:lineRule="auto"/>
              <w:rPr>
                <w:rFonts w:ascii="Calibri" w:eastAsia="Times New Roman" w:hAnsi="Calibri" w:cs="Calibri"/>
                <w:b/>
                <w:bCs/>
                <w:color w:val="00B050"/>
                <w:sz w:val="24"/>
                <w:szCs w:val="24"/>
                <w:u w:val="single"/>
                <w:lang w:val="de-DE"/>
              </w:rPr>
            </w:pPr>
            <w:r w:rsidRPr="008E06FC">
              <w:rPr>
                <w:rFonts w:ascii="Calibri" w:eastAsia="Times New Roman" w:hAnsi="Calibri" w:cs="Calibri"/>
                <w:b/>
                <w:bCs/>
                <w:color w:val="00B050"/>
                <w:sz w:val="24"/>
                <w:szCs w:val="24"/>
                <w:u w:val="single"/>
                <w:lang w:val="de-DE"/>
              </w:rPr>
              <w:t xml:space="preserve">Container-Depot: </w:t>
            </w:r>
          </w:p>
          <w:p w14:paraId="39D5C9BF" w14:textId="3A7F4675" w:rsidR="00F01146" w:rsidRPr="008E06FC" w:rsidRDefault="00DA3105" w:rsidP="00F01146">
            <w:pPr>
              <w:spacing w:after="0" w:line="240" w:lineRule="auto"/>
              <w:rPr>
                <w:rStyle w:val="Hyperlink"/>
                <w:rFonts w:ascii="Calibri" w:eastAsia="Times New Roman" w:hAnsi="Calibri" w:cs="Calibri"/>
                <w:color w:val="00B050"/>
                <w:sz w:val="24"/>
                <w:szCs w:val="24"/>
                <w:lang w:val="de-DE"/>
              </w:rPr>
            </w:pPr>
            <w:r w:rsidRPr="00DA3105">
              <w:rPr>
                <w:rFonts w:ascii="Calibri" w:eastAsia="Times New Roman" w:hAnsi="Calibri" w:cs="Calibri"/>
                <w:color w:val="00B050"/>
                <w:sz w:val="24"/>
                <w:szCs w:val="24"/>
                <w:lang w:val="de-DE"/>
              </w:rPr>
              <w:lastRenderedPageBreak/>
              <w:t>Dieser Abschnitt ist anwendbar, wenn das Containerdepot Teil einer Tankreinigungsanlage ist</w:t>
            </w:r>
            <w:r w:rsidR="00F01146" w:rsidRPr="008E06FC">
              <w:rPr>
                <w:rFonts w:ascii="Calibri" w:eastAsia="Times New Roman" w:hAnsi="Calibri" w:cs="Calibri"/>
                <w:color w:val="00B050"/>
                <w:sz w:val="24"/>
                <w:szCs w:val="24"/>
                <w:lang w:val="de-DE"/>
              </w:rPr>
              <w:t xml:space="preserve">. Die Container können auf den Kauf, die Weiterlieferung oder den Abzug warten, je nach den geschäftlichen Erfordernissen. Am Standort wird nicht ausgepackt/umgepackt. Der Prüfer muss sich auf die Cefic/ECTA-Richtlinien "Sichere Lagerung und Handhabung von Containern mit gefährlichen Gütern und Gefahrstoffen" beziehen. Siehe </w:t>
            </w:r>
            <w:r w:rsidR="00F01146" w:rsidRPr="008E06FC">
              <w:rPr>
                <w:rStyle w:val="Hyperlink"/>
                <w:rFonts w:ascii="Calibri" w:eastAsia="Times New Roman" w:hAnsi="Calibri" w:cs="Calibri"/>
                <w:color w:val="00B050"/>
                <w:sz w:val="24"/>
                <w:szCs w:val="24"/>
                <w:u w:val="none"/>
                <w:lang w:val="de-DE"/>
              </w:rPr>
              <w:t>https://cefic.org/library-item/safe-storage-handling-containers-carrying-dangerous-goods-hazardous-substance.</w:t>
            </w:r>
          </w:p>
          <w:p w14:paraId="59A971C9" w14:textId="77777777"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Handelt es sich um einen SEVESO-Standort, können zusätzliche Anforderungen gelten.</w:t>
            </w:r>
          </w:p>
          <w:p w14:paraId="0C16CCE5"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61BF13D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7BFBCD5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D8FB6D5" w14:textId="5E9FAB18" w:rsidR="00F01146" w:rsidRPr="00E2503C" w:rsidRDefault="00F01146" w:rsidP="00F01146">
            <w:pPr>
              <w:spacing w:after="0" w:line="240" w:lineRule="auto"/>
              <w:rPr>
                <w:rFonts w:ascii="Calibri" w:eastAsia="Times New Roman" w:hAnsi="Calibri" w:cs="Calibri"/>
                <w:b/>
                <w:bCs/>
                <w:sz w:val="24"/>
                <w:szCs w:val="24"/>
                <w:lang w:val="de-DE" w:eastAsia="zh-TW"/>
              </w:rPr>
            </w:pPr>
            <w:r w:rsidRPr="00F01146">
              <w:rPr>
                <w:rFonts w:ascii="Calibri" w:eastAsia="Times New Roman" w:hAnsi="Calibri" w:cs="Calibri"/>
                <w:b/>
                <w:bCs/>
                <w:color w:val="00B050"/>
                <w:sz w:val="24"/>
                <w:szCs w:val="24"/>
                <w:lang w:val="de-DE"/>
              </w:rPr>
              <w:t xml:space="preserve"> </w:t>
            </w: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.1.</w:t>
            </w:r>
          </w:p>
        </w:tc>
        <w:tc>
          <w:tcPr>
            <w:tcW w:w="4874" w:type="dxa"/>
            <w:tcBorders>
              <w:top w:val="nil"/>
              <w:left w:val="nil"/>
              <w:bottom w:val="single" w:sz="4" w:space="0" w:color="auto"/>
              <w:right w:val="single" w:sz="4" w:space="0" w:color="auto"/>
            </w:tcBorders>
            <w:shd w:val="clear" w:color="000000" w:fill="FFFFFF"/>
          </w:tcPr>
          <w:p w14:paraId="4D65E46B" w14:textId="4C199A89"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Allgemeiner</w:t>
            </w:r>
            <w:proofErr w:type="spellEnd"/>
            <w:r w:rsidRPr="00EE49A5">
              <w:rPr>
                <w:rFonts w:ascii="Calibri" w:eastAsia="Times New Roman" w:hAnsi="Calibri" w:cs="Calibri"/>
                <w:b/>
                <w:bCs/>
                <w:color w:val="00B050"/>
                <w:sz w:val="24"/>
                <w:szCs w:val="24"/>
              </w:rPr>
              <w:t xml:space="preserve"> </w:t>
            </w:r>
            <w:proofErr w:type="spellStart"/>
            <w:r w:rsidRPr="00EE49A5">
              <w:rPr>
                <w:rFonts w:ascii="Calibri" w:eastAsia="Times New Roman" w:hAnsi="Calibri" w:cs="Calibri"/>
                <w:b/>
                <w:bCs/>
                <w:color w:val="00B050"/>
                <w:sz w:val="24"/>
                <w:szCs w:val="24"/>
              </w:rPr>
              <w:t>Standortbetrieb</w:t>
            </w:r>
            <w:proofErr w:type="spellEnd"/>
          </w:p>
        </w:tc>
        <w:tc>
          <w:tcPr>
            <w:tcW w:w="286" w:type="dxa"/>
            <w:tcBorders>
              <w:top w:val="nil"/>
              <w:left w:val="nil"/>
              <w:bottom w:val="nil"/>
              <w:right w:val="nil"/>
            </w:tcBorders>
            <w:shd w:val="clear" w:color="000000" w:fill="FFFFFF"/>
          </w:tcPr>
          <w:p w14:paraId="58F8AAF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6C2EA18" w14:textId="547F1E36"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Allgemeiner</w:t>
            </w:r>
            <w:proofErr w:type="spellEnd"/>
            <w:r w:rsidRPr="00EE49A5">
              <w:rPr>
                <w:rFonts w:ascii="Calibri" w:eastAsia="Times New Roman" w:hAnsi="Calibri" w:cs="Calibri"/>
                <w:b/>
                <w:bCs/>
                <w:color w:val="00B050"/>
                <w:sz w:val="24"/>
                <w:szCs w:val="24"/>
              </w:rPr>
              <w:t xml:space="preserve"> </w:t>
            </w:r>
            <w:proofErr w:type="spellStart"/>
            <w:r w:rsidRPr="00EE49A5">
              <w:rPr>
                <w:rFonts w:ascii="Calibri" w:eastAsia="Times New Roman" w:hAnsi="Calibri" w:cs="Calibri"/>
                <w:b/>
                <w:bCs/>
                <w:color w:val="00B050"/>
                <w:sz w:val="24"/>
                <w:szCs w:val="24"/>
              </w:rPr>
              <w:t>Standortbetrieb</w:t>
            </w:r>
            <w:proofErr w:type="spellEnd"/>
          </w:p>
        </w:tc>
        <w:tc>
          <w:tcPr>
            <w:tcW w:w="709" w:type="dxa"/>
            <w:tcBorders>
              <w:top w:val="nil"/>
              <w:left w:val="nil"/>
              <w:bottom w:val="nil"/>
              <w:right w:val="nil"/>
            </w:tcBorders>
            <w:shd w:val="clear" w:color="auto" w:fill="auto"/>
            <w:noWrap/>
          </w:tcPr>
          <w:p w14:paraId="0E9B6EF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57578EF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54B8D17" w14:textId="2E73A19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E706FC4" w14:textId="0D4A5EA0"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Pr>
                <w:rFonts w:ascii="Calibri" w:eastAsia="Times New Roman" w:hAnsi="Calibri" w:cs="Calibri"/>
                <w:color w:val="00B050"/>
                <w:sz w:val="24"/>
                <w:szCs w:val="24"/>
              </w:rPr>
              <w:t>Lizenzen</w:t>
            </w:r>
            <w:proofErr w:type="spellEnd"/>
            <w:r>
              <w:rPr>
                <w:rFonts w:ascii="Calibri" w:eastAsia="Times New Roman" w:hAnsi="Calibri" w:cs="Calibri"/>
                <w:color w:val="00B050"/>
                <w:sz w:val="24"/>
                <w:szCs w:val="24"/>
              </w:rPr>
              <w:t xml:space="preserve"> und </w:t>
            </w:r>
            <w:proofErr w:type="spellStart"/>
            <w:r>
              <w:rPr>
                <w:rFonts w:ascii="Calibri" w:eastAsia="Times New Roman" w:hAnsi="Calibri" w:cs="Calibri"/>
                <w:color w:val="00B050"/>
                <w:sz w:val="24"/>
                <w:szCs w:val="24"/>
              </w:rPr>
              <w:t>Lagerkapazität</w:t>
            </w:r>
            <w:proofErr w:type="spellEnd"/>
            <w:r>
              <w:rPr>
                <w:rFonts w:ascii="Calibri" w:eastAsia="Times New Roman" w:hAnsi="Calibri" w:cs="Calibri"/>
                <w:color w:val="00B050"/>
                <w:sz w:val="24"/>
                <w:szCs w:val="24"/>
              </w:rPr>
              <w:t xml:space="preserve"> </w:t>
            </w:r>
          </w:p>
        </w:tc>
        <w:tc>
          <w:tcPr>
            <w:tcW w:w="286" w:type="dxa"/>
            <w:tcBorders>
              <w:top w:val="nil"/>
              <w:left w:val="nil"/>
              <w:bottom w:val="nil"/>
              <w:right w:val="nil"/>
            </w:tcBorders>
            <w:shd w:val="clear" w:color="000000" w:fill="FFFFFF"/>
          </w:tcPr>
          <w:p w14:paraId="2A7C85D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626BE68"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17634B9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F8AF29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5153D0D" w14:textId="250B10F3"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1.</w:t>
            </w:r>
          </w:p>
        </w:tc>
        <w:tc>
          <w:tcPr>
            <w:tcW w:w="4874" w:type="dxa"/>
            <w:tcBorders>
              <w:top w:val="nil"/>
              <w:left w:val="nil"/>
              <w:bottom w:val="single" w:sz="4" w:space="0" w:color="auto"/>
              <w:right w:val="single" w:sz="4" w:space="0" w:color="auto"/>
            </w:tcBorders>
            <w:shd w:val="clear" w:color="000000" w:fill="FFFFFF"/>
          </w:tcPr>
          <w:p w14:paraId="2AD3FDF5" w14:textId="1A2D173C"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 xml:space="preserve">Verfügt das bewertete Unternehmen über die </w:t>
            </w:r>
            <w:r w:rsidR="00326185" w:rsidRPr="00326185">
              <w:rPr>
                <w:rFonts w:ascii="Calibri" w:eastAsia="Times New Roman" w:hAnsi="Calibri" w:cs="Calibri"/>
                <w:color w:val="00B050"/>
                <w:sz w:val="24"/>
                <w:szCs w:val="24"/>
                <w:lang w:val="de-DE"/>
              </w:rPr>
              <w:t>erforderlichen</w:t>
            </w:r>
            <w:r w:rsidRPr="008E06FC">
              <w:rPr>
                <w:rFonts w:ascii="Calibri" w:eastAsia="Times New Roman" w:hAnsi="Calibri" w:cs="Calibri"/>
                <w:color w:val="00B050"/>
                <w:sz w:val="24"/>
                <w:szCs w:val="24"/>
                <w:lang w:val="de-DE"/>
              </w:rPr>
              <w:t xml:space="preserve"> Genehmigungen für die Lagerung von Transporteinheiten mit (gefährlichen) Gütern?</w:t>
            </w:r>
          </w:p>
        </w:tc>
        <w:tc>
          <w:tcPr>
            <w:tcW w:w="286" w:type="dxa"/>
            <w:tcBorders>
              <w:top w:val="nil"/>
              <w:left w:val="nil"/>
              <w:bottom w:val="nil"/>
              <w:right w:val="nil"/>
            </w:tcBorders>
            <w:shd w:val="clear" w:color="000000" w:fill="FFFFFF"/>
          </w:tcPr>
          <w:p w14:paraId="21C2588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7C9FEB1" w14:textId="2BB6D09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Alle anderen Genehmigungsanforderungen sollten ebenfalls überprüft werden, z. B. die zulässigen Gefahrgutklassen.</w:t>
            </w:r>
          </w:p>
        </w:tc>
        <w:tc>
          <w:tcPr>
            <w:tcW w:w="709" w:type="dxa"/>
            <w:tcBorders>
              <w:top w:val="nil"/>
              <w:left w:val="nil"/>
              <w:bottom w:val="nil"/>
              <w:right w:val="nil"/>
            </w:tcBorders>
            <w:shd w:val="clear" w:color="auto" w:fill="auto"/>
            <w:noWrap/>
          </w:tcPr>
          <w:p w14:paraId="5B3C9E1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E302B5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3A48376" w14:textId="3495EDC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2.</w:t>
            </w:r>
          </w:p>
        </w:tc>
        <w:tc>
          <w:tcPr>
            <w:tcW w:w="4874" w:type="dxa"/>
            <w:tcBorders>
              <w:top w:val="nil"/>
              <w:left w:val="nil"/>
              <w:bottom w:val="single" w:sz="4" w:space="0" w:color="auto"/>
              <w:right w:val="single" w:sz="4" w:space="0" w:color="auto"/>
            </w:tcBorders>
            <w:shd w:val="clear" w:color="000000" w:fill="FFFFFF"/>
          </w:tcPr>
          <w:p w14:paraId="5953FE96" w14:textId="64BD2C49"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Verfügt das bewertete Unternehmen über ein Verfahren, um zu überprüfen, ob die Lagerkapazität mit der Genehmigung übereinstimmt?</w:t>
            </w:r>
          </w:p>
        </w:tc>
        <w:tc>
          <w:tcPr>
            <w:tcW w:w="286" w:type="dxa"/>
            <w:tcBorders>
              <w:top w:val="nil"/>
              <w:left w:val="nil"/>
              <w:bottom w:val="nil"/>
              <w:right w:val="nil"/>
            </w:tcBorders>
            <w:shd w:val="clear" w:color="000000" w:fill="FFFFFF"/>
          </w:tcPr>
          <w:p w14:paraId="065AAD97"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FC23F50"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A03C88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E9A424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8FCB6EC" w14:textId="76CED6C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858CB74" w14:textId="77777777"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Registrierung eines Produkts vor Ort und Eingangskontrolle</w:t>
            </w:r>
          </w:p>
          <w:p w14:paraId="72026CA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620F123D"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73BAAC3" w14:textId="1F6C011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Registrierung eines Produkts vor Ort und Eingangskontrolle.</w:t>
            </w:r>
          </w:p>
        </w:tc>
        <w:tc>
          <w:tcPr>
            <w:tcW w:w="709" w:type="dxa"/>
            <w:tcBorders>
              <w:top w:val="nil"/>
              <w:left w:val="nil"/>
              <w:bottom w:val="nil"/>
              <w:right w:val="nil"/>
            </w:tcBorders>
            <w:shd w:val="clear" w:color="auto" w:fill="auto"/>
            <w:noWrap/>
          </w:tcPr>
          <w:p w14:paraId="4712FDA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BC54F1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EEE016D" w14:textId="7812B66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BB985B1" w14:textId="73B089B9" w:rsidR="00F01146" w:rsidRPr="00E2503C" w:rsidRDefault="007653AD" w:rsidP="00F01146">
            <w:pPr>
              <w:spacing w:after="0" w:line="240" w:lineRule="auto"/>
              <w:rPr>
                <w:rFonts w:ascii="Calibri" w:eastAsia="Times New Roman" w:hAnsi="Calibri" w:cs="Calibri"/>
                <w:b/>
                <w:bCs/>
                <w:sz w:val="24"/>
                <w:szCs w:val="24"/>
                <w:u w:val="single"/>
                <w:lang w:val="de-DE" w:eastAsia="zh-TW"/>
              </w:rPr>
            </w:pPr>
            <w:r>
              <w:rPr>
                <w:rFonts w:ascii="Calibri" w:eastAsia="Times New Roman" w:hAnsi="Calibri" w:cs="Calibri"/>
                <w:color w:val="00B050"/>
                <w:sz w:val="24"/>
                <w:szCs w:val="24"/>
                <w:lang w:val="de-DE"/>
              </w:rPr>
              <w:t xml:space="preserve">Gibt es bei der Ankunft eines Produktes, welches zuvor noch nicht vor Ort gelagert </w:t>
            </w:r>
            <w:r>
              <w:rPr>
                <w:rFonts w:ascii="Calibri" w:eastAsia="Times New Roman" w:hAnsi="Calibri" w:cs="Calibri"/>
                <w:color w:val="00B050"/>
                <w:sz w:val="24"/>
                <w:szCs w:val="24"/>
                <w:lang w:val="de-DE"/>
              </w:rPr>
              <w:lastRenderedPageBreak/>
              <w:t>wurde, ein Verfahren, dass die sichere Handhabung der Einheit (</w:t>
            </w:r>
            <w:r w:rsidR="000913E2">
              <w:rPr>
                <w:rFonts w:ascii="Calibri" w:eastAsia="Times New Roman" w:hAnsi="Calibri" w:cs="Calibri"/>
                <w:color w:val="00B050"/>
                <w:sz w:val="24"/>
                <w:szCs w:val="24"/>
                <w:lang w:val="de-DE"/>
              </w:rPr>
              <w:t>einschließlich</w:t>
            </w:r>
            <w:r>
              <w:rPr>
                <w:rFonts w:ascii="Calibri" w:eastAsia="Times New Roman" w:hAnsi="Calibri" w:cs="Calibri"/>
                <w:color w:val="00B050"/>
                <w:sz w:val="24"/>
                <w:szCs w:val="24"/>
                <w:lang w:val="de-DE"/>
              </w:rPr>
              <w:t xml:space="preserve"> der korrekten Genehmigungen für die Lagerung und Handhabung des Produktes), bewertet?</w:t>
            </w:r>
          </w:p>
        </w:tc>
        <w:tc>
          <w:tcPr>
            <w:tcW w:w="286" w:type="dxa"/>
            <w:tcBorders>
              <w:top w:val="nil"/>
              <w:left w:val="nil"/>
              <w:bottom w:val="nil"/>
              <w:right w:val="nil"/>
            </w:tcBorders>
            <w:shd w:val="clear" w:color="000000" w:fill="FFFFFF"/>
          </w:tcPr>
          <w:p w14:paraId="274AC20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D720ACD" w14:textId="77777777" w:rsidR="00F01146" w:rsidRPr="008E06FC" w:rsidRDefault="00F01146" w:rsidP="00F01146">
            <w:pPr>
              <w:rPr>
                <w:rFonts w:cs="Calibri"/>
                <w:color w:val="00B050"/>
                <w:sz w:val="24"/>
                <w:szCs w:val="24"/>
                <w:lang w:val="de-DE"/>
              </w:rPr>
            </w:pPr>
            <w:r w:rsidRPr="008E06FC">
              <w:rPr>
                <w:rFonts w:cs="Calibri"/>
                <w:color w:val="00B050"/>
                <w:sz w:val="24"/>
                <w:szCs w:val="24"/>
                <w:lang w:val="de-DE"/>
              </w:rPr>
              <w:t xml:space="preserve">Der Standort sollte über ein strukturiertes Verfahren zur Durchführung dieser Bewertung und über vordefinierte Rollen verfügen, die befugt sind, solche Anträge auf </w:t>
            </w:r>
            <w:r w:rsidRPr="008E06FC">
              <w:rPr>
                <w:rFonts w:cs="Calibri"/>
                <w:color w:val="00B050"/>
                <w:sz w:val="24"/>
                <w:szCs w:val="24"/>
                <w:lang w:val="de-DE"/>
              </w:rPr>
              <w:lastRenderedPageBreak/>
              <w:t>Lagerung und Handhabung zu genehmigen (z. B. Direktor, Standortleiter), und die in diesem Prozess konsultiert werden sollten (z. B. HSE-Manager,</w:t>
            </w:r>
            <w:bookmarkStart w:id="2" w:name="_Hlk508281490"/>
            <w:r w:rsidRPr="008E06FC">
              <w:rPr>
                <w:rFonts w:cs="Calibri"/>
                <w:color w:val="00B050"/>
                <w:sz w:val="24"/>
                <w:szCs w:val="24"/>
                <w:lang w:val="de-DE"/>
              </w:rPr>
              <w:t xml:space="preserve"> </w:t>
            </w:r>
            <w:r>
              <w:rPr>
                <w:rFonts w:cs="Calibri"/>
                <w:color w:val="00B050"/>
                <w:sz w:val="24"/>
                <w:szCs w:val="24"/>
                <w:lang w:val="de-DE"/>
              </w:rPr>
              <w:t>Gefahrgutbeauftragter</w:t>
            </w:r>
            <w:bookmarkEnd w:id="2"/>
            <w:r w:rsidRPr="008E06FC">
              <w:rPr>
                <w:rFonts w:cs="Calibri"/>
                <w:color w:val="00B050"/>
                <w:sz w:val="24"/>
                <w:szCs w:val="24"/>
                <w:lang w:val="de-DE"/>
              </w:rPr>
              <w:t xml:space="preserve">). </w:t>
            </w:r>
          </w:p>
          <w:p w14:paraId="7A0146A6" w14:textId="6B15063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color w:val="00B050"/>
                <w:sz w:val="24"/>
                <w:szCs w:val="24"/>
                <w:lang w:val="de-DE"/>
              </w:rPr>
              <w:t>Der Prüfer sollte prüfen, ob eine gültige Genehmigung für die Lagerung eines bisher nicht gelagerten Produkts vorliegt.</w:t>
            </w:r>
          </w:p>
        </w:tc>
        <w:tc>
          <w:tcPr>
            <w:tcW w:w="709" w:type="dxa"/>
            <w:tcBorders>
              <w:top w:val="nil"/>
              <w:left w:val="nil"/>
              <w:bottom w:val="nil"/>
              <w:right w:val="nil"/>
            </w:tcBorders>
            <w:shd w:val="clear" w:color="auto" w:fill="auto"/>
            <w:noWrap/>
          </w:tcPr>
          <w:p w14:paraId="1E00478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CA86AA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B7772DB" w14:textId="00ECA873"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35257AC" w14:textId="780AAEBD"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Sind dem Unternehmen für die Lagerung von </w:t>
            </w:r>
            <w:r w:rsidR="00115679">
              <w:rPr>
                <w:rFonts w:ascii="Calibri" w:eastAsia="Times New Roman" w:hAnsi="Calibri" w:cs="Calibri"/>
                <w:color w:val="00B050"/>
                <w:sz w:val="24"/>
                <w:szCs w:val="24"/>
                <w:lang w:val="de-DE"/>
              </w:rPr>
              <w:t>Container</w:t>
            </w:r>
            <w:r w:rsidRPr="008E06FC">
              <w:rPr>
                <w:rFonts w:ascii="Calibri" w:eastAsia="Times New Roman" w:hAnsi="Calibri" w:cs="Calibri"/>
                <w:color w:val="00B050"/>
                <w:sz w:val="24"/>
                <w:szCs w:val="24"/>
                <w:lang w:val="de-DE"/>
              </w:rPr>
              <w:t>n mit nicht registrierten Produkten folgende Informationen bekannt?</w:t>
            </w:r>
          </w:p>
          <w:p w14:paraId="48FA492F" w14:textId="77777777" w:rsidR="00F01146" w:rsidRPr="008E06FC" w:rsidRDefault="00F01146" w:rsidP="00F01146">
            <w:pPr>
              <w:spacing w:after="0" w:line="240" w:lineRule="auto"/>
              <w:rPr>
                <w:rFonts w:ascii="Calibri" w:eastAsia="Times New Roman" w:hAnsi="Calibri" w:cs="Calibri"/>
                <w:color w:val="00B050"/>
                <w:sz w:val="24"/>
                <w:szCs w:val="24"/>
                <w:lang w:val="de-DE"/>
              </w:rPr>
            </w:pPr>
          </w:p>
          <w:p w14:paraId="44D678E6" w14:textId="144FE8EC" w:rsidR="00F01146" w:rsidRPr="008E06FC" w:rsidRDefault="00F01146" w:rsidP="00F01146">
            <w:pPr>
              <w:pStyle w:val="bullet1"/>
              <w:numPr>
                <w:ilvl w:val="0"/>
                <w:numId w:val="0"/>
              </w:numPr>
              <w:spacing w:before="0" w:after="0"/>
              <w:ind w:left="113" w:hanging="113"/>
              <w:jc w:val="left"/>
              <w:rPr>
                <w:color w:val="00B050"/>
                <w:sz w:val="24"/>
                <w:szCs w:val="24"/>
                <w:lang w:val="de-DE"/>
              </w:rPr>
            </w:pPr>
            <w:r w:rsidRPr="008E06FC">
              <w:rPr>
                <w:color w:val="00B050"/>
                <w:sz w:val="24"/>
                <w:szCs w:val="24"/>
                <w:lang w:val="de-DE"/>
              </w:rPr>
              <w:t>- SDB (vorzugsweise in der/</w:t>
            </w:r>
            <w:r w:rsidR="00AF3053" w:rsidRPr="008E06FC">
              <w:rPr>
                <w:color w:val="00B050"/>
                <w:sz w:val="24"/>
                <w:szCs w:val="24"/>
                <w:lang w:val="de-DE"/>
              </w:rPr>
              <w:t>die Landessprache</w:t>
            </w:r>
            <w:r w:rsidRPr="008E06FC">
              <w:rPr>
                <w:color w:val="00B050"/>
                <w:sz w:val="24"/>
                <w:szCs w:val="24"/>
                <w:lang w:val="de-DE"/>
              </w:rPr>
              <w:t>(n) des/der Lager(s) und/oder in Englisch)</w:t>
            </w:r>
          </w:p>
          <w:p w14:paraId="72E8EDD0" w14:textId="77777777" w:rsidR="00F01146" w:rsidRDefault="00F01146" w:rsidP="00F01146">
            <w:pPr>
              <w:pStyle w:val="bullet1"/>
              <w:numPr>
                <w:ilvl w:val="0"/>
                <w:numId w:val="0"/>
              </w:numPr>
              <w:ind w:left="113" w:hanging="113"/>
              <w:rPr>
                <w:color w:val="00B050"/>
                <w:sz w:val="24"/>
                <w:szCs w:val="24"/>
                <w:lang w:val="en-US"/>
              </w:rPr>
            </w:pPr>
            <w:r w:rsidRPr="005B3538">
              <w:rPr>
                <w:color w:val="00B050"/>
                <w:sz w:val="24"/>
                <w:szCs w:val="24"/>
                <w:lang w:val="en-US"/>
              </w:rPr>
              <w:t xml:space="preserve">- </w:t>
            </w:r>
            <w:proofErr w:type="spellStart"/>
            <w:r w:rsidRPr="005B3538">
              <w:rPr>
                <w:color w:val="00B050"/>
                <w:sz w:val="24"/>
                <w:szCs w:val="24"/>
                <w:lang w:val="en-US"/>
              </w:rPr>
              <w:t>Bruttogewicht</w:t>
            </w:r>
            <w:proofErr w:type="spellEnd"/>
          </w:p>
          <w:p w14:paraId="6CF831BB" w14:textId="77777777" w:rsidR="00F01146" w:rsidRDefault="00F01146" w:rsidP="00F01146">
            <w:pPr>
              <w:pStyle w:val="bullet1"/>
              <w:numPr>
                <w:ilvl w:val="0"/>
                <w:numId w:val="0"/>
              </w:numPr>
              <w:ind w:left="113" w:hanging="113"/>
              <w:rPr>
                <w:rFonts w:ascii="Calibri" w:eastAsia="Times New Roman" w:hAnsi="Calibri" w:cs="Calibri"/>
                <w:color w:val="00B050"/>
                <w:sz w:val="24"/>
                <w:szCs w:val="24"/>
              </w:rPr>
            </w:pPr>
            <w:r w:rsidRPr="005B3538">
              <w:rPr>
                <w:color w:val="00B050"/>
                <w:sz w:val="24"/>
                <w:szCs w:val="24"/>
              </w:rPr>
              <w:t xml:space="preserve">- Art der </w:t>
            </w:r>
            <w:proofErr w:type="spellStart"/>
            <w:r w:rsidRPr="005B3538">
              <w:rPr>
                <w:color w:val="00B050"/>
                <w:sz w:val="24"/>
                <w:szCs w:val="24"/>
              </w:rPr>
              <w:t>Versandeinheit</w:t>
            </w:r>
            <w:proofErr w:type="spellEnd"/>
          </w:p>
          <w:p w14:paraId="207E051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1D9517E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BC37BCB" w14:textId="209CE24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Der Prüfer nimmt eine Stichprobe der zuletzt eingegangenen Behältnisse mit neuen Produkten und überprüft die geforderten Informationen.</w:t>
            </w:r>
          </w:p>
        </w:tc>
        <w:tc>
          <w:tcPr>
            <w:tcW w:w="709" w:type="dxa"/>
            <w:tcBorders>
              <w:top w:val="nil"/>
              <w:left w:val="nil"/>
              <w:bottom w:val="nil"/>
              <w:right w:val="nil"/>
            </w:tcBorders>
            <w:shd w:val="clear" w:color="auto" w:fill="auto"/>
            <w:noWrap/>
          </w:tcPr>
          <w:p w14:paraId="15710A6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158857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1A998A5" w14:textId="1206F037"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251B7C7" w14:textId="2C27D4EC"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Gibt es ein System zur Kontrolle und Registrierung von Containern, wenn diese am Terminal an</w:t>
            </w:r>
            <w:r w:rsidR="004A7A69">
              <w:rPr>
                <w:rFonts w:ascii="Calibri" w:eastAsia="Times New Roman" w:hAnsi="Calibri" w:cs="Calibri"/>
                <w:color w:val="00B050"/>
                <w:sz w:val="24"/>
                <w:szCs w:val="24"/>
                <w:lang w:val="de-DE"/>
              </w:rPr>
              <w:t>geliefert werden</w:t>
            </w:r>
            <w:r w:rsidRPr="008E06FC">
              <w:rPr>
                <w:rFonts w:ascii="Calibri" w:eastAsia="Times New Roman" w:hAnsi="Calibri" w:cs="Calibri"/>
                <w:color w:val="00B050"/>
                <w:sz w:val="24"/>
                <w:szCs w:val="24"/>
                <w:lang w:val="de-DE"/>
              </w:rPr>
              <w:t>?</w:t>
            </w:r>
          </w:p>
        </w:tc>
        <w:tc>
          <w:tcPr>
            <w:tcW w:w="286" w:type="dxa"/>
            <w:tcBorders>
              <w:top w:val="nil"/>
              <w:left w:val="nil"/>
              <w:bottom w:val="nil"/>
              <w:right w:val="nil"/>
            </w:tcBorders>
            <w:shd w:val="clear" w:color="000000" w:fill="FFFFFF"/>
          </w:tcPr>
          <w:p w14:paraId="04040BDD"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A47C41A"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1E3AD05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7174D1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C04B524" w14:textId="2F3A1672"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.1.2.3.a</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5BCADFF" w14:textId="77777777" w:rsidR="00870378" w:rsidRDefault="00870378" w:rsidP="00870378">
            <w:pPr>
              <w:pStyle w:val="bullet1"/>
              <w:numPr>
                <w:ilvl w:val="0"/>
                <w:numId w:val="0"/>
              </w:numPr>
              <w:jc w:val="left"/>
              <w:rPr>
                <w:color w:val="00B050"/>
                <w:sz w:val="24"/>
                <w:szCs w:val="24"/>
                <w:lang w:val="de-DE"/>
              </w:rPr>
            </w:pPr>
            <w:r>
              <w:rPr>
                <w:color w:val="00B050"/>
                <w:sz w:val="24"/>
                <w:szCs w:val="24"/>
                <w:lang w:val="de-DE"/>
              </w:rPr>
              <w:t>Formelle Sichtkontrolle des Containerzustandes:</w:t>
            </w:r>
          </w:p>
          <w:p w14:paraId="72DD69AF" w14:textId="77777777" w:rsidR="00F01146" w:rsidRPr="008E06FC" w:rsidRDefault="00F01146" w:rsidP="00F01146">
            <w:pPr>
              <w:pStyle w:val="bullet1"/>
              <w:numPr>
                <w:ilvl w:val="0"/>
                <w:numId w:val="0"/>
              </w:numPr>
              <w:rPr>
                <w:color w:val="00B050"/>
                <w:sz w:val="24"/>
                <w:szCs w:val="24"/>
                <w:lang w:val="de-DE"/>
              </w:rPr>
            </w:pPr>
            <w:r w:rsidRPr="008E06FC">
              <w:rPr>
                <w:color w:val="00B050"/>
                <w:sz w:val="24"/>
                <w:szCs w:val="24"/>
                <w:lang w:val="de-DE"/>
              </w:rPr>
              <w:t>- Leckage (undichte Einheit)</w:t>
            </w:r>
          </w:p>
          <w:p w14:paraId="332C5915" w14:textId="22F66E42" w:rsidR="00F01146" w:rsidRPr="008E06FC" w:rsidRDefault="00F01146" w:rsidP="00F01146">
            <w:pPr>
              <w:pStyle w:val="bullet1"/>
              <w:numPr>
                <w:ilvl w:val="0"/>
                <w:numId w:val="0"/>
              </w:numPr>
              <w:spacing w:before="0" w:after="0"/>
              <w:rPr>
                <w:color w:val="00B050"/>
                <w:sz w:val="24"/>
                <w:szCs w:val="24"/>
                <w:lang w:val="de-DE"/>
              </w:rPr>
            </w:pPr>
            <w:r w:rsidRPr="008E06FC">
              <w:rPr>
                <w:color w:val="00B050"/>
                <w:sz w:val="24"/>
                <w:szCs w:val="24"/>
                <w:lang w:val="de-DE"/>
              </w:rPr>
              <w:t xml:space="preserve">- </w:t>
            </w:r>
            <w:r w:rsidR="004A7A69">
              <w:rPr>
                <w:color w:val="00B050"/>
                <w:sz w:val="24"/>
                <w:szCs w:val="24"/>
                <w:lang w:val="de-DE"/>
              </w:rPr>
              <w:t>sichtbare</w:t>
            </w:r>
            <w:r w:rsidRPr="008E06FC">
              <w:rPr>
                <w:color w:val="00B050"/>
                <w:sz w:val="24"/>
                <w:szCs w:val="24"/>
                <w:lang w:val="de-DE"/>
              </w:rPr>
              <w:t xml:space="preserve"> Verformungen der Transporteinheit </w:t>
            </w:r>
          </w:p>
          <w:p w14:paraId="6BA60589" w14:textId="0E35AF0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115679">
              <w:rPr>
                <w:color w:val="00B050"/>
                <w:sz w:val="24"/>
                <w:szCs w:val="24"/>
                <w:lang w:val="de-DE"/>
              </w:rPr>
              <w:t xml:space="preserve">- </w:t>
            </w:r>
            <w:r w:rsidR="00115679" w:rsidRPr="00115679">
              <w:rPr>
                <w:color w:val="00B050"/>
                <w:sz w:val="24"/>
                <w:szCs w:val="24"/>
                <w:lang w:val="de-DE"/>
              </w:rPr>
              <w:t>Container</w:t>
            </w:r>
            <w:r w:rsidRPr="00115679">
              <w:rPr>
                <w:color w:val="00B050"/>
                <w:sz w:val="24"/>
                <w:szCs w:val="24"/>
                <w:lang w:val="de-DE"/>
              </w:rPr>
              <w:t xml:space="preserve">typ </w:t>
            </w:r>
          </w:p>
        </w:tc>
        <w:tc>
          <w:tcPr>
            <w:tcW w:w="286" w:type="dxa"/>
            <w:tcBorders>
              <w:top w:val="nil"/>
              <w:left w:val="nil"/>
              <w:bottom w:val="nil"/>
              <w:right w:val="nil"/>
            </w:tcBorders>
            <w:shd w:val="clear" w:color="000000" w:fill="FFFFFF"/>
          </w:tcPr>
          <w:p w14:paraId="5B2F425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F110143"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A6A324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A954C7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3F65FC0" w14:textId="627BD5B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.1.2.3.b</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704095CA" w14:textId="77777777" w:rsidR="00070DAA" w:rsidRDefault="00070DAA" w:rsidP="00070DAA">
            <w:pPr>
              <w:pStyle w:val="bullet1"/>
              <w:numPr>
                <w:ilvl w:val="0"/>
                <w:numId w:val="0"/>
              </w:numPr>
              <w:jc w:val="left"/>
              <w:rPr>
                <w:color w:val="00B050"/>
                <w:sz w:val="24"/>
                <w:szCs w:val="24"/>
                <w:lang w:val="de-DE"/>
              </w:rPr>
            </w:pPr>
            <w:r>
              <w:rPr>
                <w:color w:val="00B050"/>
                <w:sz w:val="24"/>
                <w:szCs w:val="24"/>
                <w:lang w:val="de-DE"/>
              </w:rPr>
              <w:t>Formelle Sichtkontrolle des Containerzustandes:</w:t>
            </w:r>
          </w:p>
          <w:p w14:paraId="319C2053" w14:textId="77777777" w:rsidR="00F01146" w:rsidRPr="008E06FC" w:rsidRDefault="00F01146" w:rsidP="00F01146">
            <w:pPr>
              <w:pStyle w:val="bullet1"/>
              <w:numPr>
                <w:ilvl w:val="0"/>
                <w:numId w:val="0"/>
              </w:numPr>
              <w:rPr>
                <w:color w:val="00B050"/>
                <w:sz w:val="24"/>
                <w:szCs w:val="24"/>
                <w:lang w:val="de-DE"/>
              </w:rPr>
            </w:pPr>
            <w:r w:rsidRPr="008E06FC">
              <w:rPr>
                <w:color w:val="00B050"/>
                <w:sz w:val="24"/>
                <w:szCs w:val="24"/>
                <w:lang w:val="de-DE"/>
              </w:rPr>
              <w:t xml:space="preserve">- Zustand des Containers (beladen/ unbeladen/ </w:t>
            </w:r>
            <w:r>
              <w:rPr>
                <w:color w:val="00B050"/>
                <w:sz w:val="24"/>
                <w:szCs w:val="24"/>
                <w:lang w:val="de-DE"/>
              </w:rPr>
              <w:t xml:space="preserve">  </w:t>
            </w:r>
            <w:r w:rsidRPr="008E06FC">
              <w:rPr>
                <w:color w:val="00B050"/>
                <w:sz w:val="24"/>
                <w:szCs w:val="24"/>
                <w:lang w:val="de-DE"/>
              </w:rPr>
              <w:t>gereinigt)</w:t>
            </w:r>
          </w:p>
          <w:p w14:paraId="4D90D1B7" w14:textId="77777777" w:rsidR="00F01146" w:rsidRPr="008E06FC" w:rsidRDefault="00F01146" w:rsidP="00F01146">
            <w:pPr>
              <w:pStyle w:val="bullet1"/>
              <w:numPr>
                <w:ilvl w:val="0"/>
                <w:numId w:val="0"/>
              </w:numPr>
              <w:spacing w:before="0" w:after="0"/>
              <w:ind w:left="113" w:hanging="113"/>
              <w:jc w:val="left"/>
              <w:rPr>
                <w:color w:val="00B050"/>
                <w:sz w:val="24"/>
                <w:szCs w:val="24"/>
                <w:lang w:val="de-DE"/>
              </w:rPr>
            </w:pPr>
            <w:r w:rsidRPr="008E06FC">
              <w:rPr>
                <w:color w:val="00B050"/>
                <w:sz w:val="24"/>
                <w:szCs w:val="24"/>
                <w:lang w:val="de-DE"/>
              </w:rPr>
              <w:t>- ordnungsgemäße Etikettierung und Kennzeichnung gemäß den Gesetzen/Vorschriften (ADR/IMDG) (siehe Leitfaden zu dieser Frage)</w:t>
            </w:r>
          </w:p>
          <w:p w14:paraId="47CA30D9" w14:textId="7F2E7FD1" w:rsidR="00F01146" w:rsidRPr="00F97CDF" w:rsidRDefault="00F01146" w:rsidP="00F01146">
            <w:pPr>
              <w:pStyle w:val="bullet1"/>
              <w:numPr>
                <w:ilvl w:val="0"/>
                <w:numId w:val="0"/>
              </w:numPr>
              <w:rPr>
                <w:color w:val="00B050"/>
                <w:sz w:val="24"/>
                <w:szCs w:val="24"/>
                <w:lang w:val="de-DE"/>
              </w:rPr>
            </w:pPr>
            <w:r w:rsidRPr="00F97CDF">
              <w:rPr>
                <w:color w:val="00B050"/>
                <w:sz w:val="24"/>
                <w:szCs w:val="24"/>
                <w:lang w:val="de-DE"/>
              </w:rPr>
              <w:t xml:space="preserve">- Plomben und </w:t>
            </w:r>
            <w:r w:rsidR="00AC1CEE" w:rsidRPr="00F97CDF">
              <w:rPr>
                <w:color w:val="00B050"/>
                <w:sz w:val="24"/>
                <w:szCs w:val="24"/>
                <w:lang w:val="de-DE"/>
              </w:rPr>
              <w:t>Plomben Nummern</w:t>
            </w:r>
          </w:p>
          <w:p w14:paraId="32C0C6BB" w14:textId="77777777" w:rsidR="00F01146" w:rsidRPr="00F97CDF" w:rsidRDefault="00F01146" w:rsidP="00F01146">
            <w:pPr>
              <w:pStyle w:val="bullet1"/>
              <w:numPr>
                <w:ilvl w:val="0"/>
                <w:numId w:val="0"/>
              </w:numPr>
              <w:spacing w:before="0" w:after="0"/>
              <w:jc w:val="left"/>
              <w:rPr>
                <w:color w:val="00B050"/>
                <w:sz w:val="24"/>
                <w:szCs w:val="24"/>
                <w:lang w:val="de-DE"/>
              </w:rPr>
            </w:pPr>
            <w:r w:rsidRPr="00F97CDF">
              <w:rPr>
                <w:color w:val="00B050"/>
                <w:sz w:val="24"/>
                <w:szCs w:val="24"/>
                <w:lang w:val="de-DE"/>
              </w:rPr>
              <w:t>- Containernummer</w:t>
            </w:r>
          </w:p>
          <w:p w14:paraId="2894BBDE" w14:textId="50A88BD3" w:rsidR="00F01146" w:rsidRPr="00F97CDF" w:rsidRDefault="00F01146" w:rsidP="00F01146">
            <w:pPr>
              <w:pStyle w:val="bullet1"/>
              <w:numPr>
                <w:ilvl w:val="0"/>
                <w:numId w:val="0"/>
              </w:numPr>
              <w:rPr>
                <w:color w:val="00B050"/>
                <w:sz w:val="24"/>
                <w:szCs w:val="24"/>
                <w:lang w:val="de-DE"/>
              </w:rPr>
            </w:pPr>
            <w:r w:rsidRPr="00F97CDF">
              <w:rPr>
                <w:color w:val="00B050"/>
                <w:sz w:val="24"/>
                <w:szCs w:val="24"/>
                <w:lang w:val="de-DE"/>
              </w:rPr>
              <w:t xml:space="preserve">- </w:t>
            </w:r>
            <w:r w:rsidR="009E6F5B">
              <w:rPr>
                <w:color w:val="00B050"/>
                <w:sz w:val="24"/>
                <w:szCs w:val="24"/>
                <w:lang w:val="de-CH"/>
              </w:rPr>
              <w:t>Typenschild</w:t>
            </w:r>
          </w:p>
          <w:p w14:paraId="5DC4192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47059CD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DA14D01" w14:textId="77777777" w:rsidR="00F01146" w:rsidRPr="008E06FC" w:rsidRDefault="00F01146" w:rsidP="00F01146">
            <w:pPr>
              <w:rPr>
                <w:color w:val="00B050"/>
                <w:sz w:val="24"/>
                <w:szCs w:val="24"/>
                <w:lang w:val="de-DE" w:eastAsia="de-DE"/>
              </w:rPr>
            </w:pPr>
            <w:r w:rsidRPr="008E06FC">
              <w:rPr>
                <w:color w:val="00B050"/>
                <w:sz w:val="24"/>
                <w:szCs w:val="24"/>
                <w:lang w:val="de-DE" w:eastAsia="de-DE"/>
              </w:rPr>
              <w:t>Besonderes Augenmerk sollte bei der Eingangskontrolle auf die Kennzeichnung und Etikettierung gelegt werden, um typische Fehler zu vermeiden, d. h. Plaketten, Zeichen oder Etiketten, die nicht korrekt sind:</w:t>
            </w:r>
          </w:p>
          <w:p w14:paraId="7013F454" w14:textId="77777777" w:rsidR="00F01146" w:rsidRPr="008E06FC" w:rsidRDefault="00F01146" w:rsidP="00F01146">
            <w:pPr>
              <w:pStyle w:val="bullet1"/>
              <w:numPr>
                <w:ilvl w:val="0"/>
                <w:numId w:val="0"/>
              </w:numPr>
              <w:rPr>
                <w:color w:val="00B050"/>
                <w:sz w:val="24"/>
                <w:szCs w:val="24"/>
                <w:lang w:val="de-DE" w:eastAsia="de-DE"/>
              </w:rPr>
            </w:pPr>
            <w:r w:rsidRPr="008E06FC">
              <w:rPr>
                <w:color w:val="00B050"/>
                <w:sz w:val="24"/>
                <w:szCs w:val="24"/>
                <w:lang w:val="de-DE" w:eastAsia="de-DE"/>
              </w:rPr>
              <w:t xml:space="preserve">- nicht sichtbar </w:t>
            </w:r>
          </w:p>
          <w:p w14:paraId="489139F8" w14:textId="77777777" w:rsidR="00F01146" w:rsidRPr="008E06FC" w:rsidRDefault="00F01146" w:rsidP="00F01146">
            <w:pPr>
              <w:pStyle w:val="bullet1"/>
              <w:numPr>
                <w:ilvl w:val="0"/>
                <w:numId w:val="0"/>
              </w:numPr>
              <w:rPr>
                <w:color w:val="00B050"/>
                <w:sz w:val="24"/>
                <w:szCs w:val="24"/>
                <w:lang w:val="de-DE" w:eastAsia="de-DE"/>
              </w:rPr>
            </w:pPr>
            <w:r w:rsidRPr="008E06FC">
              <w:rPr>
                <w:color w:val="00B050"/>
                <w:sz w:val="24"/>
                <w:szCs w:val="24"/>
                <w:lang w:val="de-DE" w:eastAsia="de-DE"/>
              </w:rPr>
              <w:t>- falsch platziert</w:t>
            </w:r>
          </w:p>
          <w:p w14:paraId="0669B7E3" w14:textId="77777777" w:rsidR="00F01146" w:rsidRPr="008E06FC" w:rsidRDefault="00F01146" w:rsidP="00F01146">
            <w:pPr>
              <w:pStyle w:val="bullet1"/>
              <w:numPr>
                <w:ilvl w:val="0"/>
                <w:numId w:val="0"/>
              </w:numPr>
              <w:rPr>
                <w:color w:val="00B050"/>
                <w:sz w:val="24"/>
                <w:szCs w:val="24"/>
                <w:lang w:val="de-DE" w:eastAsia="de-DE"/>
              </w:rPr>
            </w:pPr>
            <w:r w:rsidRPr="008E06FC">
              <w:rPr>
                <w:color w:val="00B050"/>
                <w:sz w:val="24"/>
                <w:szCs w:val="24"/>
                <w:lang w:val="de-DE" w:eastAsia="de-DE"/>
              </w:rPr>
              <w:t>- beschädigt</w:t>
            </w:r>
          </w:p>
          <w:p w14:paraId="20C03C4F" w14:textId="77777777" w:rsidR="00F01146" w:rsidRPr="008E06FC" w:rsidRDefault="00F01146" w:rsidP="00F01146">
            <w:pPr>
              <w:pStyle w:val="bullet1"/>
              <w:numPr>
                <w:ilvl w:val="0"/>
                <w:numId w:val="0"/>
              </w:numPr>
              <w:rPr>
                <w:color w:val="00B050"/>
                <w:sz w:val="24"/>
                <w:szCs w:val="24"/>
                <w:lang w:val="de-DE" w:eastAsia="de-DE"/>
              </w:rPr>
            </w:pPr>
            <w:r w:rsidRPr="008E06FC">
              <w:rPr>
                <w:color w:val="00B050"/>
                <w:sz w:val="24"/>
                <w:szCs w:val="24"/>
                <w:lang w:val="de-DE" w:eastAsia="de-DE"/>
              </w:rPr>
              <w:t>- fehlend</w:t>
            </w:r>
          </w:p>
          <w:p w14:paraId="09D6690F" w14:textId="77777777" w:rsidR="00F01146" w:rsidRPr="008E06FC" w:rsidRDefault="00F01146" w:rsidP="00F01146">
            <w:pPr>
              <w:pStyle w:val="bullet1"/>
              <w:numPr>
                <w:ilvl w:val="0"/>
                <w:numId w:val="0"/>
              </w:numPr>
              <w:rPr>
                <w:color w:val="00B050"/>
                <w:sz w:val="24"/>
                <w:szCs w:val="24"/>
                <w:lang w:val="de-DE" w:eastAsia="de-DE"/>
              </w:rPr>
            </w:pPr>
            <w:r w:rsidRPr="008E06FC">
              <w:rPr>
                <w:color w:val="00B050"/>
                <w:sz w:val="24"/>
                <w:szCs w:val="24"/>
                <w:lang w:val="de-DE" w:eastAsia="de-DE"/>
              </w:rPr>
              <w:t>- unvollständig</w:t>
            </w:r>
          </w:p>
          <w:p w14:paraId="01892D6F" w14:textId="77777777" w:rsidR="00F01146" w:rsidRPr="008E06FC" w:rsidRDefault="00F01146" w:rsidP="00F01146">
            <w:pPr>
              <w:pStyle w:val="bullet1"/>
              <w:numPr>
                <w:ilvl w:val="0"/>
                <w:numId w:val="0"/>
              </w:numPr>
              <w:rPr>
                <w:color w:val="00B050"/>
                <w:sz w:val="24"/>
                <w:szCs w:val="24"/>
                <w:lang w:val="de-DE" w:eastAsia="de-DE"/>
              </w:rPr>
            </w:pPr>
            <w:r w:rsidRPr="008E06FC">
              <w:rPr>
                <w:color w:val="00B050"/>
                <w:sz w:val="24"/>
                <w:szCs w:val="24"/>
                <w:lang w:val="de-DE" w:eastAsia="de-DE"/>
              </w:rPr>
              <w:t>- falsch</w:t>
            </w:r>
          </w:p>
          <w:p w14:paraId="06A0ABA8" w14:textId="4FE17EB5"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Die Gültigkeit der Geräteprüfungen wird auf de</w:t>
            </w:r>
            <w:r w:rsidR="009126E9">
              <w:rPr>
                <w:rFonts w:ascii="Calibri" w:eastAsia="Times New Roman" w:hAnsi="Calibri" w:cs="Calibri"/>
                <w:color w:val="00B050"/>
                <w:sz w:val="24"/>
                <w:szCs w:val="24"/>
                <w:lang w:val="de-DE"/>
              </w:rPr>
              <w:t>m</w:t>
            </w:r>
            <w:r w:rsidR="008D0AC2">
              <w:rPr>
                <w:rFonts w:ascii="Calibri" w:eastAsia="Times New Roman" w:hAnsi="Calibri" w:cs="Calibri"/>
                <w:color w:val="00B050"/>
                <w:sz w:val="24"/>
                <w:szCs w:val="24"/>
                <w:lang w:val="de-DE"/>
              </w:rPr>
              <w:t xml:space="preserve"> </w:t>
            </w:r>
            <w:r w:rsidR="009126E9">
              <w:rPr>
                <w:color w:val="00B050"/>
                <w:sz w:val="24"/>
                <w:szCs w:val="24"/>
                <w:lang w:val="de-CH"/>
              </w:rPr>
              <w:t>Typenschild</w:t>
            </w:r>
            <w:r w:rsidRPr="008E06FC">
              <w:rPr>
                <w:rFonts w:ascii="Calibri" w:eastAsia="Times New Roman" w:hAnsi="Calibri" w:cs="Calibri"/>
                <w:color w:val="00B050"/>
                <w:sz w:val="24"/>
                <w:szCs w:val="24"/>
                <w:lang w:val="de-DE"/>
              </w:rPr>
              <w:t xml:space="preserve"> vermerkt. Die Stempel der Prüfstellen sollten sichtbar </w:t>
            </w:r>
            <w:r w:rsidR="00FF0F29">
              <w:rPr>
                <w:rFonts w:ascii="Calibri" w:eastAsia="Times New Roman" w:hAnsi="Calibri" w:cs="Calibri"/>
                <w:color w:val="00B050"/>
                <w:sz w:val="24"/>
                <w:szCs w:val="24"/>
                <w:lang w:val="de-DE"/>
              </w:rPr>
              <w:t xml:space="preserve">und lesbar </w:t>
            </w:r>
            <w:r w:rsidRPr="008E06FC">
              <w:rPr>
                <w:rFonts w:ascii="Calibri" w:eastAsia="Times New Roman" w:hAnsi="Calibri" w:cs="Calibri"/>
                <w:color w:val="00B050"/>
                <w:sz w:val="24"/>
                <w:szCs w:val="24"/>
                <w:lang w:val="de-DE"/>
              </w:rPr>
              <w:t xml:space="preserve">sein. </w:t>
            </w:r>
          </w:p>
          <w:p w14:paraId="5CE60593" w14:textId="77777777" w:rsidR="00F01146" w:rsidRPr="008E06FC" w:rsidRDefault="00F01146" w:rsidP="00F01146">
            <w:pPr>
              <w:spacing w:after="0" w:line="240" w:lineRule="auto"/>
              <w:rPr>
                <w:rFonts w:ascii="Calibri" w:eastAsia="Times New Roman" w:hAnsi="Calibri" w:cs="Calibri"/>
                <w:color w:val="00B050"/>
                <w:sz w:val="24"/>
                <w:szCs w:val="24"/>
                <w:lang w:val="de-DE"/>
              </w:rPr>
            </w:pPr>
          </w:p>
          <w:p w14:paraId="7F70D0EB" w14:textId="3E567FAE"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w:t>
            </w:r>
            <w:r w:rsidR="009126E9">
              <w:rPr>
                <w:rFonts w:ascii="Calibri" w:eastAsia="Times New Roman" w:hAnsi="Calibri" w:cs="Calibri"/>
                <w:color w:val="00B050"/>
                <w:sz w:val="24"/>
                <w:szCs w:val="24"/>
                <w:lang w:val="de-DE"/>
              </w:rPr>
              <w:t>as</w:t>
            </w:r>
            <w:r w:rsidR="00FF0F29">
              <w:rPr>
                <w:rFonts w:ascii="Calibri" w:eastAsia="Times New Roman" w:hAnsi="Calibri" w:cs="Calibri"/>
                <w:color w:val="00B050"/>
                <w:sz w:val="24"/>
                <w:szCs w:val="24"/>
                <w:lang w:val="de-DE"/>
              </w:rPr>
              <w:t xml:space="preserve"> </w:t>
            </w:r>
            <w:r w:rsidR="009126E9">
              <w:rPr>
                <w:color w:val="00B050"/>
                <w:sz w:val="24"/>
                <w:szCs w:val="24"/>
                <w:lang w:val="de-CH"/>
              </w:rPr>
              <w:t>Typenschild</w:t>
            </w:r>
            <w:r w:rsidRPr="008E06FC">
              <w:rPr>
                <w:rFonts w:ascii="Calibri" w:eastAsia="Times New Roman" w:hAnsi="Calibri" w:cs="Calibri"/>
                <w:color w:val="00B050"/>
                <w:sz w:val="24"/>
                <w:szCs w:val="24"/>
                <w:lang w:val="de-DE"/>
              </w:rPr>
              <w:t xml:space="preserve"> enthält Informationen über CSC (Container </w:t>
            </w:r>
            <w:proofErr w:type="spellStart"/>
            <w:r w:rsidRPr="008E06FC">
              <w:rPr>
                <w:rFonts w:ascii="Calibri" w:eastAsia="Times New Roman" w:hAnsi="Calibri" w:cs="Calibri"/>
                <w:color w:val="00B050"/>
                <w:sz w:val="24"/>
                <w:szCs w:val="24"/>
                <w:lang w:val="de-DE"/>
              </w:rPr>
              <w:t>Safety</w:t>
            </w:r>
            <w:proofErr w:type="spellEnd"/>
            <w:r w:rsidRPr="008E06FC">
              <w:rPr>
                <w:rFonts w:ascii="Calibri" w:eastAsia="Times New Roman" w:hAnsi="Calibri" w:cs="Calibri"/>
                <w:color w:val="00B050"/>
                <w:sz w:val="24"/>
                <w:szCs w:val="24"/>
                <w:lang w:val="de-DE"/>
              </w:rPr>
              <w:t xml:space="preserve"> Convention). Dabei geht es hauptsächlich um den Zustand des Rahmens. Bei Gefahrguttransporten sind auch die Prüfdaten des Tanks angegeben.</w:t>
            </w:r>
          </w:p>
          <w:p w14:paraId="260BB345" w14:textId="77777777" w:rsidR="00F01146" w:rsidRPr="008E06FC" w:rsidRDefault="00F01146" w:rsidP="00F01146">
            <w:pPr>
              <w:spacing w:after="0" w:line="240" w:lineRule="auto"/>
              <w:rPr>
                <w:rFonts w:ascii="Calibri" w:eastAsia="Times New Roman" w:hAnsi="Calibri" w:cs="Calibri"/>
                <w:color w:val="00B050"/>
                <w:sz w:val="24"/>
                <w:szCs w:val="24"/>
                <w:lang w:val="de-DE"/>
              </w:rPr>
            </w:pPr>
          </w:p>
          <w:p w14:paraId="29E92720" w14:textId="77777777"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Container werden in der Regel auf Wunsch der Containereigner vom Hersteller gebaut. Alle Container müssen auf der Grundlage der ISO- und CSC-Normen gebaut werden, um für den internationalen Transport geeignet zu sein. Jegliche kundenspezifische Anpassung des Containers wird über diese Grundnormen hinaus gebaut. Sobald der Container seine endgültige Form erreicht hat, wird er gemäß der ISO klassifiziert und erhält eine Container-ID-Nummer. Diese Nummer muss auf dem CSC-Schild des Containers angegeben werden.</w:t>
            </w:r>
          </w:p>
          <w:p w14:paraId="3D5E123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CED670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199513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CA3F095" w14:textId="43C1A0F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.1.2.3.c</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8518587" w14:textId="5558FB99"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Besondere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Lagerbedingungen</w:t>
            </w:r>
            <w:proofErr w:type="spellEnd"/>
            <w:r w:rsidRPr="00EE49A5">
              <w:rPr>
                <w:rFonts w:ascii="Calibri" w:eastAsia="Times New Roman" w:hAnsi="Calibri" w:cs="Calibri"/>
                <w:color w:val="00B050"/>
                <w:sz w:val="24"/>
                <w:szCs w:val="24"/>
              </w:rPr>
              <w:t xml:space="preserve"> </w:t>
            </w:r>
            <w:r w:rsidR="00205DE7">
              <w:rPr>
                <w:rFonts w:ascii="Calibri" w:eastAsia="Times New Roman" w:hAnsi="Calibri" w:cs="Calibri"/>
                <w:color w:val="00B050"/>
                <w:sz w:val="24"/>
                <w:szCs w:val="24"/>
              </w:rPr>
              <w:t>des</w:t>
            </w:r>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Kunden</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1A7C808F"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55CB2BC" w14:textId="708EADE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 xml:space="preserve">Druck- und Temperaturkontrollen können von bestimmten Kunden verlangt werden, z. B. beim Transport von Gasen. </w:t>
            </w:r>
          </w:p>
        </w:tc>
        <w:tc>
          <w:tcPr>
            <w:tcW w:w="709" w:type="dxa"/>
            <w:tcBorders>
              <w:top w:val="nil"/>
              <w:left w:val="nil"/>
              <w:bottom w:val="nil"/>
              <w:right w:val="nil"/>
            </w:tcBorders>
            <w:shd w:val="clear" w:color="auto" w:fill="auto"/>
            <w:noWrap/>
          </w:tcPr>
          <w:p w14:paraId="4041A66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73389D5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1CCE991" w14:textId="7648BB4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D2949ED" w14:textId="7F926F76"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Sicherheit</w:t>
            </w:r>
            <w:proofErr w:type="spellEnd"/>
          </w:p>
        </w:tc>
        <w:tc>
          <w:tcPr>
            <w:tcW w:w="286" w:type="dxa"/>
            <w:tcBorders>
              <w:top w:val="nil"/>
              <w:left w:val="nil"/>
              <w:bottom w:val="nil"/>
              <w:right w:val="nil"/>
            </w:tcBorders>
            <w:shd w:val="clear" w:color="000000" w:fill="FFFFFF"/>
          </w:tcPr>
          <w:p w14:paraId="0405D24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E61BF9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6FF179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7C7C13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F44AE2A" w14:textId="77777777" w:rsidR="00F01146" w:rsidRPr="00EE49A5" w:rsidRDefault="00F01146" w:rsidP="00F01146">
            <w:pPr>
              <w:spacing w:after="0" w:line="240" w:lineRule="auto"/>
              <w:rPr>
                <w:rFonts w:ascii="Calibri" w:eastAsia="Times New Roman" w:hAnsi="Calibri" w:cs="Calibri"/>
                <w:color w:val="00B050"/>
                <w:sz w:val="24"/>
                <w:szCs w:val="24"/>
              </w:rPr>
            </w:pPr>
          </w:p>
          <w:p w14:paraId="5DF94096" w14:textId="68DA5D5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.1.3.1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E2FB201" w14:textId="2FCB102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Erfüllt das Terminal die kundenspezifischen und/oder branchenspezifischen Sicherheitsanforderungen?</w:t>
            </w:r>
          </w:p>
        </w:tc>
        <w:tc>
          <w:tcPr>
            <w:tcW w:w="286" w:type="dxa"/>
            <w:tcBorders>
              <w:top w:val="nil"/>
              <w:left w:val="nil"/>
              <w:bottom w:val="nil"/>
              <w:right w:val="nil"/>
            </w:tcBorders>
            <w:shd w:val="clear" w:color="000000" w:fill="FFFFFF"/>
          </w:tcPr>
          <w:p w14:paraId="46CC9F56"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CB31286" w14:textId="77777777"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Die Zugangskontrolle sollte mindestens die physische Überprüfung der Lieferdokumente anhand der Bestellung umfassen. </w:t>
            </w:r>
          </w:p>
          <w:p w14:paraId="6CDA65C9" w14:textId="77777777"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Die Grundstückseinfahrt(en) sollte(n) vorzugsweise mit einem Tor ausgestattet sein, das normalerweise geschlossen bleibt.</w:t>
            </w:r>
          </w:p>
          <w:p w14:paraId="117FB853" w14:textId="248DEDFC" w:rsidR="00F01146" w:rsidRPr="00B66101"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Weitere Sicherheitsanforderungen finden Sie in Abschnitt</w:t>
            </w:r>
            <w:r w:rsidR="00AC425F">
              <w:rPr>
                <w:rFonts w:ascii="Calibri" w:eastAsia="Times New Roman" w:hAnsi="Calibri" w:cs="Calibri"/>
                <w:color w:val="00B050"/>
                <w:sz w:val="24"/>
                <w:szCs w:val="24"/>
                <w:lang w:val="de-DE"/>
              </w:rPr>
              <w:t xml:space="preserve"> 8</w:t>
            </w:r>
            <w:r w:rsidRPr="00B66101">
              <w:rPr>
                <w:rFonts w:ascii="Calibri" w:eastAsia="Times New Roman" w:hAnsi="Calibri" w:cs="Calibri"/>
                <w:color w:val="00B050"/>
                <w:sz w:val="24"/>
                <w:szCs w:val="24"/>
                <w:lang w:val="de-DE"/>
              </w:rPr>
              <w:t>.</w:t>
            </w:r>
          </w:p>
          <w:p w14:paraId="3309915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1118998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0E1B2DE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54C32A6" w14:textId="1C3BDBE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.1.4</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73FD1DD" w14:textId="397E925B" w:rsidR="00F01146" w:rsidRPr="00E2503C" w:rsidRDefault="00B8774C" w:rsidP="00F01146">
            <w:pPr>
              <w:spacing w:after="0" w:line="240" w:lineRule="auto"/>
              <w:rPr>
                <w:rFonts w:ascii="Calibri" w:eastAsia="Times New Roman" w:hAnsi="Calibri" w:cs="Calibri"/>
                <w:b/>
                <w:bCs/>
                <w:sz w:val="24"/>
                <w:szCs w:val="24"/>
                <w:u w:val="single"/>
                <w:lang w:val="de-DE" w:eastAsia="zh-TW"/>
              </w:rPr>
            </w:pPr>
            <w:r w:rsidRPr="008F0A51">
              <w:rPr>
                <w:rFonts w:ascii="Calibri" w:eastAsia="Times New Roman" w:hAnsi="Calibri" w:cs="Calibri"/>
                <w:color w:val="00B050"/>
                <w:sz w:val="24"/>
                <w:szCs w:val="24"/>
                <w:lang w:val="de-CH"/>
              </w:rPr>
              <w:t>Ordnung und Sauberkeit</w:t>
            </w:r>
          </w:p>
        </w:tc>
        <w:tc>
          <w:tcPr>
            <w:tcW w:w="286" w:type="dxa"/>
            <w:tcBorders>
              <w:top w:val="nil"/>
              <w:left w:val="nil"/>
              <w:bottom w:val="nil"/>
              <w:right w:val="nil"/>
            </w:tcBorders>
            <w:shd w:val="clear" w:color="000000" w:fill="FFFFFF"/>
          </w:tcPr>
          <w:p w14:paraId="0662D0A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7EC119B"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66C26D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771076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3BB9216" w14:textId="3F6EF13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.1.4.1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DE03A2D" w14:textId="1EED62F9" w:rsidR="00F01146" w:rsidRPr="00E2503C" w:rsidRDefault="00590F48" w:rsidP="00F01146">
            <w:pPr>
              <w:spacing w:after="0" w:line="240" w:lineRule="auto"/>
              <w:rPr>
                <w:rFonts w:ascii="Calibri" w:eastAsia="Times New Roman" w:hAnsi="Calibri" w:cs="Calibri"/>
                <w:b/>
                <w:bCs/>
                <w:sz w:val="24"/>
                <w:szCs w:val="24"/>
                <w:u w:val="single"/>
                <w:lang w:val="de-DE" w:eastAsia="zh-TW"/>
              </w:rPr>
            </w:pPr>
            <w:r w:rsidRPr="008F0A51">
              <w:rPr>
                <w:rFonts w:ascii="Calibri" w:eastAsia="Times New Roman" w:hAnsi="Calibri" w:cs="Calibri"/>
                <w:color w:val="00B050"/>
                <w:sz w:val="24"/>
                <w:szCs w:val="24"/>
                <w:lang w:val="de-CH"/>
              </w:rPr>
              <w:t>Sind</w:t>
            </w:r>
            <w:r w:rsidR="00B8774C" w:rsidRPr="008F0A51">
              <w:rPr>
                <w:rFonts w:ascii="Calibri" w:eastAsia="Times New Roman" w:hAnsi="Calibri" w:cs="Calibri"/>
                <w:color w:val="00B050"/>
                <w:sz w:val="24"/>
                <w:szCs w:val="24"/>
                <w:lang w:val="de-CH"/>
              </w:rPr>
              <w:t xml:space="preserve"> Ordnung und Sauberkeit</w:t>
            </w:r>
            <w:r w:rsidR="00B8774C">
              <w:rPr>
                <w:rFonts w:ascii="Calibri" w:eastAsia="Times New Roman" w:hAnsi="Calibri" w:cs="Calibri"/>
                <w:color w:val="00B050"/>
                <w:sz w:val="24"/>
                <w:szCs w:val="24"/>
                <w:lang w:val="de-CH"/>
              </w:rPr>
              <w:t xml:space="preserve"> auf dem Gelände</w:t>
            </w:r>
            <w:r w:rsidR="00B8774C" w:rsidRPr="008F0A51">
              <w:rPr>
                <w:rFonts w:ascii="Calibri" w:eastAsia="Times New Roman" w:hAnsi="Calibri" w:cs="Calibri"/>
                <w:color w:val="00B050"/>
                <w:sz w:val="24"/>
                <w:szCs w:val="24"/>
                <w:lang w:val="de-CH"/>
              </w:rPr>
              <w:t xml:space="preserve"> akzeptabel?</w:t>
            </w:r>
          </w:p>
        </w:tc>
        <w:tc>
          <w:tcPr>
            <w:tcW w:w="286" w:type="dxa"/>
            <w:tcBorders>
              <w:top w:val="nil"/>
              <w:left w:val="nil"/>
              <w:bottom w:val="nil"/>
              <w:right w:val="nil"/>
            </w:tcBorders>
            <w:shd w:val="clear" w:color="000000" w:fill="FFFFFF"/>
          </w:tcPr>
          <w:p w14:paraId="6E247E3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BCEF5A2" w14:textId="15A47455" w:rsidR="00F01146" w:rsidRPr="008E06FC" w:rsidRDefault="00F01146" w:rsidP="00F01146">
            <w:pPr>
              <w:spacing w:before="100" w:beforeAutospacing="1" w:after="100" w:afterAutospacing="1"/>
              <w:rPr>
                <w:rFonts w:cstheme="minorHAnsi"/>
                <w:color w:val="00B050"/>
                <w:sz w:val="24"/>
                <w:szCs w:val="24"/>
                <w:lang w:val="de-DE"/>
              </w:rPr>
            </w:pPr>
            <w:r w:rsidRPr="008E06FC">
              <w:rPr>
                <w:rFonts w:cstheme="minorHAnsi"/>
                <w:color w:val="00B050"/>
                <w:sz w:val="24"/>
                <w:szCs w:val="24"/>
                <w:lang w:val="de-DE"/>
              </w:rPr>
              <w:t xml:space="preserve">Gute hauswirtschaftliche Praktiken sind ein wichtiger Bestandteil allgemeiner Arbeitsabläufe, da sie die Gefahren am Arbeitsplatz verringern können, was zu einer sichereren und besseren Arbeit führt. </w:t>
            </w:r>
            <w:r w:rsidR="00E325BD">
              <w:rPr>
                <w:rFonts w:cstheme="minorHAnsi"/>
                <w:color w:val="00B050"/>
                <w:sz w:val="24"/>
                <w:szCs w:val="24"/>
                <w:lang w:val="de-DE"/>
              </w:rPr>
              <w:t>Unzureichende Sauberkeit und/oder Ordnung auf dem Gelände</w:t>
            </w:r>
            <w:r w:rsidR="00E325BD" w:rsidRPr="008E06FC">
              <w:rPr>
                <w:rFonts w:cstheme="minorHAnsi"/>
                <w:color w:val="00B050"/>
                <w:sz w:val="24"/>
                <w:szCs w:val="24"/>
                <w:lang w:val="de-DE"/>
              </w:rPr>
              <w:t xml:space="preserve"> </w:t>
            </w:r>
            <w:r w:rsidRPr="008E06FC">
              <w:rPr>
                <w:rFonts w:cstheme="minorHAnsi"/>
                <w:color w:val="00B050"/>
                <w:sz w:val="24"/>
                <w:szCs w:val="24"/>
                <w:lang w:val="de-DE"/>
              </w:rPr>
              <w:t xml:space="preserve">hingegen können schwerwiegende Folgen haben und zu Unfällen, Schäden an der Ausrüstung und Verunreinigungen führen. </w:t>
            </w:r>
          </w:p>
          <w:p w14:paraId="7DB22B81" w14:textId="77777777" w:rsidR="00F01146" w:rsidRPr="008E06FC" w:rsidRDefault="00F01146" w:rsidP="00F01146">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Um diese Frage positiv zu bewerten, führt der Prüfer die folgenden Kontrollen durch:</w:t>
            </w:r>
          </w:p>
          <w:p w14:paraId="373BE42F" w14:textId="77777777" w:rsidR="00F01146" w:rsidRPr="008E06FC" w:rsidRDefault="00F01146" w:rsidP="00F01146">
            <w:pPr>
              <w:pStyle w:val="bullet1"/>
              <w:numPr>
                <w:ilvl w:val="0"/>
                <w:numId w:val="0"/>
              </w:numPr>
              <w:rPr>
                <w:color w:val="00B050"/>
                <w:sz w:val="24"/>
                <w:szCs w:val="24"/>
                <w:lang w:val="de-DE"/>
              </w:rPr>
            </w:pPr>
            <w:r w:rsidRPr="008E06FC">
              <w:rPr>
                <w:color w:val="00B050"/>
                <w:sz w:val="24"/>
                <w:szCs w:val="24"/>
                <w:lang w:val="de-DE"/>
              </w:rPr>
              <w:t>- ungehinderte Sicht auf Sicherheitseinrichtungen und Schilder</w:t>
            </w:r>
          </w:p>
          <w:p w14:paraId="0FAD9D58" w14:textId="29164451" w:rsidR="00F01146" w:rsidRDefault="00F01146" w:rsidP="00F01146">
            <w:pPr>
              <w:pStyle w:val="bullet1"/>
              <w:numPr>
                <w:ilvl w:val="0"/>
                <w:numId w:val="0"/>
              </w:numPr>
              <w:rPr>
                <w:color w:val="00B050"/>
                <w:sz w:val="24"/>
                <w:szCs w:val="24"/>
                <w:lang w:val="de-DE"/>
              </w:rPr>
            </w:pPr>
            <w:r w:rsidRPr="008E06FC">
              <w:rPr>
                <w:color w:val="00B050"/>
                <w:sz w:val="24"/>
                <w:szCs w:val="24"/>
                <w:lang w:val="de-DE"/>
              </w:rPr>
              <w:t xml:space="preserve">- </w:t>
            </w:r>
            <w:r w:rsidR="00000B0A" w:rsidRPr="008E06FC">
              <w:rPr>
                <w:color w:val="00B050"/>
                <w:sz w:val="24"/>
                <w:szCs w:val="24"/>
                <w:lang w:val="de-DE"/>
              </w:rPr>
              <w:t>beschädigte</w:t>
            </w:r>
            <w:r w:rsidR="00000B0A">
              <w:rPr>
                <w:color w:val="00B050"/>
                <w:sz w:val="24"/>
                <w:szCs w:val="24"/>
                <w:lang w:val="de-DE"/>
              </w:rPr>
              <w:t>s Equipment ist</w:t>
            </w:r>
            <w:r>
              <w:rPr>
                <w:color w:val="00B050"/>
                <w:sz w:val="24"/>
                <w:szCs w:val="24"/>
                <w:lang w:val="de-DE"/>
              </w:rPr>
              <w:t xml:space="preserve"> nicht</w:t>
            </w:r>
            <w:r w:rsidRPr="008E06FC">
              <w:rPr>
                <w:color w:val="00B050"/>
                <w:sz w:val="24"/>
                <w:szCs w:val="24"/>
                <w:lang w:val="de-DE"/>
              </w:rPr>
              <w:t xml:space="preserve"> vorhanden </w:t>
            </w:r>
          </w:p>
          <w:p w14:paraId="1279EA46" w14:textId="77777777" w:rsidR="00F01146" w:rsidRPr="008E06FC" w:rsidRDefault="00F01146" w:rsidP="00F01146">
            <w:pPr>
              <w:pStyle w:val="bullet1"/>
              <w:numPr>
                <w:ilvl w:val="0"/>
                <w:numId w:val="0"/>
              </w:numPr>
              <w:rPr>
                <w:color w:val="00B050"/>
                <w:sz w:val="24"/>
                <w:szCs w:val="24"/>
                <w:lang w:val="de-DE"/>
              </w:rPr>
            </w:pPr>
            <w:r w:rsidRPr="008E06FC">
              <w:rPr>
                <w:color w:val="00B050"/>
                <w:sz w:val="24"/>
                <w:szCs w:val="24"/>
                <w:lang w:val="de-DE"/>
              </w:rPr>
              <w:t>- zerbrochene Paletten müssen ordnungsgemäß entsorgt werden</w:t>
            </w:r>
          </w:p>
          <w:p w14:paraId="6A1D46D6" w14:textId="77777777" w:rsidR="00F01146" w:rsidRPr="008E06FC" w:rsidRDefault="00F01146" w:rsidP="00F01146">
            <w:pPr>
              <w:pStyle w:val="bullet1"/>
              <w:numPr>
                <w:ilvl w:val="0"/>
                <w:numId w:val="0"/>
              </w:numPr>
              <w:spacing w:after="0"/>
              <w:ind w:left="113" w:hanging="113"/>
              <w:jc w:val="left"/>
              <w:rPr>
                <w:rFonts w:ascii="Calibri" w:eastAsia="Times New Roman" w:hAnsi="Calibri" w:cs="Calibri"/>
                <w:color w:val="00B050"/>
                <w:sz w:val="24"/>
                <w:szCs w:val="24"/>
                <w:u w:val="single"/>
                <w:lang w:val="de-DE"/>
              </w:rPr>
            </w:pPr>
            <w:r w:rsidRPr="008E06FC">
              <w:rPr>
                <w:rFonts w:eastAsia="Times New Roman"/>
                <w:color w:val="00B050"/>
                <w:sz w:val="24"/>
                <w:szCs w:val="24"/>
                <w:lang w:val="de-DE"/>
              </w:rPr>
              <w:lastRenderedPageBreak/>
              <w:t>- Paletten (falls vorhanden) sollten an ausgewiesenen Orten fern von Zündquellen gelagert werden. Außerdem muss darauf geachtet werden, dass die Lagerung von Paletten die Brandlast von Gebäuden nicht erhöht, z. B. durch Stapeln an Wänden</w:t>
            </w:r>
          </w:p>
          <w:p w14:paraId="00335D8E" w14:textId="77777777" w:rsidR="00F01146" w:rsidRPr="008E06FC" w:rsidRDefault="00F01146" w:rsidP="00F01146">
            <w:pPr>
              <w:pStyle w:val="bullet1"/>
              <w:numPr>
                <w:ilvl w:val="0"/>
                <w:numId w:val="0"/>
              </w:numPr>
              <w:rPr>
                <w:color w:val="00B050"/>
                <w:sz w:val="24"/>
                <w:szCs w:val="24"/>
                <w:lang w:val="de-DE"/>
              </w:rPr>
            </w:pPr>
            <w:r w:rsidRPr="008E06FC">
              <w:rPr>
                <w:color w:val="00B050"/>
                <w:sz w:val="24"/>
                <w:szCs w:val="24"/>
                <w:lang w:val="de-DE"/>
              </w:rPr>
              <w:t>- die Vegetation (Gras, Sträucher usw.) unter Kontrolle ist und regelmäßig beschnitten wird</w:t>
            </w:r>
          </w:p>
          <w:p w14:paraId="4D98D3F2" w14:textId="77777777" w:rsidR="00F01146" w:rsidRPr="008E06FC" w:rsidRDefault="00F01146" w:rsidP="00F01146">
            <w:pPr>
              <w:pStyle w:val="bullet1"/>
              <w:numPr>
                <w:ilvl w:val="0"/>
                <w:numId w:val="0"/>
              </w:numPr>
              <w:rPr>
                <w:color w:val="00B050"/>
                <w:sz w:val="24"/>
                <w:szCs w:val="24"/>
                <w:lang w:val="de-DE"/>
              </w:rPr>
            </w:pPr>
            <w:r w:rsidRPr="008E06FC">
              <w:rPr>
                <w:color w:val="00B050"/>
                <w:sz w:val="24"/>
                <w:szCs w:val="24"/>
                <w:lang w:val="de-DE"/>
              </w:rPr>
              <w:t xml:space="preserve">- Straßen-/Terminaloberfläche im </w:t>
            </w:r>
            <w:r>
              <w:rPr>
                <w:color w:val="00B050"/>
                <w:sz w:val="24"/>
                <w:szCs w:val="24"/>
                <w:lang w:val="de-DE"/>
              </w:rPr>
              <w:t>A</w:t>
            </w:r>
            <w:r w:rsidRPr="008E06FC">
              <w:rPr>
                <w:color w:val="00B050"/>
                <w:sz w:val="24"/>
                <w:szCs w:val="24"/>
                <w:lang w:val="de-DE"/>
              </w:rPr>
              <w:t>llgemeinen (Schlaglöcher, Hindernisse, Risse usw.).</w:t>
            </w:r>
          </w:p>
          <w:p w14:paraId="090A7107"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709ECED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9DEA1F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20045CA" w14:textId="1E28F12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.1.5</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F81F806" w14:textId="45E9A5F6"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Kompetenzen</w:t>
            </w:r>
            <w:proofErr w:type="spellEnd"/>
            <w:r w:rsidRPr="00EE49A5">
              <w:rPr>
                <w:rFonts w:ascii="Calibri" w:eastAsia="Times New Roman" w:hAnsi="Calibri" w:cs="Calibri"/>
                <w:color w:val="00B050"/>
                <w:sz w:val="24"/>
                <w:szCs w:val="24"/>
              </w:rPr>
              <w:t xml:space="preserve"> und </w:t>
            </w:r>
            <w:proofErr w:type="spellStart"/>
            <w:r w:rsidRPr="00EE49A5">
              <w:rPr>
                <w:rFonts w:ascii="Calibri" w:eastAsia="Times New Roman" w:hAnsi="Calibri" w:cs="Calibri"/>
                <w:color w:val="00B050"/>
                <w:sz w:val="24"/>
                <w:szCs w:val="24"/>
              </w:rPr>
              <w:t>Ausbildung</w:t>
            </w:r>
            <w:proofErr w:type="spellEnd"/>
          </w:p>
        </w:tc>
        <w:tc>
          <w:tcPr>
            <w:tcW w:w="286" w:type="dxa"/>
            <w:tcBorders>
              <w:top w:val="nil"/>
              <w:left w:val="nil"/>
              <w:bottom w:val="nil"/>
              <w:right w:val="nil"/>
            </w:tcBorders>
            <w:shd w:val="clear" w:color="000000" w:fill="FFFFFF"/>
          </w:tcPr>
          <w:p w14:paraId="1814ED6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5E35BA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E3F34F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B010EE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3B8FA2E" w14:textId="77777777" w:rsidR="00F01146" w:rsidRPr="00EE49A5" w:rsidRDefault="00F01146" w:rsidP="00F01146">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.1.5.1</w:t>
            </w:r>
            <w:r>
              <w:rPr>
                <w:rFonts w:ascii="Calibri" w:eastAsia="Times New Roman" w:hAnsi="Calibri" w:cs="Calibri"/>
                <w:color w:val="00B050"/>
                <w:sz w:val="24"/>
                <w:szCs w:val="24"/>
              </w:rPr>
              <w:t>.</w:t>
            </w:r>
          </w:p>
          <w:p w14:paraId="7CF9800F"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0AB2CA25" w14:textId="55E4E54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E06FC">
              <w:rPr>
                <w:rFonts w:ascii="Calibri" w:eastAsia="Times New Roman" w:hAnsi="Calibri" w:cs="Calibri"/>
                <w:color w:val="00B050"/>
                <w:sz w:val="24"/>
                <w:szCs w:val="24"/>
                <w:lang w:val="de-DE"/>
              </w:rPr>
              <w:t>Gibt es ein dokumentiertes Programm für die Schulung von Fahrern/</w:t>
            </w:r>
            <w:r w:rsidR="00A23D3C">
              <w:rPr>
                <w:rFonts w:ascii="Calibri" w:eastAsia="Times New Roman" w:hAnsi="Calibri" w:cs="Calibri"/>
                <w:color w:val="00B050"/>
                <w:sz w:val="24"/>
                <w:szCs w:val="24"/>
                <w:lang w:val="de-DE"/>
              </w:rPr>
              <w:t>Operators</w:t>
            </w:r>
            <w:r w:rsidRPr="008E06FC">
              <w:rPr>
                <w:rFonts w:ascii="Calibri" w:eastAsia="Times New Roman" w:hAnsi="Calibri" w:cs="Calibri"/>
                <w:color w:val="00B050"/>
                <w:sz w:val="24"/>
                <w:szCs w:val="24"/>
                <w:lang w:val="de-DE"/>
              </w:rPr>
              <w:t xml:space="preserve"> von Kränen, Roll- und Hebezeugen?</w:t>
            </w:r>
          </w:p>
        </w:tc>
        <w:tc>
          <w:tcPr>
            <w:tcW w:w="286" w:type="dxa"/>
            <w:tcBorders>
              <w:top w:val="nil"/>
              <w:left w:val="nil"/>
              <w:bottom w:val="nil"/>
              <w:right w:val="nil"/>
            </w:tcBorders>
            <w:shd w:val="clear" w:color="000000" w:fill="FFFFFF"/>
          </w:tcPr>
          <w:p w14:paraId="0801A95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B07D011"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Vergewissern Sie sich, dass die Fahrer von Kränen, Gabelstaplern und anderen rollenden Geräten über eine spezielle Bescheinigung verfügen. Dies könnte eine gesetzliche Vorschrift sein.</w:t>
            </w:r>
          </w:p>
          <w:p w14:paraId="42C91A8F" w14:textId="2B860DA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Überprüfung der Schulungsunterlagen ausgewählter Fahrer/</w:t>
            </w:r>
            <w:r w:rsidR="00A23D3C">
              <w:rPr>
                <w:rFonts w:ascii="Calibri" w:eastAsia="Times New Roman" w:hAnsi="Calibri" w:cs="Calibri"/>
                <w:color w:val="00B050"/>
                <w:sz w:val="24"/>
                <w:szCs w:val="24"/>
                <w:lang w:val="de-DE"/>
              </w:rPr>
              <w:t>Operators</w:t>
            </w:r>
            <w:r w:rsidRPr="00B66101">
              <w:rPr>
                <w:rFonts w:ascii="Calibri" w:eastAsia="Times New Roman" w:hAnsi="Calibri" w:cs="Calibri"/>
                <w:color w:val="00B050"/>
                <w:sz w:val="24"/>
                <w:szCs w:val="24"/>
                <w:lang w:val="de-DE"/>
              </w:rPr>
              <w:t>. Abgleich mit den Aufzeichnungen über Vorfälle, bei denen die Ursache im Verhalten der Fahrer zu suchen war und bei denen eine Folgemaßnahme zur Verstärkung des Schulungsprogramms ergriffen wurde.</w:t>
            </w:r>
          </w:p>
        </w:tc>
        <w:tc>
          <w:tcPr>
            <w:tcW w:w="709" w:type="dxa"/>
            <w:tcBorders>
              <w:top w:val="nil"/>
              <w:left w:val="nil"/>
              <w:bottom w:val="nil"/>
              <w:right w:val="nil"/>
            </w:tcBorders>
            <w:shd w:val="clear" w:color="auto" w:fill="auto"/>
            <w:noWrap/>
          </w:tcPr>
          <w:p w14:paraId="380CB82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BF7E4B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2A574E1" w14:textId="0A627E5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.1.6</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081C816" w14:textId="5DC81172"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Menschliches Verhalten und verhaltensbasierte Sicherheit (BBS)</w:t>
            </w:r>
          </w:p>
        </w:tc>
        <w:tc>
          <w:tcPr>
            <w:tcW w:w="286" w:type="dxa"/>
            <w:tcBorders>
              <w:top w:val="nil"/>
              <w:left w:val="nil"/>
              <w:bottom w:val="nil"/>
              <w:right w:val="nil"/>
            </w:tcBorders>
            <w:shd w:val="clear" w:color="000000" w:fill="FFFFFF"/>
          </w:tcPr>
          <w:p w14:paraId="7DE5C07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2168D1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662EC99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AB1E15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00F2CC8" w14:textId="7F95C25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.1.6.1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135D3BE" w14:textId="2381EAC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Sind die Fahrer/</w:t>
            </w:r>
            <w:r w:rsidR="00A23D3C">
              <w:rPr>
                <w:rFonts w:ascii="Calibri" w:eastAsia="Times New Roman" w:hAnsi="Calibri" w:cs="Calibri"/>
                <w:color w:val="00B050"/>
                <w:sz w:val="24"/>
                <w:szCs w:val="24"/>
                <w:lang w:val="de-DE"/>
              </w:rPr>
              <w:t>Operator</w:t>
            </w:r>
            <w:r w:rsidRPr="00B66101">
              <w:rPr>
                <w:rFonts w:ascii="Calibri" w:eastAsia="Times New Roman" w:hAnsi="Calibri" w:cs="Calibri"/>
                <w:color w:val="00B050"/>
                <w:sz w:val="24"/>
                <w:szCs w:val="24"/>
                <w:lang w:val="de-DE"/>
              </w:rPr>
              <w:t xml:space="preserve"> von Kränen, Roll- und Hebezeugen in das in Abschnitt 8 dieses Fragebogens vorgeschriebene BBS-Programm einbezogen?</w:t>
            </w:r>
          </w:p>
        </w:tc>
        <w:tc>
          <w:tcPr>
            <w:tcW w:w="286" w:type="dxa"/>
            <w:tcBorders>
              <w:top w:val="nil"/>
              <w:left w:val="nil"/>
              <w:bottom w:val="nil"/>
              <w:right w:val="nil"/>
            </w:tcBorders>
            <w:shd w:val="clear" w:color="000000" w:fill="FFFFFF"/>
          </w:tcPr>
          <w:p w14:paraId="4908E6C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58965EF"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3186A4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156408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51F6FC6" w14:textId="2F4CA127"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.2</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20FC13E" w14:textId="70D2A494"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Lagerung</w:t>
            </w:r>
            <w:proofErr w:type="spellEnd"/>
            <w:r w:rsidRPr="00EE49A5">
              <w:rPr>
                <w:rFonts w:ascii="Calibri" w:eastAsia="Times New Roman" w:hAnsi="Calibri" w:cs="Calibri"/>
                <w:b/>
                <w:bCs/>
                <w:color w:val="00B050"/>
                <w:sz w:val="24"/>
                <w:szCs w:val="24"/>
              </w:rPr>
              <w:t xml:space="preserve"> von </w:t>
            </w:r>
            <w:proofErr w:type="spellStart"/>
            <w:r w:rsidRPr="00EE49A5">
              <w:rPr>
                <w:rFonts w:ascii="Calibri" w:eastAsia="Times New Roman" w:hAnsi="Calibri" w:cs="Calibri"/>
                <w:b/>
                <w:bCs/>
                <w:color w:val="00B050"/>
                <w:sz w:val="24"/>
                <w:szCs w:val="24"/>
              </w:rPr>
              <w:t>Containern</w:t>
            </w:r>
            <w:proofErr w:type="spellEnd"/>
          </w:p>
        </w:tc>
        <w:tc>
          <w:tcPr>
            <w:tcW w:w="286" w:type="dxa"/>
            <w:tcBorders>
              <w:top w:val="nil"/>
              <w:left w:val="nil"/>
              <w:bottom w:val="nil"/>
              <w:right w:val="nil"/>
            </w:tcBorders>
            <w:shd w:val="clear" w:color="000000" w:fill="FFFFFF"/>
          </w:tcPr>
          <w:p w14:paraId="717537D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8EC4EE2" w14:textId="49DFE225"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Lagerung</w:t>
            </w:r>
            <w:proofErr w:type="spellEnd"/>
            <w:r w:rsidRPr="00EE49A5">
              <w:rPr>
                <w:rFonts w:ascii="Calibri" w:eastAsia="Times New Roman" w:hAnsi="Calibri" w:cs="Calibri"/>
                <w:b/>
                <w:bCs/>
                <w:color w:val="00B050"/>
                <w:sz w:val="24"/>
                <w:szCs w:val="24"/>
              </w:rPr>
              <w:t xml:space="preserve"> von </w:t>
            </w:r>
            <w:proofErr w:type="spellStart"/>
            <w:r w:rsidRPr="00EE49A5">
              <w:rPr>
                <w:rFonts w:ascii="Calibri" w:eastAsia="Times New Roman" w:hAnsi="Calibri" w:cs="Calibri"/>
                <w:b/>
                <w:bCs/>
                <w:color w:val="00B050"/>
                <w:sz w:val="24"/>
                <w:szCs w:val="24"/>
              </w:rPr>
              <w:t>Containern</w:t>
            </w:r>
            <w:proofErr w:type="spellEnd"/>
          </w:p>
        </w:tc>
        <w:tc>
          <w:tcPr>
            <w:tcW w:w="709" w:type="dxa"/>
            <w:tcBorders>
              <w:top w:val="nil"/>
              <w:left w:val="nil"/>
              <w:bottom w:val="nil"/>
              <w:right w:val="nil"/>
            </w:tcBorders>
            <w:shd w:val="clear" w:color="auto" w:fill="auto"/>
            <w:noWrap/>
          </w:tcPr>
          <w:p w14:paraId="5C9AFFD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3DF2B3B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4F6A8A7" w14:textId="29CF153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5B0E330" w14:textId="5C00B0A8"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Pr>
                <w:rFonts w:ascii="Calibri" w:eastAsia="Times New Roman" w:hAnsi="Calibri" w:cs="Calibri"/>
                <w:color w:val="00B050"/>
                <w:sz w:val="24"/>
                <w:szCs w:val="24"/>
              </w:rPr>
              <w:t>Trennung</w:t>
            </w:r>
            <w:proofErr w:type="spellEnd"/>
          </w:p>
        </w:tc>
        <w:tc>
          <w:tcPr>
            <w:tcW w:w="286" w:type="dxa"/>
            <w:tcBorders>
              <w:top w:val="nil"/>
              <w:left w:val="nil"/>
              <w:bottom w:val="nil"/>
              <w:right w:val="nil"/>
            </w:tcBorders>
            <w:shd w:val="clear" w:color="000000" w:fill="FFFFFF"/>
          </w:tcPr>
          <w:p w14:paraId="0E087E15"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6D9B6B4"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194317B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5ED1EE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2E4FEDF" w14:textId="086E5DE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.2.1.1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6127BDD" w14:textId="218616A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Wird bei der Lagerung von Schiffscontainern ein Trennungskonzept angewandt? Diese</w:t>
            </w:r>
            <w:r>
              <w:rPr>
                <w:rFonts w:ascii="Calibri" w:eastAsia="Times New Roman" w:hAnsi="Calibri" w:cs="Calibri"/>
                <w:color w:val="00B050"/>
                <w:sz w:val="24"/>
                <w:szCs w:val="24"/>
                <w:lang w:val="de-DE"/>
              </w:rPr>
              <w:t>s</w:t>
            </w:r>
            <w:r w:rsidRPr="00B66101">
              <w:rPr>
                <w:rFonts w:ascii="Calibri" w:eastAsia="Times New Roman" w:hAnsi="Calibri" w:cs="Calibri"/>
                <w:color w:val="00B050"/>
                <w:sz w:val="24"/>
                <w:szCs w:val="24"/>
                <w:lang w:val="de-DE"/>
              </w:rPr>
              <w:t xml:space="preserve"> muss beladene Container, leere ungereinigte Container und leere saubere Container umfassen? </w:t>
            </w:r>
          </w:p>
        </w:tc>
        <w:tc>
          <w:tcPr>
            <w:tcW w:w="286" w:type="dxa"/>
            <w:tcBorders>
              <w:top w:val="nil"/>
              <w:left w:val="nil"/>
              <w:bottom w:val="nil"/>
              <w:right w:val="nil"/>
            </w:tcBorders>
            <w:shd w:val="clear" w:color="000000" w:fill="FFFFFF"/>
          </w:tcPr>
          <w:p w14:paraId="4E26B8BB"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CF374F1" w14:textId="77777777" w:rsidR="00F01146" w:rsidRPr="00B66101" w:rsidRDefault="00F01146" w:rsidP="00F01146">
            <w:pPr>
              <w:rPr>
                <w:color w:val="00B050"/>
                <w:sz w:val="24"/>
                <w:szCs w:val="24"/>
                <w:lang w:val="de-DE"/>
              </w:rPr>
            </w:pPr>
            <w:r w:rsidRPr="00B66101">
              <w:rPr>
                <w:color w:val="00B050"/>
                <w:sz w:val="24"/>
                <w:szCs w:val="24"/>
                <w:lang w:val="de-DE"/>
              </w:rPr>
              <w:t>Die Produkttrennung ist unerlässlich, um das Risiko einer gefährlichen Wechselwirkung zwischen verschiedenen Produkten im Falle eines Auslaufens (z. B. durch ein Leck oder einen Brand) zu verringern. Im Falle von Tankcontainer- oder Boxcontainerlagern besteht jedoch ein geringeres Risiko der Interaktion zwischen den Waren als bei verpackten Gütern in Lagerhäusern. Daher sind die Anforderungen an die Trennung in Containerlagern weniger streng als in Lagerhäusern.</w:t>
            </w:r>
          </w:p>
          <w:p w14:paraId="12DA10AE" w14:textId="77777777" w:rsidR="00F01146" w:rsidRPr="00B66101" w:rsidRDefault="00F01146" w:rsidP="00F01146">
            <w:pPr>
              <w:spacing w:after="0" w:line="240" w:lineRule="auto"/>
              <w:rPr>
                <w:color w:val="00B050"/>
                <w:sz w:val="24"/>
                <w:szCs w:val="24"/>
                <w:lang w:val="de-DE"/>
              </w:rPr>
            </w:pPr>
            <w:r w:rsidRPr="00B66101">
              <w:rPr>
                <w:color w:val="00B050"/>
                <w:sz w:val="24"/>
                <w:szCs w:val="24"/>
                <w:lang w:val="de-DE"/>
              </w:rPr>
              <w:t>Dennoch sollten die Wechselwirkungen zwischen den gelagerten Gütern, die zu einer gefährlichen Situation führen können, berücksichtigt werden.</w:t>
            </w:r>
          </w:p>
          <w:p w14:paraId="52BE8F7E" w14:textId="77777777" w:rsidR="00F01146" w:rsidRPr="00B66101" w:rsidRDefault="00F01146" w:rsidP="00F01146">
            <w:pPr>
              <w:spacing w:after="0" w:line="240" w:lineRule="auto"/>
              <w:rPr>
                <w:color w:val="00B050"/>
                <w:sz w:val="24"/>
                <w:szCs w:val="24"/>
                <w:lang w:val="de-DE"/>
              </w:rPr>
            </w:pPr>
          </w:p>
          <w:p w14:paraId="7393BC06"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color w:val="00B050"/>
                <w:sz w:val="24"/>
                <w:szCs w:val="24"/>
                <w:lang w:val="de-DE"/>
              </w:rPr>
              <w:t>Der endgültige Trennungsplan sollte immer mindestens den in der Genehmigung festgelegten (örtlichen) Vorschriften und Anforderungen entsprechen.</w:t>
            </w:r>
          </w:p>
          <w:p w14:paraId="05A11790" w14:textId="77777777" w:rsidR="00F01146" w:rsidRPr="00B66101" w:rsidRDefault="00F01146" w:rsidP="00F01146">
            <w:pPr>
              <w:spacing w:after="0" w:line="240" w:lineRule="auto"/>
              <w:rPr>
                <w:rFonts w:ascii="Calibri" w:eastAsia="Times New Roman" w:hAnsi="Calibri" w:cs="Calibri"/>
                <w:color w:val="00B050"/>
                <w:sz w:val="24"/>
                <w:szCs w:val="24"/>
                <w:lang w:val="de-DE"/>
              </w:rPr>
            </w:pPr>
          </w:p>
          <w:p w14:paraId="3E89C9E8" w14:textId="101199A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Die empfohlenen Maßnahmen sind in Abschnitt 3.1 des Leitfadens "Sichere Lagerung und Handhabung von Containern mit gefährlichen Gütern und Gefahrstoffen" beschrieben. </w:t>
            </w:r>
            <w:r w:rsidRPr="00B66101">
              <w:rPr>
                <w:rFonts w:ascii="Calibri" w:eastAsia="Times New Roman" w:hAnsi="Calibri" w:cs="Calibri"/>
                <w:color w:val="00B050"/>
                <w:sz w:val="24"/>
                <w:szCs w:val="24"/>
                <w:lang w:val="de-DE"/>
              </w:rPr>
              <w:br/>
              <w:t>Prüfen Sie, ob ein schriftlicher Plan vorliegt, und überprüfen Sie diesen vor Ort.</w:t>
            </w:r>
          </w:p>
        </w:tc>
        <w:tc>
          <w:tcPr>
            <w:tcW w:w="709" w:type="dxa"/>
            <w:tcBorders>
              <w:top w:val="nil"/>
              <w:left w:val="nil"/>
              <w:bottom w:val="nil"/>
              <w:right w:val="nil"/>
            </w:tcBorders>
            <w:shd w:val="clear" w:color="auto" w:fill="auto"/>
            <w:noWrap/>
          </w:tcPr>
          <w:p w14:paraId="4713994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B5DA30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4C6538A" w14:textId="0D14A50F"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097F31">
              <w:rPr>
                <w:rFonts w:ascii="Calibri" w:eastAsia="Times New Roman" w:hAnsi="Calibri" w:cs="Calibri"/>
                <w:color w:val="00B050"/>
                <w:sz w:val="24"/>
                <w:szCs w:val="24"/>
              </w:rPr>
              <w:t>.2.1.</w:t>
            </w:r>
            <w:r>
              <w:rPr>
                <w:rFonts w:ascii="Calibri" w:eastAsia="Times New Roman" w:hAnsi="Calibri" w:cs="Calibri"/>
                <w:color w:val="00B050"/>
                <w:sz w:val="24"/>
                <w:szCs w:val="24"/>
              </w:rPr>
              <w:t>2.</w:t>
            </w:r>
          </w:p>
        </w:tc>
        <w:tc>
          <w:tcPr>
            <w:tcW w:w="4874" w:type="dxa"/>
            <w:tcBorders>
              <w:top w:val="nil"/>
              <w:left w:val="nil"/>
              <w:bottom w:val="single" w:sz="4" w:space="0" w:color="auto"/>
              <w:right w:val="single" w:sz="4" w:space="0" w:color="auto"/>
            </w:tcBorders>
            <w:shd w:val="clear" w:color="000000" w:fill="FFFFFF"/>
          </w:tcPr>
          <w:p w14:paraId="477F98A5" w14:textId="301F63D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Sind die Trennungsvorschriften Bestandteil des Schulungsprogramms? </w:t>
            </w:r>
          </w:p>
        </w:tc>
        <w:tc>
          <w:tcPr>
            <w:tcW w:w="286" w:type="dxa"/>
            <w:tcBorders>
              <w:top w:val="nil"/>
              <w:left w:val="nil"/>
              <w:bottom w:val="nil"/>
              <w:right w:val="nil"/>
            </w:tcBorders>
            <w:shd w:val="clear" w:color="000000" w:fill="FFFFFF"/>
          </w:tcPr>
          <w:p w14:paraId="050FBEA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8127FF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8C3D20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0B7A1E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243EB68" w14:textId="6C0CF0E3"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097F31">
              <w:rPr>
                <w:rFonts w:ascii="Calibri" w:eastAsia="Times New Roman" w:hAnsi="Calibri" w:cs="Calibri"/>
                <w:color w:val="00B050"/>
                <w:sz w:val="24"/>
                <w:szCs w:val="24"/>
              </w:rPr>
              <w:t>.2.1.</w:t>
            </w:r>
            <w:r>
              <w:rPr>
                <w:rFonts w:ascii="Calibri" w:eastAsia="Times New Roman" w:hAnsi="Calibri" w:cs="Calibri"/>
                <w:color w:val="00B050"/>
                <w:sz w:val="24"/>
                <w:szCs w:val="24"/>
              </w:rPr>
              <w:t>3.</w:t>
            </w:r>
          </w:p>
        </w:tc>
        <w:tc>
          <w:tcPr>
            <w:tcW w:w="4874" w:type="dxa"/>
            <w:tcBorders>
              <w:top w:val="nil"/>
              <w:left w:val="nil"/>
              <w:bottom w:val="single" w:sz="4" w:space="0" w:color="auto"/>
              <w:right w:val="single" w:sz="4" w:space="0" w:color="auto"/>
            </w:tcBorders>
            <w:shd w:val="clear" w:color="000000" w:fill="FFFFFF"/>
          </w:tcPr>
          <w:p w14:paraId="72AAC088" w14:textId="3F46669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Sind die Trennungsregeln für externe Betrachter sichtbar?</w:t>
            </w:r>
          </w:p>
        </w:tc>
        <w:tc>
          <w:tcPr>
            <w:tcW w:w="286" w:type="dxa"/>
            <w:tcBorders>
              <w:top w:val="nil"/>
              <w:left w:val="nil"/>
              <w:bottom w:val="nil"/>
              <w:right w:val="nil"/>
            </w:tcBorders>
            <w:shd w:val="clear" w:color="000000" w:fill="FFFFFF"/>
          </w:tcPr>
          <w:p w14:paraId="1BA913C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067676B"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9F7565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85E47A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FCB8033" w14:textId="4782166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D01F779" w14:textId="0ADB1BEF"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Stapeln</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Containern</w:t>
            </w:r>
            <w:proofErr w:type="spellEnd"/>
          </w:p>
        </w:tc>
        <w:tc>
          <w:tcPr>
            <w:tcW w:w="286" w:type="dxa"/>
            <w:tcBorders>
              <w:top w:val="nil"/>
              <w:left w:val="nil"/>
              <w:bottom w:val="nil"/>
              <w:right w:val="nil"/>
            </w:tcBorders>
            <w:shd w:val="clear" w:color="000000" w:fill="FFFFFF"/>
          </w:tcPr>
          <w:p w14:paraId="2F7FC53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3BDD8D9"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534DF1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E6084E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4A20A1D" w14:textId="77777777" w:rsidR="00F01146" w:rsidRPr="00EE49A5" w:rsidRDefault="00F01146" w:rsidP="00F01146">
            <w:pPr>
              <w:spacing w:after="0" w:line="240" w:lineRule="auto"/>
              <w:rPr>
                <w:rFonts w:ascii="Calibri" w:eastAsia="Times New Roman" w:hAnsi="Calibri" w:cs="Calibri"/>
                <w:color w:val="00B050"/>
                <w:sz w:val="24"/>
                <w:szCs w:val="24"/>
              </w:rPr>
            </w:pPr>
          </w:p>
          <w:p w14:paraId="63F069AC" w14:textId="376AEA2E"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912E3AC" w14:textId="12CB483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Ist eine maximale Stapelhöhe von Tankcontainern/Containern in einem schriftlichen Verfahren festgelegt und wird diese eingehalten?</w:t>
            </w:r>
          </w:p>
        </w:tc>
        <w:tc>
          <w:tcPr>
            <w:tcW w:w="286" w:type="dxa"/>
            <w:tcBorders>
              <w:top w:val="nil"/>
              <w:left w:val="nil"/>
              <w:bottom w:val="nil"/>
              <w:right w:val="nil"/>
            </w:tcBorders>
            <w:shd w:val="clear" w:color="000000" w:fill="FFFFFF"/>
          </w:tcPr>
          <w:p w14:paraId="04B4FE7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E4040D6" w14:textId="77777777" w:rsidR="00F01146" w:rsidRPr="00B66101" w:rsidRDefault="00F01146" w:rsidP="00F01146">
            <w:pPr>
              <w:pStyle w:val="CommentText"/>
              <w:rPr>
                <w:color w:val="00B050"/>
                <w:sz w:val="24"/>
                <w:szCs w:val="24"/>
                <w:lang w:val="de-DE"/>
              </w:rPr>
            </w:pPr>
            <w:r w:rsidRPr="00B66101">
              <w:rPr>
                <w:color w:val="00B050"/>
                <w:sz w:val="24"/>
                <w:szCs w:val="24"/>
                <w:lang w:val="de-DE"/>
              </w:rPr>
              <w:t xml:space="preserve">In der Regel ist die Stapelhöhe von Containern in der Betriebsgenehmigung geregelt.  </w:t>
            </w:r>
            <w:r w:rsidRPr="00B66101">
              <w:rPr>
                <w:color w:val="00B050"/>
                <w:sz w:val="24"/>
                <w:szCs w:val="24"/>
                <w:lang w:val="de-DE"/>
              </w:rPr>
              <w:br/>
              <w:t>Der Prüfer sollte prüfen, wie diese Informationen an die beteiligten Mitarbeiter weitergegeben werden und ob Aufzeichnungen geführt werden.</w:t>
            </w:r>
          </w:p>
          <w:p w14:paraId="2E9247C3" w14:textId="520408D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Der Prüfer sollte sich auch nach dem schriftlichen Verfahren des Unternehmens erkundigen, in dem das Verfahren für die Lagerung/Stapelung von Containern beschrieben ist, und prüfen, ob das Verfahren eingehalten wird. Es ist zu beachten, dass die Stapelhöhen (maximal zulässiges Stapelgewicht bzw. Stapelhöhe) für Container/Tankcontainer je nach Bauart der Ausrüstung variieren. Die in der CSC-Sicherheitszulassung der Container enthaltenen Informationen sollten berücksichtigt werden. </w:t>
            </w:r>
            <w:r w:rsidRPr="00B66101">
              <w:rPr>
                <w:rFonts w:ascii="Calibri" w:eastAsia="Times New Roman" w:hAnsi="Calibri" w:cs="Calibri"/>
                <w:color w:val="00B050"/>
                <w:sz w:val="24"/>
                <w:szCs w:val="24"/>
                <w:lang w:val="de-DE"/>
              </w:rPr>
              <w:br/>
              <w:t xml:space="preserve">In den meisten Terminals ist es üblich, in Blöcken zu stapeln, was eine größere Stapelhöhe ermöglicht. Alle oben genannten Punkte sind für das Stapeln verschiedener Ausrüstungsgegenstände relevant und sollten in einem Verfahren detailliert beschrieben werden. </w:t>
            </w:r>
            <w:r w:rsidRPr="00B66101">
              <w:rPr>
                <w:rFonts w:ascii="Calibri" w:eastAsia="Times New Roman" w:hAnsi="Calibri" w:cs="Calibri"/>
                <w:color w:val="00B050"/>
                <w:sz w:val="24"/>
                <w:szCs w:val="24"/>
                <w:lang w:val="de-DE"/>
              </w:rPr>
              <w:br/>
              <w:t xml:space="preserve">Siehe Abschnitt 3.2 der Cefic/ECTA-Leitlinien "Sichere Lagerung und Handhabung von Containern mit gefährlichen Gütern und Gefahrstoffen". </w:t>
            </w:r>
          </w:p>
        </w:tc>
        <w:tc>
          <w:tcPr>
            <w:tcW w:w="709" w:type="dxa"/>
            <w:tcBorders>
              <w:top w:val="nil"/>
              <w:left w:val="nil"/>
              <w:bottom w:val="nil"/>
              <w:right w:val="nil"/>
            </w:tcBorders>
            <w:shd w:val="clear" w:color="auto" w:fill="auto"/>
            <w:noWrap/>
          </w:tcPr>
          <w:p w14:paraId="3CD7D05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927D25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7D76FF5" w14:textId="1BA6B2EA"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B9E15CA"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Gibt es ein Verfahren, das die Stapelung unter Berücksichtigung der Wetterbedingungen und der Tatsache, dass die Container </w:t>
            </w:r>
            <w:proofErr w:type="spellStart"/>
            <w:r w:rsidRPr="00B66101">
              <w:rPr>
                <w:rFonts w:ascii="Calibri" w:eastAsia="Times New Roman" w:hAnsi="Calibri" w:cs="Calibri"/>
                <w:color w:val="00B050"/>
                <w:sz w:val="24"/>
                <w:szCs w:val="24"/>
                <w:lang w:val="de-DE"/>
              </w:rPr>
              <w:t>be</w:t>
            </w:r>
            <w:proofErr w:type="spellEnd"/>
            <w:r w:rsidRPr="00B66101">
              <w:rPr>
                <w:rFonts w:ascii="Calibri" w:eastAsia="Times New Roman" w:hAnsi="Calibri" w:cs="Calibri"/>
                <w:color w:val="00B050"/>
                <w:sz w:val="24"/>
                <w:szCs w:val="24"/>
                <w:lang w:val="de-DE"/>
              </w:rPr>
              <w:t>-</w:t>
            </w:r>
            <w:r>
              <w:rPr>
                <w:rFonts w:ascii="Calibri" w:eastAsia="Times New Roman" w:hAnsi="Calibri" w:cs="Calibri"/>
                <w:color w:val="00B050"/>
                <w:sz w:val="24"/>
                <w:szCs w:val="24"/>
                <w:lang w:val="de-DE"/>
              </w:rPr>
              <w:t>/</w:t>
            </w:r>
            <w:r w:rsidRPr="00B66101">
              <w:rPr>
                <w:rFonts w:ascii="Calibri" w:eastAsia="Times New Roman" w:hAnsi="Calibri" w:cs="Calibri"/>
                <w:color w:val="00B050"/>
                <w:sz w:val="24"/>
                <w:szCs w:val="24"/>
                <w:lang w:val="de-DE"/>
              </w:rPr>
              <w:t xml:space="preserve">entladen </w:t>
            </w:r>
            <w:r>
              <w:rPr>
                <w:rFonts w:ascii="Calibri" w:eastAsia="Times New Roman" w:hAnsi="Calibri" w:cs="Calibri"/>
                <w:color w:val="00B050"/>
                <w:sz w:val="24"/>
                <w:szCs w:val="24"/>
                <w:lang w:val="de-DE"/>
              </w:rPr>
              <w:t>sind</w:t>
            </w:r>
            <w:r w:rsidRPr="00B66101">
              <w:rPr>
                <w:rFonts w:ascii="Calibri" w:eastAsia="Times New Roman" w:hAnsi="Calibri" w:cs="Calibri"/>
                <w:color w:val="00B050"/>
                <w:sz w:val="24"/>
                <w:szCs w:val="24"/>
                <w:lang w:val="de-DE"/>
              </w:rPr>
              <w:t xml:space="preserve">, definiert? </w:t>
            </w:r>
          </w:p>
          <w:p w14:paraId="3EEEBBE8"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67AB8C1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B2971BF" w14:textId="7FD300C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Das Stapeln von beladenem und leerem Material führt zu einer unterschiedlichen Dynamik bei Wetteränderungen, z. B. Wind. </w:t>
            </w:r>
          </w:p>
        </w:tc>
        <w:tc>
          <w:tcPr>
            <w:tcW w:w="709" w:type="dxa"/>
            <w:tcBorders>
              <w:top w:val="nil"/>
              <w:left w:val="nil"/>
              <w:bottom w:val="nil"/>
              <w:right w:val="nil"/>
            </w:tcBorders>
            <w:shd w:val="clear" w:color="auto" w:fill="auto"/>
            <w:noWrap/>
          </w:tcPr>
          <w:p w14:paraId="3FFD72B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07E02D6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7BE36D8" w14:textId="652A8A6E"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74AB617" w14:textId="1AB69584"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Bodenbelag</w:t>
            </w:r>
            <w:proofErr w:type="spellEnd"/>
          </w:p>
        </w:tc>
        <w:tc>
          <w:tcPr>
            <w:tcW w:w="286" w:type="dxa"/>
            <w:tcBorders>
              <w:top w:val="nil"/>
              <w:left w:val="nil"/>
              <w:bottom w:val="nil"/>
              <w:right w:val="nil"/>
            </w:tcBorders>
            <w:shd w:val="clear" w:color="000000" w:fill="FFFFFF"/>
          </w:tcPr>
          <w:p w14:paraId="78385DFA"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57A46EB"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EFF6C0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2E801A4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C0D8C7B" w14:textId="77777777" w:rsidR="00F01146" w:rsidRPr="00EE49A5" w:rsidRDefault="00F01146" w:rsidP="00F01146">
            <w:pPr>
              <w:spacing w:after="0" w:line="240" w:lineRule="auto"/>
              <w:rPr>
                <w:rFonts w:ascii="Calibri" w:eastAsia="Times New Roman" w:hAnsi="Calibri" w:cs="Calibri"/>
                <w:color w:val="00B050"/>
                <w:sz w:val="24"/>
                <w:szCs w:val="24"/>
              </w:rPr>
            </w:pPr>
          </w:p>
          <w:p w14:paraId="3E3A6843" w14:textId="1ED32174" w:rsidR="00F01146" w:rsidRPr="00E2503C" w:rsidRDefault="00F01146" w:rsidP="00F01146">
            <w:pPr>
              <w:spacing w:after="0" w:line="240" w:lineRule="auto"/>
              <w:rPr>
                <w:rFonts w:ascii="Calibri" w:eastAsia="Times New Roman" w:hAnsi="Calibri" w:cs="Calibri"/>
                <w:b/>
                <w:bCs/>
                <w:sz w:val="24"/>
                <w:szCs w:val="24"/>
                <w:lang w:val="de-DE" w:eastAsia="zh-TW"/>
              </w:rPr>
            </w:pPr>
            <w:bookmarkStart w:id="3" w:name="_Hlk87354384"/>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.2.3.1</w:t>
            </w:r>
            <w:bookmarkEnd w:id="3"/>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1BEB3BF" w14:textId="7ED035B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Enthält der Boden, auf dem die </w:t>
            </w:r>
            <w:r w:rsidR="00115679">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 gelagert werden, mindestens eine </w:t>
            </w:r>
            <w:r w:rsidRPr="00B66101">
              <w:rPr>
                <w:rFonts w:ascii="Calibri" w:eastAsia="Times New Roman" w:hAnsi="Calibri" w:cs="Calibri"/>
                <w:color w:val="00B050"/>
                <w:sz w:val="24"/>
                <w:szCs w:val="24"/>
                <w:lang w:val="de-DE"/>
              </w:rPr>
              <w:lastRenderedPageBreak/>
              <w:t>undurchlässige Schicht, um zu verhindern, dass eventuell auslaufende Flüssigkeiten in den Boden/das Grundwasser gelangen?</w:t>
            </w:r>
          </w:p>
        </w:tc>
        <w:tc>
          <w:tcPr>
            <w:tcW w:w="286" w:type="dxa"/>
            <w:tcBorders>
              <w:top w:val="nil"/>
              <w:left w:val="nil"/>
              <w:bottom w:val="nil"/>
              <w:right w:val="nil"/>
            </w:tcBorders>
            <w:shd w:val="clear" w:color="000000" w:fill="FFFFFF"/>
          </w:tcPr>
          <w:p w14:paraId="6C02855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CD2D898" w14:textId="469F47C6" w:rsidR="00F01146" w:rsidRPr="00B66101" w:rsidRDefault="00F01146" w:rsidP="00F01146">
            <w:pPr>
              <w:spacing w:after="24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Der Prüfer wird in der Genehmigung nachsehen, ob bestimmte Anforderungen an den Bodenbelag enthalten sind. </w:t>
            </w:r>
            <w:r w:rsidRPr="00B66101">
              <w:rPr>
                <w:rFonts w:ascii="Calibri" w:eastAsia="Times New Roman" w:hAnsi="Calibri" w:cs="Calibri"/>
                <w:color w:val="00B050"/>
                <w:sz w:val="24"/>
                <w:szCs w:val="24"/>
                <w:lang w:val="de-DE"/>
              </w:rPr>
              <w:br/>
            </w:r>
            <w:r w:rsidRPr="00B66101">
              <w:rPr>
                <w:rFonts w:ascii="Calibri" w:eastAsia="Times New Roman" w:hAnsi="Calibri" w:cs="Calibri"/>
                <w:color w:val="00B050"/>
                <w:sz w:val="24"/>
                <w:szCs w:val="24"/>
                <w:lang w:val="de-DE"/>
              </w:rPr>
              <w:lastRenderedPageBreak/>
              <w:t xml:space="preserve">Da die </w:t>
            </w:r>
            <w:r w:rsidR="00115679">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 in der Regel auf dem Boden gelagert werden, ist es wichtig, dass ein angemessener Bodenbelag vorhanden ist. </w:t>
            </w:r>
            <w:r w:rsidRPr="00B66101">
              <w:rPr>
                <w:rFonts w:ascii="Calibri" w:eastAsia="Times New Roman" w:hAnsi="Calibri" w:cs="Calibri"/>
                <w:color w:val="00B050"/>
                <w:sz w:val="24"/>
                <w:szCs w:val="24"/>
                <w:lang w:val="de-DE"/>
              </w:rPr>
              <w:br/>
              <w:t xml:space="preserve">Bei einem Produktaustritt könnte das Grundwasser kontaminiert werden, was negative Auswirkungen auf die Umwelt und die Menschen haben könnte. </w:t>
            </w:r>
          </w:p>
          <w:p w14:paraId="1FCC1F81" w14:textId="77777777" w:rsidR="00F01146" w:rsidRPr="00B66101" w:rsidRDefault="00F01146" w:rsidP="00F01146">
            <w:pPr>
              <w:pStyle w:val="CommentText"/>
              <w:rPr>
                <w:color w:val="00B050"/>
                <w:sz w:val="24"/>
                <w:szCs w:val="24"/>
                <w:lang w:val="de-DE"/>
              </w:rPr>
            </w:pPr>
            <w:r w:rsidRPr="00B66101">
              <w:rPr>
                <w:color w:val="00B050"/>
                <w:sz w:val="24"/>
                <w:szCs w:val="24"/>
                <w:lang w:val="de-DE"/>
              </w:rPr>
              <w:t xml:space="preserve">Die meisten Containerdepots haben eine Oberfläche aus Ziegelsteinen (ca. 12 cm), dann eine Schicht aus Splitt (10-30 cm) und dann eine oder mehrere Schichten Beton als Unterbau (20-60 cm). </w:t>
            </w:r>
          </w:p>
          <w:p w14:paraId="37C179F3" w14:textId="74E15AF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 xml:space="preserve">Mindestens eine der Schichten (normalerweise die Betonschicht) sollte undurchlässig sein. </w:t>
            </w:r>
            <w:r w:rsidRPr="00EE49A5">
              <w:rPr>
                <w:color w:val="00B050"/>
                <w:sz w:val="24"/>
                <w:szCs w:val="24"/>
              </w:rPr>
              <w:t xml:space="preserve">Der </w:t>
            </w:r>
            <w:proofErr w:type="spellStart"/>
            <w:r w:rsidRPr="00EE49A5">
              <w:rPr>
                <w:color w:val="00B050"/>
                <w:sz w:val="24"/>
                <w:szCs w:val="24"/>
              </w:rPr>
              <w:t>Prüfer</w:t>
            </w:r>
            <w:proofErr w:type="spellEnd"/>
            <w:r w:rsidRPr="00EE49A5">
              <w:rPr>
                <w:color w:val="00B050"/>
                <w:sz w:val="24"/>
                <w:szCs w:val="24"/>
              </w:rPr>
              <w:t xml:space="preserve"> </w:t>
            </w:r>
            <w:proofErr w:type="spellStart"/>
            <w:r w:rsidRPr="00EE49A5">
              <w:rPr>
                <w:color w:val="00B050"/>
                <w:sz w:val="24"/>
                <w:szCs w:val="24"/>
              </w:rPr>
              <w:t>wird</w:t>
            </w:r>
            <w:proofErr w:type="spellEnd"/>
            <w:r w:rsidRPr="00EE49A5">
              <w:rPr>
                <w:color w:val="00B050"/>
                <w:sz w:val="24"/>
                <w:szCs w:val="24"/>
              </w:rPr>
              <w:t xml:space="preserve"> </w:t>
            </w:r>
            <w:proofErr w:type="spellStart"/>
            <w:r w:rsidRPr="00EE49A5">
              <w:rPr>
                <w:color w:val="00B050"/>
                <w:sz w:val="24"/>
                <w:szCs w:val="24"/>
              </w:rPr>
              <w:t>einen</w:t>
            </w:r>
            <w:proofErr w:type="spellEnd"/>
            <w:r w:rsidRPr="00EE49A5">
              <w:rPr>
                <w:color w:val="00B050"/>
                <w:sz w:val="24"/>
                <w:szCs w:val="24"/>
              </w:rPr>
              <w:t xml:space="preserve"> </w:t>
            </w:r>
            <w:proofErr w:type="spellStart"/>
            <w:r w:rsidRPr="00EE49A5">
              <w:rPr>
                <w:color w:val="00B050"/>
                <w:sz w:val="24"/>
                <w:szCs w:val="24"/>
              </w:rPr>
              <w:t>Nachweis</w:t>
            </w:r>
            <w:proofErr w:type="spellEnd"/>
            <w:r w:rsidRPr="00EE49A5">
              <w:rPr>
                <w:color w:val="00B050"/>
                <w:sz w:val="24"/>
                <w:szCs w:val="24"/>
              </w:rPr>
              <w:t xml:space="preserve"> </w:t>
            </w:r>
            <w:proofErr w:type="spellStart"/>
            <w:r w:rsidRPr="00EE49A5">
              <w:rPr>
                <w:color w:val="00B050"/>
                <w:sz w:val="24"/>
                <w:szCs w:val="24"/>
              </w:rPr>
              <w:t>über</w:t>
            </w:r>
            <w:proofErr w:type="spellEnd"/>
            <w:r w:rsidRPr="00EE49A5">
              <w:rPr>
                <w:color w:val="00B050"/>
                <w:sz w:val="24"/>
                <w:szCs w:val="24"/>
              </w:rPr>
              <w:t xml:space="preserve"> </w:t>
            </w:r>
            <w:proofErr w:type="spellStart"/>
            <w:r w:rsidRPr="00EE49A5">
              <w:rPr>
                <w:color w:val="00B050"/>
                <w:sz w:val="24"/>
                <w:szCs w:val="24"/>
              </w:rPr>
              <w:t>diesen</w:t>
            </w:r>
            <w:proofErr w:type="spellEnd"/>
            <w:r w:rsidRPr="00EE49A5">
              <w:rPr>
                <w:color w:val="00B050"/>
                <w:sz w:val="24"/>
                <w:szCs w:val="24"/>
              </w:rPr>
              <w:t xml:space="preserve"> </w:t>
            </w:r>
            <w:proofErr w:type="spellStart"/>
            <w:r w:rsidRPr="00EE49A5">
              <w:rPr>
                <w:color w:val="00B050"/>
                <w:sz w:val="24"/>
                <w:szCs w:val="24"/>
              </w:rPr>
              <w:t>Zustand</w:t>
            </w:r>
            <w:proofErr w:type="spellEnd"/>
            <w:r w:rsidRPr="00EE49A5">
              <w:rPr>
                <w:color w:val="00B050"/>
                <w:sz w:val="24"/>
                <w:szCs w:val="24"/>
              </w:rPr>
              <w:t xml:space="preserve"> </w:t>
            </w:r>
            <w:proofErr w:type="spellStart"/>
            <w:r w:rsidRPr="00EE49A5">
              <w:rPr>
                <w:color w:val="00B050"/>
                <w:sz w:val="24"/>
                <w:szCs w:val="24"/>
              </w:rPr>
              <w:t>verlangen</w:t>
            </w:r>
            <w:proofErr w:type="spellEnd"/>
            <w:r>
              <w:rPr>
                <w:color w:val="00B050"/>
                <w:sz w:val="24"/>
                <w:szCs w:val="24"/>
              </w:rPr>
              <w:t>.</w:t>
            </w:r>
          </w:p>
        </w:tc>
        <w:tc>
          <w:tcPr>
            <w:tcW w:w="709" w:type="dxa"/>
            <w:tcBorders>
              <w:top w:val="nil"/>
              <w:left w:val="nil"/>
              <w:bottom w:val="nil"/>
              <w:right w:val="nil"/>
            </w:tcBorders>
            <w:shd w:val="clear" w:color="auto" w:fill="auto"/>
            <w:noWrap/>
          </w:tcPr>
          <w:p w14:paraId="14702D2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BF90B2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4B71FA8" w14:textId="77777777" w:rsidR="00F01146" w:rsidRPr="00EE49A5" w:rsidRDefault="00F01146" w:rsidP="00F01146">
            <w:pPr>
              <w:spacing w:after="0" w:line="240" w:lineRule="auto"/>
              <w:rPr>
                <w:rFonts w:ascii="Calibri" w:eastAsia="Times New Roman" w:hAnsi="Calibri" w:cs="Calibri"/>
                <w:color w:val="00B050"/>
                <w:sz w:val="24"/>
                <w:szCs w:val="24"/>
              </w:rPr>
            </w:pPr>
          </w:p>
          <w:p w14:paraId="037C5CED" w14:textId="20463292"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9FAC8F3"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ein Verfahren, das regelmäßige, dokumentierte Kontrollgänge vorschreibt, um mangelhafte Bodenbeläge zu entdecken?</w:t>
            </w:r>
          </w:p>
          <w:p w14:paraId="5505A8BE"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55276726"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46CDF41" w14:textId="77777777" w:rsidR="00F01146" w:rsidRPr="00B66101" w:rsidRDefault="00F01146" w:rsidP="00F01146">
            <w:pPr>
              <w:spacing w:after="0" w:line="240" w:lineRule="auto"/>
              <w:ind w:left="113" w:hanging="113"/>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Die Inspektionshäufigkeit beträgt mindestens drei Monate.</w:t>
            </w:r>
          </w:p>
          <w:p w14:paraId="5FBD6268" w14:textId="4EA8F228" w:rsidR="00F01146" w:rsidRPr="00B66101" w:rsidRDefault="00F01146" w:rsidP="00F01146">
            <w:pPr>
              <w:spacing w:after="0" w:line="240" w:lineRule="auto"/>
              <w:ind w:left="113" w:hanging="113"/>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 Schlaglöcher oder unebene Böden können zu Unfällen führen, die durch Hebe- und Fahrgeräte verursacht werden, z. B. wenn Schubmaststapler oder Lastwagen mit gelagerten </w:t>
            </w:r>
            <w:r w:rsidR="00115679">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n zusammenstoßen oder wenn Personen ausrutschen oder stolpern. </w:t>
            </w:r>
          </w:p>
          <w:p w14:paraId="63AD0CBF" w14:textId="5860F10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Das Stapeln von Containern auf unebenem Boden kann dazu führen, dass</w:t>
            </w:r>
            <w:r w:rsidR="0052015C">
              <w:rPr>
                <w:rFonts w:ascii="Calibri" w:eastAsia="Times New Roman" w:hAnsi="Calibri" w:cs="Calibri"/>
                <w:color w:val="00B050"/>
                <w:sz w:val="24"/>
                <w:szCs w:val="24"/>
                <w:lang w:val="de-DE"/>
              </w:rPr>
              <w:t xml:space="preserve"> </w:t>
            </w:r>
            <w:r w:rsidRPr="00B66101">
              <w:rPr>
                <w:rFonts w:ascii="Calibri" w:eastAsia="Times New Roman" w:hAnsi="Calibri" w:cs="Calibri"/>
                <w:color w:val="00B050"/>
                <w:sz w:val="24"/>
                <w:szCs w:val="24"/>
                <w:lang w:val="de-DE"/>
              </w:rPr>
              <w:t>Container</w:t>
            </w:r>
            <w:r w:rsidR="000325AD">
              <w:rPr>
                <w:rFonts w:ascii="Calibri" w:eastAsia="Times New Roman" w:hAnsi="Calibri" w:cs="Calibri"/>
                <w:color w:val="00B050"/>
                <w:sz w:val="24"/>
                <w:szCs w:val="24"/>
                <w:lang w:val="de-DE"/>
              </w:rPr>
              <w:t>stapel</w:t>
            </w:r>
            <w:r w:rsidRPr="00B66101">
              <w:rPr>
                <w:rFonts w:ascii="Calibri" w:eastAsia="Times New Roman" w:hAnsi="Calibri" w:cs="Calibri"/>
                <w:color w:val="00B050"/>
                <w:sz w:val="24"/>
                <w:szCs w:val="24"/>
                <w:lang w:val="de-DE"/>
              </w:rPr>
              <w:t xml:space="preserve"> umkippen </w:t>
            </w:r>
            <w:r w:rsidR="000325AD">
              <w:rPr>
                <w:rFonts w:ascii="Calibri" w:eastAsia="Times New Roman" w:hAnsi="Calibri" w:cs="Calibri"/>
                <w:color w:val="00B050"/>
                <w:sz w:val="24"/>
                <w:szCs w:val="24"/>
                <w:lang w:val="de-DE"/>
              </w:rPr>
              <w:t>können</w:t>
            </w:r>
            <w:r w:rsidRPr="00B66101">
              <w:rPr>
                <w:rFonts w:ascii="Calibri" w:eastAsia="Times New Roman" w:hAnsi="Calibri" w:cs="Calibri"/>
                <w:color w:val="00B050"/>
                <w:sz w:val="24"/>
                <w:szCs w:val="24"/>
                <w:lang w:val="de-DE"/>
              </w:rPr>
              <w:t xml:space="preserve">. </w:t>
            </w:r>
          </w:p>
        </w:tc>
        <w:tc>
          <w:tcPr>
            <w:tcW w:w="709" w:type="dxa"/>
            <w:tcBorders>
              <w:top w:val="nil"/>
              <w:left w:val="nil"/>
              <w:bottom w:val="nil"/>
              <w:right w:val="nil"/>
            </w:tcBorders>
            <w:shd w:val="clear" w:color="auto" w:fill="auto"/>
            <w:noWrap/>
          </w:tcPr>
          <w:p w14:paraId="00CEE37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1321E39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C2E60A4" w14:textId="400EC9E7"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.3</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A3E47C2" w14:textId="64FBF122"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Ausrüstung</w:t>
            </w:r>
            <w:proofErr w:type="spellEnd"/>
          </w:p>
        </w:tc>
        <w:tc>
          <w:tcPr>
            <w:tcW w:w="286" w:type="dxa"/>
            <w:tcBorders>
              <w:top w:val="nil"/>
              <w:left w:val="nil"/>
              <w:bottom w:val="nil"/>
              <w:right w:val="nil"/>
            </w:tcBorders>
            <w:shd w:val="clear" w:color="000000" w:fill="FFFFFF"/>
          </w:tcPr>
          <w:p w14:paraId="2253CD46"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3F6AA36" w14:textId="47890FBC"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Ausrüstung</w:t>
            </w:r>
            <w:proofErr w:type="spellEnd"/>
          </w:p>
        </w:tc>
        <w:tc>
          <w:tcPr>
            <w:tcW w:w="709" w:type="dxa"/>
            <w:tcBorders>
              <w:top w:val="nil"/>
              <w:left w:val="nil"/>
              <w:bottom w:val="nil"/>
              <w:right w:val="nil"/>
            </w:tcBorders>
            <w:shd w:val="clear" w:color="auto" w:fill="auto"/>
            <w:noWrap/>
          </w:tcPr>
          <w:p w14:paraId="28EC7A7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D84763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6A2F686" w14:textId="12648BF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4D83CDD" w14:textId="305EA3E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Auswahl und Spezifikation der Ausrüstung</w:t>
            </w:r>
          </w:p>
        </w:tc>
        <w:tc>
          <w:tcPr>
            <w:tcW w:w="286" w:type="dxa"/>
            <w:tcBorders>
              <w:top w:val="nil"/>
              <w:left w:val="nil"/>
              <w:bottom w:val="nil"/>
              <w:right w:val="nil"/>
            </w:tcBorders>
            <w:shd w:val="clear" w:color="000000" w:fill="FFFFFF"/>
          </w:tcPr>
          <w:p w14:paraId="76A3970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CE55F2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68027D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35FB0F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DB8B88E" w14:textId="365A75E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.3.1.1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28D1AFF" w14:textId="39C2CD1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Entsprechen die Roll- und Hebevorrichtungen des Terminals den nationalen gesetzlichen Anforderungen?</w:t>
            </w:r>
          </w:p>
        </w:tc>
        <w:tc>
          <w:tcPr>
            <w:tcW w:w="286" w:type="dxa"/>
            <w:tcBorders>
              <w:top w:val="nil"/>
              <w:left w:val="nil"/>
              <w:bottom w:val="nil"/>
              <w:right w:val="nil"/>
            </w:tcBorders>
            <w:shd w:val="clear" w:color="000000" w:fill="FFFFFF"/>
          </w:tcPr>
          <w:p w14:paraId="4A516255"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F362B79" w14:textId="702D8845"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 xml:space="preserve">In der Regel werden Terminalstapler, Leergutstapler, </w:t>
            </w:r>
            <w:proofErr w:type="spellStart"/>
            <w:r w:rsidRPr="00B66101">
              <w:rPr>
                <w:color w:val="00B050"/>
                <w:sz w:val="24"/>
                <w:szCs w:val="24"/>
                <w:lang w:val="de-DE"/>
              </w:rPr>
              <w:t>Reach</w:t>
            </w:r>
            <w:proofErr w:type="spellEnd"/>
            <w:r w:rsidRPr="00B66101">
              <w:rPr>
                <w:color w:val="00B050"/>
                <w:sz w:val="24"/>
                <w:szCs w:val="24"/>
                <w:lang w:val="de-DE"/>
              </w:rPr>
              <w:t xml:space="preserve"> </w:t>
            </w:r>
            <w:proofErr w:type="spellStart"/>
            <w:r w:rsidRPr="00B66101">
              <w:rPr>
                <w:color w:val="00B050"/>
                <w:sz w:val="24"/>
                <w:szCs w:val="24"/>
                <w:lang w:val="de-DE"/>
              </w:rPr>
              <w:t>Stacker</w:t>
            </w:r>
            <w:proofErr w:type="spellEnd"/>
            <w:r w:rsidRPr="00B66101">
              <w:rPr>
                <w:color w:val="00B050"/>
                <w:sz w:val="24"/>
                <w:szCs w:val="24"/>
                <w:lang w:val="de-DE"/>
              </w:rPr>
              <w:t xml:space="preserve"> und Kräne eingesetzt. </w:t>
            </w:r>
            <w:r w:rsidRPr="00B66101">
              <w:rPr>
                <w:rFonts w:ascii="Calibri" w:eastAsia="Times New Roman" w:hAnsi="Calibri" w:cs="Calibri"/>
                <w:color w:val="00B050"/>
                <w:sz w:val="24"/>
                <w:szCs w:val="24"/>
                <w:lang w:val="de-DE"/>
              </w:rPr>
              <w:t xml:space="preserve">Vergewissern Sie sich, dass die Geräte gegen Fehlfunktionen und das Heben übermäßiger Gewichte geschützt sind und während der Bewegung mit Warnleuchten/akustischen Alarmen ausgestattet sind. Maschinenrichtlinie 2006/42/EG </w:t>
            </w:r>
            <w:r w:rsidRPr="00B66101">
              <w:rPr>
                <w:rFonts w:cstheme="minorHAnsi"/>
                <w:color w:val="00B050"/>
                <w:sz w:val="24"/>
                <w:szCs w:val="24"/>
                <w:shd w:val="clear" w:color="auto" w:fill="FFFFFF"/>
                <w:lang w:val="de-DE"/>
              </w:rPr>
              <w:t>und Änderungsrichtlinie 2014/33/EU</w:t>
            </w:r>
            <w:r w:rsidRPr="00B66101">
              <w:rPr>
                <w:rFonts w:ascii="Calibri" w:eastAsia="Times New Roman" w:hAnsi="Calibri" w:cs="Calibri"/>
                <w:color w:val="00B050"/>
                <w:sz w:val="24"/>
                <w:szCs w:val="24"/>
                <w:lang w:val="de-DE"/>
              </w:rPr>
              <w:t xml:space="preserve">. </w:t>
            </w:r>
            <w:r w:rsidRPr="00B66101">
              <w:rPr>
                <w:rFonts w:ascii="Calibri" w:eastAsia="Times New Roman" w:hAnsi="Calibri" w:cs="Calibri"/>
                <w:color w:val="00B050"/>
                <w:sz w:val="24"/>
                <w:szCs w:val="24"/>
                <w:lang w:val="de-DE"/>
              </w:rPr>
              <w:br/>
            </w:r>
            <w:r w:rsidRPr="00B66101">
              <w:rPr>
                <w:rFonts w:ascii="Calibri" w:eastAsia="Times New Roman" w:hAnsi="Calibri" w:cs="Calibri"/>
                <w:color w:val="00B050"/>
                <w:sz w:val="24"/>
                <w:szCs w:val="24"/>
                <w:lang w:val="de-DE"/>
              </w:rPr>
              <w:lastRenderedPageBreak/>
              <w:t>Zur Identifizierung der Geräte, die unter diese Frage fallen, siehe die Cefic/ECTA-Leitlinien "Sichere Lagerung und Handhabung von Containern mit gefährlichen Gütern und Gefahrstoffen", Abschnitt 4.</w:t>
            </w:r>
          </w:p>
        </w:tc>
        <w:tc>
          <w:tcPr>
            <w:tcW w:w="709" w:type="dxa"/>
            <w:tcBorders>
              <w:top w:val="nil"/>
              <w:left w:val="nil"/>
              <w:bottom w:val="nil"/>
              <w:right w:val="nil"/>
            </w:tcBorders>
            <w:shd w:val="clear" w:color="auto" w:fill="auto"/>
            <w:noWrap/>
          </w:tcPr>
          <w:p w14:paraId="4C2E9D9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6A18227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91600FF" w14:textId="4769B30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14345C7" w14:textId="77777777" w:rsidR="00F01146" w:rsidRPr="009658C7" w:rsidRDefault="00F01146" w:rsidP="009658C7">
            <w:pPr>
              <w:pStyle w:val="TOC2"/>
              <w:spacing w:line="256" w:lineRule="auto"/>
              <w:ind w:left="-66" w:hanging="35"/>
              <w:rPr>
                <w:color w:val="00B050"/>
                <w:sz w:val="24"/>
                <w:szCs w:val="24"/>
                <w:lang w:val="en-GB"/>
              </w:rPr>
            </w:pPr>
            <w:proofErr w:type="spellStart"/>
            <w:r w:rsidRPr="009658C7">
              <w:rPr>
                <w:color w:val="00B050"/>
                <w:sz w:val="24"/>
                <w:szCs w:val="24"/>
                <w:lang w:val="en-GB"/>
              </w:rPr>
              <w:t>Inspektion</w:t>
            </w:r>
            <w:proofErr w:type="spellEnd"/>
            <w:r w:rsidRPr="009658C7">
              <w:rPr>
                <w:color w:val="00B050"/>
                <w:sz w:val="24"/>
                <w:szCs w:val="24"/>
                <w:lang w:val="en-GB"/>
              </w:rPr>
              <w:t xml:space="preserve"> und </w:t>
            </w:r>
            <w:proofErr w:type="spellStart"/>
            <w:r w:rsidRPr="009658C7">
              <w:rPr>
                <w:color w:val="00B050"/>
                <w:sz w:val="24"/>
                <w:szCs w:val="24"/>
                <w:lang w:val="en-GB"/>
              </w:rPr>
              <w:t>Wartung</w:t>
            </w:r>
            <w:proofErr w:type="spellEnd"/>
            <w:r w:rsidRPr="009658C7">
              <w:rPr>
                <w:color w:val="00B050"/>
                <w:sz w:val="24"/>
                <w:szCs w:val="24"/>
                <w:lang w:val="en-GB"/>
              </w:rPr>
              <w:t xml:space="preserve"> der </w:t>
            </w:r>
            <w:proofErr w:type="spellStart"/>
            <w:r w:rsidRPr="009658C7">
              <w:rPr>
                <w:color w:val="00B050"/>
                <w:sz w:val="24"/>
                <w:szCs w:val="24"/>
                <w:lang w:val="en-GB"/>
              </w:rPr>
              <w:t>Ausrüstung</w:t>
            </w:r>
            <w:proofErr w:type="spellEnd"/>
          </w:p>
          <w:p w14:paraId="5C313916" w14:textId="77777777" w:rsidR="00F01146" w:rsidRPr="009658C7" w:rsidRDefault="00F01146" w:rsidP="009658C7">
            <w:pPr>
              <w:spacing w:after="0" w:line="256" w:lineRule="auto"/>
              <w:ind w:left="-66" w:hanging="35"/>
              <w:rPr>
                <w:rFonts w:eastAsia="Times New Roman" w:cs="Times New Roman"/>
                <w:color w:val="00B050"/>
                <w:sz w:val="24"/>
                <w:szCs w:val="24"/>
                <w:lang w:val="en-GB"/>
              </w:rPr>
            </w:pPr>
          </w:p>
        </w:tc>
        <w:tc>
          <w:tcPr>
            <w:tcW w:w="286" w:type="dxa"/>
            <w:tcBorders>
              <w:top w:val="nil"/>
              <w:left w:val="nil"/>
              <w:bottom w:val="nil"/>
              <w:right w:val="nil"/>
            </w:tcBorders>
            <w:shd w:val="clear" w:color="000000" w:fill="FFFFFF"/>
          </w:tcPr>
          <w:p w14:paraId="6767E3F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7A19F47"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E6815C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606918A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AF04C9C" w14:textId="3D04D48D"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FB7DAC8" w14:textId="0CD882E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 gesetzlich vorgeschriebenes Prüfprogramm für die Krane, Roll- und Hebezeuge?</w:t>
            </w:r>
          </w:p>
        </w:tc>
        <w:tc>
          <w:tcPr>
            <w:tcW w:w="286" w:type="dxa"/>
            <w:tcBorders>
              <w:top w:val="nil"/>
              <w:left w:val="nil"/>
              <w:bottom w:val="nil"/>
              <w:right w:val="nil"/>
            </w:tcBorders>
            <w:shd w:val="clear" w:color="000000" w:fill="FFFFFF"/>
          </w:tcPr>
          <w:p w14:paraId="3B5109E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EF54480" w14:textId="1DD1AB4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Alle eingesetzten Geräte müssen einer regelmäßigen Prüfung durch einen zertifizierten oder kompetenten Prüfer unterzogen werden. Sofern die gesetzlichen Bestimmungen oder die Spezifikationen des Herstellers nichts anderes vorschreiben, wird ein jährlicher Prüfzyklus empfohlen. Datum, Name und Unterschrift des Prüfers sowie die Ergebnisse der periodischen Wartung sind zu dokumentieren.</w:t>
            </w:r>
          </w:p>
        </w:tc>
        <w:tc>
          <w:tcPr>
            <w:tcW w:w="709" w:type="dxa"/>
            <w:tcBorders>
              <w:top w:val="nil"/>
              <w:left w:val="nil"/>
              <w:bottom w:val="nil"/>
              <w:right w:val="nil"/>
            </w:tcBorders>
            <w:shd w:val="clear" w:color="auto" w:fill="auto"/>
            <w:noWrap/>
          </w:tcPr>
          <w:p w14:paraId="12519FB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1B28BAC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AE4A5F3" w14:textId="7D5AFEF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70BF33D7" w14:textId="69231782"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 dokumentiertes Programm für die vorbeugende Wartung von Kränen, Roll- und Hebezeugen?</w:t>
            </w:r>
          </w:p>
        </w:tc>
        <w:tc>
          <w:tcPr>
            <w:tcW w:w="286" w:type="dxa"/>
            <w:tcBorders>
              <w:top w:val="nil"/>
              <w:left w:val="nil"/>
              <w:bottom w:val="nil"/>
              <w:right w:val="nil"/>
            </w:tcBorders>
            <w:shd w:val="clear" w:color="000000" w:fill="FFFFFF"/>
          </w:tcPr>
          <w:p w14:paraId="7234B3C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AE15F5C" w14:textId="0FA40E4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Achten Sie auf ein Wartungsprogramm, das vorschreibt, dass die (eigene oder geleaste) Ausrüstung angemessen gewartet, eingestellt und anderweitig instandgehalten wird, um abnormalen Verschleiß zu verhindern und Defekte zu erkennen, bevor sie Unfälle oder Ausfälle verursachen. </w:t>
            </w:r>
            <w:proofErr w:type="spellStart"/>
            <w:r w:rsidRPr="00EE49A5">
              <w:rPr>
                <w:rFonts w:ascii="Calibri" w:eastAsia="Times New Roman" w:hAnsi="Calibri" w:cs="Calibri"/>
                <w:color w:val="00B050"/>
                <w:sz w:val="24"/>
                <w:szCs w:val="24"/>
              </w:rPr>
              <w:t>Prüfen</w:t>
            </w:r>
            <w:proofErr w:type="spellEnd"/>
            <w:r w:rsidRPr="00EE49A5">
              <w:rPr>
                <w:rFonts w:ascii="Calibri" w:eastAsia="Times New Roman" w:hAnsi="Calibri" w:cs="Calibri"/>
                <w:color w:val="00B050"/>
                <w:sz w:val="24"/>
                <w:szCs w:val="24"/>
              </w:rPr>
              <w:t xml:space="preserve"> Sie </w:t>
            </w:r>
            <w:proofErr w:type="spellStart"/>
            <w:r w:rsidRPr="00EE49A5">
              <w:rPr>
                <w:rFonts w:ascii="Calibri" w:eastAsia="Times New Roman" w:hAnsi="Calibri" w:cs="Calibri"/>
                <w:color w:val="00B050"/>
                <w:sz w:val="24"/>
                <w:szCs w:val="24"/>
              </w:rPr>
              <w:t>auch</w:t>
            </w:r>
            <w:proofErr w:type="spellEnd"/>
            <w:r w:rsidRPr="00EE49A5">
              <w:rPr>
                <w:rFonts w:ascii="Calibri" w:eastAsia="Times New Roman" w:hAnsi="Calibri" w:cs="Calibri"/>
                <w:color w:val="00B050"/>
                <w:sz w:val="24"/>
                <w:szCs w:val="24"/>
              </w:rPr>
              <w:t xml:space="preserve"> in der Praxis</w:t>
            </w:r>
            <w:r>
              <w:rPr>
                <w:rFonts w:ascii="Calibri" w:eastAsia="Times New Roman" w:hAnsi="Calibri" w:cs="Calibri"/>
                <w:color w:val="00B050"/>
                <w:sz w:val="24"/>
                <w:szCs w:val="24"/>
              </w:rPr>
              <w:t>.</w:t>
            </w:r>
          </w:p>
        </w:tc>
        <w:tc>
          <w:tcPr>
            <w:tcW w:w="709" w:type="dxa"/>
            <w:tcBorders>
              <w:top w:val="nil"/>
              <w:left w:val="nil"/>
              <w:bottom w:val="nil"/>
              <w:right w:val="nil"/>
            </w:tcBorders>
            <w:shd w:val="clear" w:color="auto" w:fill="auto"/>
            <w:noWrap/>
          </w:tcPr>
          <w:p w14:paraId="631441A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A63F7E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4915256" w14:textId="26F4FA9E"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6106703" w14:textId="0249CD0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eine täglich ausgefüllte Checkliste über den Zustand der Ausrüstung?</w:t>
            </w:r>
          </w:p>
        </w:tc>
        <w:tc>
          <w:tcPr>
            <w:tcW w:w="286" w:type="dxa"/>
            <w:tcBorders>
              <w:top w:val="nil"/>
              <w:left w:val="nil"/>
              <w:bottom w:val="nil"/>
              <w:right w:val="nil"/>
            </w:tcBorders>
            <w:shd w:val="clear" w:color="000000" w:fill="FFFFFF"/>
          </w:tcPr>
          <w:p w14:paraId="4E4CB9A7"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07B1428" w14:textId="23C43A3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Dies wird in der Regel von den Fahrern erfüllt. </w:t>
            </w:r>
          </w:p>
        </w:tc>
        <w:tc>
          <w:tcPr>
            <w:tcW w:w="709" w:type="dxa"/>
            <w:tcBorders>
              <w:top w:val="nil"/>
              <w:left w:val="nil"/>
              <w:bottom w:val="nil"/>
              <w:right w:val="nil"/>
            </w:tcBorders>
            <w:shd w:val="clear" w:color="auto" w:fill="auto"/>
            <w:noWrap/>
          </w:tcPr>
          <w:p w14:paraId="3CC1303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0745B2B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82A937D" w14:textId="1F3F369F"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.4</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4690731" w14:textId="644B4BD3"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Containerbetrieb</w:t>
            </w:r>
            <w:proofErr w:type="spellEnd"/>
          </w:p>
        </w:tc>
        <w:tc>
          <w:tcPr>
            <w:tcW w:w="286" w:type="dxa"/>
            <w:tcBorders>
              <w:top w:val="nil"/>
              <w:left w:val="nil"/>
              <w:bottom w:val="nil"/>
              <w:right w:val="nil"/>
            </w:tcBorders>
            <w:shd w:val="clear" w:color="000000" w:fill="FFFFFF"/>
          </w:tcPr>
          <w:p w14:paraId="6C45A20A"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6663F29" w14:textId="39FB39CF"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b/>
                <w:bCs/>
                <w:color w:val="00B050"/>
                <w:sz w:val="24"/>
                <w:szCs w:val="24"/>
              </w:rPr>
              <w:t>Containerbetrieb</w:t>
            </w:r>
            <w:proofErr w:type="spellEnd"/>
          </w:p>
        </w:tc>
        <w:tc>
          <w:tcPr>
            <w:tcW w:w="709" w:type="dxa"/>
            <w:tcBorders>
              <w:top w:val="nil"/>
              <w:left w:val="nil"/>
              <w:bottom w:val="nil"/>
              <w:right w:val="nil"/>
            </w:tcBorders>
            <w:shd w:val="clear" w:color="auto" w:fill="auto"/>
            <w:noWrap/>
          </w:tcPr>
          <w:p w14:paraId="5B91E68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0913E2" w14:paraId="1F81B0A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7E50E7D" w14:textId="571F469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9699140" w14:textId="00D13AB9" w:rsidR="00F01146" w:rsidRPr="00E2503C" w:rsidRDefault="00144B67"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 xml:space="preserve">Interner </w:t>
            </w:r>
            <w:r>
              <w:rPr>
                <w:color w:val="00B050"/>
                <w:sz w:val="24"/>
                <w:szCs w:val="24"/>
                <w:lang w:val="de-DE"/>
              </w:rPr>
              <w:t xml:space="preserve">Transport und </w:t>
            </w:r>
            <w:r w:rsidRPr="00B66101">
              <w:rPr>
                <w:color w:val="00B050"/>
                <w:sz w:val="24"/>
                <w:szCs w:val="24"/>
                <w:lang w:val="de-DE"/>
              </w:rPr>
              <w:t>Verkehr</w:t>
            </w:r>
          </w:p>
        </w:tc>
        <w:tc>
          <w:tcPr>
            <w:tcW w:w="286" w:type="dxa"/>
            <w:tcBorders>
              <w:top w:val="nil"/>
              <w:left w:val="nil"/>
              <w:bottom w:val="nil"/>
              <w:right w:val="nil"/>
            </w:tcBorders>
            <w:shd w:val="clear" w:color="000000" w:fill="FFFFFF"/>
          </w:tcPr>
          <w:p w14:paraId="71F614C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888BA1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056DDA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0AF83A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5E38D48" w14:textId="77777777" w:rsidR="00F01146" w:rsidRPr="00EE49A5" w:rsidRDefault="00F01146" w:rsidP="00F01146">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.4.1.1</w:t>
            </w:r>
            <w:r>
              <w:rPr>
                <w:rFonts w:ascii="Calibri" w:eastAsia="Times New Roman" w:hAnsi="Calibri" w:cs="Calibri"/>
                <w:color w:val="00B050"/>
                <w:sz w:val="24"/>
                <w:szCs w:val="24"/>
              </w:rPr>
              <w:t>.</w:t>
            </w:r>
          </w:p>
          <w:p w14:paraId="4D62A28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5C00FAB0" w14:textId="60C1EC5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Wird der Verkehr angemessen geregelt (Beschilderung, Straßenmarkierungen, Flussrichtungen, Geschwindigkeitsbegrenzungen) und durchgesetzt?</w:t>
            </w:r>
          </w:p>
        </w:tc>
        <w:tc>
          <w:tcPr>
            <w:tcW w:w="286" w:type="dxa"/>
            <w:tcBorders>
              <w:top w:val="nil"/>
              <w:left w:val="nil"/>
              <w:bottom w:val="nil"/>
              <w:right w:val="nil"/>
            </w:tcBorders>
            <w:shd w:val="clear" w:color="000000" w:fill="FFFFFF"/>
          </w:tcPr>
          <w:p w14:paraId="2C9E2B3F"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AEDECA6" w14:textId="75E5998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Achten Sie auf Hinweise, Schilder, Anweisungen für die Fahrer und beobachten Sie auch die praktische Umsetzung dieser Anweisungen.</w:t>
            </w:r>
          </w:p>
        </w:tc>
        <w:tc>
          <w:tcPr>
            <w:tcW w:w="709" w:type="dxa"/>
            <w:tcBorders>
              <w:top w:val="nil"/>
              <w:left w:val="nil"/>
              <w:bottom w:val="nil"/>
              <w:right w:val="nil"/>
            </w:tcBorders>
            <w:shd w:val="clear" w:color="auto" w:fill="auto"/>
            <w:noWrap/>
          </w:tcPr>
          <w:p w14:paraId="249C713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8B0B48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5AFE41D" w14:textId="77777777" w:rsidR="00F01146" w:rsidRPr="00EE49A5" w:rsidRDefault="00F01146" w:rsidP="00F01146">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.4.1.2</w:t>
            </w:r>
            <w:r>
              <w:rPr>
                <w:rFonts w:ascii="Calibri" w:eastAsia="Times New Roman" w:hAnsi="Calibri" w:cs="Calibri"/>
                <w:color w:val="00B050"/>
                <w:sz w:val="24"/>
                <w:szCs w:val="24"/>
              </w:rPr>
              <w:t>.</w:t>
            </w:r>
          </w:p>
          <w:p w14:paraId="085A5425"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0C5AC4F2" w14:textId="0A955BE5"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 System zur Überwachung der Einfahrt und der Bewegung von Fahrzeugen auf dem Terminal?</w:t>
            </w:r>
          </w:p>
        </w:tc>
        <w:tc>
          <w:tcPr>
            <w:tcW w:w="286" w:type="dxa"/>
            <w:tcBorders>
              <w:top w:val="nil"/>
              <w:left w:val="nil"/>
              <w:bottom w:val="nil"/>
              <w:right w:val="nil"/>
            </w:tcBorders>
            <w:shd w:val="clear" w:color="000000" w:fill="FFFFFF"/>
          </w:tcPr>
          <w:p w14:paraId="11421F8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0C1416F" w14:textId="043EEBD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Überprüfen Sie das interne System, das die Fahrzeugbewegungen innerhalb des Terminals steuert. Überprüfen Sie die Bewegung von Personen auf dem Terminal, wie in der </w:t>
            </w:r>
            <w:r>
              <w:rPr>
                <w:rFonts w:ascii="Calibri" w:eastAsia="Times New Roman" w:hAnsi="Calibri" w:cs="Calibri"/>
                <w:color w:val="00B050"/>
                <w:sz w:val="24"/>
                <w:szCs w:val="24"/>
                <w:lang w:val="de-DE"/>
              </w:rPr>
              <w:t>Core-</w:t>
            </w:r>
            <w:r w:rsidRPr="00B66101">
              <w:rPr>
                <w:rFonts w:ascii="Calibri" w:eastAsia="Times New Roman" w:hAnsi="Calibri" w:cs="Calibri"/>
                <w:color w:val="00B050"/>
                <w:sz w:val="24"/>
                <w:szCs w:val="24"/>
                <w:lang w:val="de-DE"/>
              </w:rPr>
              <w:t>frage 2.4.1 gefordert.</w:t>
            </w:r>
          </w:p>
        </w:tc>
        <w:tc>
          <w:tcPr>
            <w:tcW w:w="709" w:type="dxa"/>
            <w:tcBorders>
              <w:top w:val="nil"/>
              <w:left w:val="nil"/>
              <w:bottom w:val="nil"/>
              <w:right w:val="nil"/>
            </w:tcBorders>
            <w:shd w:val="clear" w:color="auto" w:fill="auto"/>
            <w:noWrap/>
          </w:tcPr>
          <w:p w14:paraId="00F817A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65F568F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7CF0806" w14:textId="77777777" w:rsidR="00F01146" w:rsidRPr="00EE49A5" w:rsidRDefault="00F01146" w:rsidP="00F01146">
            <w:pPr>
              <w:spacing w:after="0" w:line="240" w:lineRule="auto"/>
              <w:rPr>
                <w:rFonts w:ascii="Calibri" w:eastAsia="Times New Roman" w:hAnsi="Calibri" w:cs="Calibri"/>
                <w:color w:val="00B050"/>
                <w:sz w:val="24"/>
                <w:szCs w:val="24"/>
              </w:rPr>
            </w:pPr>
            <w:r w:rsidRPr="00DA3105">
              <w:rPr>
                <w:rFonts w:ascii="Calibri" w:eastAsia="Times New Roman" w:hAnsi="Calibri" w:cs="Calibri"/>
                <w:color w:val="00B050"/>
                <w:sz w:val="24"/>
                <w:szCs w:val="24"/>
                <w:lang w:val="de-DE"/>
              </w:rPr>
              <w:t xml:space="preserve"> </w:t>
            </w: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w:t>
            </w:r>
            <w:r>
              <w:rPr>
                <w:rFonts w:ascii="Calibri" w:eastAsia="Times New Roman" w:hAnsi="Calibri" w:cs="Calibri"/>
                <w:color w:val="00B050"/>
                <w:sz w:val="24"/>
                <w:szCs w:val="24"/>
              </w:rPr>
              <w:t>.</w:t>
            </w:r>
          </w:p>
          <w:p w14:paraId="3E0A0B0A"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1EF304D5"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schriftliche Anweisungen für:</w:t>
            </w:r>
          </w:p>
          <w:p w14:paraId="225650D5" w14:textId="6C0D326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 </w:t>
            </w:r>
          </w:p>
        </w:tc>
        <w:tc>
          <w:tcPr>
            <w:tcW w:w="286" w:type="dxa"/>
            <w:tcBorders>
              <w:top w:val="nil"/>
              <w:left w:val="nil"/>
              <w:bottom w:val="nil"/>
              <w:right w:val="nil"/>
            </w:tcBorders>
            <w:shd w:val="clear" w:color="000000" w:fill="FFFFFF"/>
          </w:tcPr>
          <w:p w14:paraId="6467B8D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A2A2807"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E4E894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694792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C739FB4" w14:textId="77777777" w:rsidR="00F01146" w:rsidRPr="00EE49A5" w:rsidRDefault="00F01146" w:rsidP="00F01146">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.4.1.3.a</w:t>
            </w:r>
            <w:r>
              <w:rPr>
                <w:rFonts w:ascii="Calibri" w:eastAsia="Times New Roman" w:hAnsi="Calibri" w:cs="Calibri"/>
                <w:color w:val="00B050"/>
                <w:sz w:val="24"/>
                <w:szCs w:val="24"/>
              </w:rPr>
              <w:t>.</w:t>
            </w:r>
          </w:p>
          <w:p w14:paraId="12C9D050"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63494016" w14:textId="1BB95210" w:rsidR="00F01146" w:rsidRPr="00E2503C" w:rsidRDefault="007F0374"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das</w:t>
            </w:r>
            <w:r w:rsidR="00F01146" w:rsidRPr="00B66101">
              <w:rPr>
                <w:rFonts w:ascii="Calibri" w:eastAsia="Times New Roman" w:hAnsi="Calibri" w:cs="Calibri"/>
                <w:color w:val="00B050"/>
                <w:sz w:val="24"/>
                <w:szCs w:val="24"/>
                <w:lang w:val="de-DE"/>
              </w:rPr>
              <w:t xml:space="preserve"> Terminalpersonal und die </w:t>
            </w:r>
            <w:r w:rsidR="00F01146">
              <w:rPr>
                <w:rFonts w:ascii="Calibri" w:eastAsia="Times New Roman" w:hAnsi="Calibri" w:cs="Calibri"/>
                <w:color w:val="00B050"/>
                <w:sz w:val="24"/>
                <w:szCs w:val="24"/>
                <w:lang w:val="de-DE"/>
              </w:rPr>
              <w:t>Besucher</w:t>
            </w:r>
            <w:r w:rsidR="00F01146" w:rsidRPr="00B66101">
              <w:rPr>
                <w:rFonts w:ascii="Calibri" w:eastAsia="Times New Roman" w:hAnsi="Calibri" w:cs="Calibri"/>
                <w:color w:val="00B050"/>
                <w:sz w:val="24"/>
                <w:szCs w:val="24"/>
                <w:lang w:val="de-DE"/>
              </w:rPr>
              <w:t xml:space="preserve">, die festlegen, wo </w:t>
            </w:r>
            <w:r w:rsidR="00F01146">
              <w:rPr>
                <w:rFonts w:ascii="Calibri" w:eastAsia="Times New Roman" w:hAnsi="Calibri" w:cs="Calibri"/>
                <w:color w:val="00B050"/>
                <w:sz w:val="24"/>
                <w:szCs w:val="24"/>
                <w:lang w:val="de-DE"/>
              </w:rPr>
              <w:t>Besucher</w:t>
            </w:r>
            <w:r w:rsidR="00F01146" w:rsidRPr="00B66101">
              <w:rPr>
                <w:rFonts w:ascii="Calibri" w:eastAsia="Times New Roman" w:hAnsi="Calibri" w:cs="Calibri"/>
                <w:color w:val="00B050"/>
                <w:sz w:val="24"/>
                <w:szCs w:val="24"/>
                <w:lang w:val="de-DE"/>
              </w:rPr>
              <w:t xml:space="preserve"> zugelassen sind und wo nicht?</w:t>
            </w:r>
          </w:p>
        </w:tc>
        <w:tc>
          <w:tcPr>
            <w:tcW w:w="286" w:type="dxa"/>
            <w:tcBorders>
              <w:top w:val="nil"/>
              <w:left w:val="nil"/>
              <w:bottom w:val="nil"/>
              <w:right w:val="nil"/>
            </w:tcBorders>
            <w:shd w:val="clear" w:color="000000" w:fill="FFFFFF"/>
          </w:tcPr>
          <w:p w14:paraId="0C2C8096"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24D9FE2"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16FB6D1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73A7F3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AC287D9" w14:textId="77777777" w:rsidR="00F01146" w:rsidRPr="00EE49A5" w:rsidRDefault="00F01146" w:rsidP="00F01146">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.4.1.3.b</w:t>
            </w:r>
            <w:r>
              <w:rPr>
                <w:rFonts w:ascii="Calibri" w:eastAsia="Times New Roman" w:hAnsi="Calibri" w:cs="Calibri"/>
                <w:color w:val="00B050"/>
                <w:sz w:val="24"/>
                <w:szCs w:val="24"/>
              </w:rPr>
              <w:t>.</w:t>
            </w:r>
          </w:p>
          <w:p w14:paraId="48F87B53"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7F9FF4CB" w14:textId="05352DD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Bereiche, in denen PSA verwendet werden muss </w:t>
            </w:r>
          </w:p>
        </w:tc>
        <w:tc>
          <w:tcPr>
            <w:tcW w:w="286" w:type="dxa"/>
            <w:tcBorders>
              <w:top w:val="nil"/>
              <w:left w:val="nil"/>
              <w:bottom w:val="nil"/>
              <w:right w:val="nil"/>
            </w:tcBorders>
            <w:shd w:val="clear" w:color="000000" w:fill="FFFFFF"/>
          </w:tcPr>
          <w:p w14:paraId="367F013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CEB5CD1"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u w:val="single"/>
                <w:lang w:val="de-DE"/>
              </w:rPr>
              <w:t xml:space="preserve">Diese Zonen </w:t>
            </w:r>
            <w:r w:rsidRPr="00B66101">
              <w:rPr>
                <w:rFonts w:ascii="Calibri" w:eastAsia="Times New Roman" w:hAnsi="Calibri" w:cs="Calibri"/>
                <w:color w:val="00B050"/>
                <w:sz w:val="24"/>
                <w:szCs w:val="24"/>
                <w:lang w:val="de-DE"/>
              </w:rPr>
              <w:t>müssen deutlich gekennzeichnet sein (Schilder, Markierung).</w:t>
            </w:r>
          </w:p>
          <w:p w14:paraId="415D6894"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781BCF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16A0FD6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A2DFDCC" w14:textId="63E23FEF"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16E5F25" w14:textId="642D771C"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851A27">
              <w:rPr>
                <w:color w:val="00B050"/>
                <w:sz w:val="24"/>
                <w:szCs w:val="24"/>
              </w:rPr>
              <w:t>Sichere</w:t>
            </w:r>
            <w:proofErr w:type="spellEnd"/>
            <w:r w:rsidRPr="00851A27">
              <w:rPr>
                <w:color w:val="00B050"/>
                <w:sz w:val="24"/>
                <w:szCs w:val="24"/>
              </w:rPr>
              <w:t xml:space="preserve"> </w:t>
            </w:r>
            <w:proofErr w:type="spellStart"/>
            <w:r w:rsidRPr="00851A27">
              <w:rPr>
                <w:color w:val="00B050"/>
                <w:sz w:val="24"/>
                <w:szCs w:val="24"/>
              </w:rPr>
              <w:t>Handhabung</w:t>
            </w:r>
            <w:proofErr w:type="spellEnd"/>
          </w:p>
        </w:tc>
        <w:tc>
          <w:tcPr>
            <w:tcW w:w="286" w:type="dxa"/>
            <w:tcBorders>
              <w:top w:val="nil"/>
              <w:left w:val="nil"/>
              <w:bottom w:val="nil"/>
              <w:right w:val="nil"/>
            </w:tcBorders>
            <w:shd w:val="clear" w:color="000000" w:fill="FFFFFF"/>
          </w:tcPr>
          <w:p w14:paraId="0244AE5D"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FE1E7CD"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3886636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9E6B32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9269F21" w14:textId="79BBA53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1054B6">
              <w:rPr>
                <w:rFonts w:ascii="Calibri" w:eastAsia="Times New Roman" w:hAnsi="Calibri" w:cs="Calibri"/>
                <w:color w:val="00B050"/>
                <w:sz w:val="24"/>
                <w:szCs w:val="24"/>
              </w:rPr>
              <w:t>.4.2</w:t>
            </w:r>
            <w:r>
              <w:rPr>
                <w:rFonts w:ascii="Calibri" w:eastAsia="Times New Roman" w:hAnsi="Calibri" w:cs="Calibri"/>
                <w:color w:val="00B050"/>
                <w:sz w:val="24"/>
                <w:szCs w:val="24"/>
              </w:rPr>
              <w:t>.1.</w:t>
            </w:r>
          </w:p>
        </w:tc>
        <w:tc>
          <w:tcPr>
            <w:tcW w:w="4874" w:type="dxa"/>
            <w:tcBorders>
              <w:top w:val="nil"/>
              <w:left w:val="nil"/>
              <w:bottom w:val="single" w:sz="4" w:space="0" w:color="auto"/>
              <w:right w:val="single" w:sz="4" w:space="0" w:color="auto"/>
            </w:tcBorders>
            <w:shd w:val="clear" w:color="000000" w:fill="FFFFFF"/>
          </w:tcPr>
          <w:p w14:paraId="19B383BE" w14:textId="3F3F68B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 Verfahren, das die sichere Handhabung beschreibt, die eingehalten werden muss?</w:t>
            </w:r>
          </w:p>
        </w:tc>
        <w:tc>
          <w:tcPr>
            <w:tcW w:w="286" w:type="dxa"/>
            <w:tcBorders>
              <w:top w:val="nil"/>
              <w:left w:val="nil"/>
              <w:bottom w:val="nil"/>
              <w:right w:val="nil"/>
            </w:tcBorders>
            <w:shd w:val="clear" w:color="000000" w:fill="FFFFFF"/>
          </w:tcPr>
          <w:p w14:paraId="16D1BFD5"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C54AE77" w14:textId="77777777" w:rsidR="00F01146" w:rsidRPr="00B66101" w:rsidRDefault="00F01146" w:rsidP="00F01146">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Das Verfahren muss mindestens alle in der nachstehenden Liste aufgeführten Praktiken abdecken. Zusätzlich zu dem Verfahren wird der Prüfer während der Betriebsbesichtigung überprüfen, ob die folgenden Maßnahmen eingehalten werden:</w:t>
            </w:r>
          </w:p>
          <w:p w14:paraId="07B604D8" w14:textId="77777777" w:rsidR="00F01146" w:rsidRPr="00B66101" w:rsidRDefault="00F01146" w:rsidP="00F01146">
            <w:pPr>
              <w:pStyle w:val="bullet1"/>
              <w:numPr>
                <w:ilvl w:val="0"/>
                <w:numId w:val="8"/>
              </w:numPr>
              <w:ind w:left="357" w:hanging="357"/>
              <w:rPr>
                <w:color w:val="00B050"/>
                <w:sz w:val="24"/>
                <w:szCs w:val="24"/>
                <w:lang w:val="de-DE"/>
              </w:rPr>
            </w:pPr>
            <w:r w:rsidRPr="00B66101">
              <w:rPr>
                <w:color w:val="00B050"/>
                <w:sz w:val="24"/>
                <w:szCs w:val="24"/>
                <w:lang w:val="de-DE"/>
              </w:rPr>
              <w:t>Unter schwebenden Lasten dürfen sich keine Personen aufhalten oder hindurchgehen.</w:t>
            </w:r>
          </w:p>
          <w:p w14:paraId="6CE47E73" w14:textId="0A449199" w:rsidR="00F01146" w:rsidRPr="00B66101" w:rsidRDefault="00F01146" w:rsidP="00F01146">
            <w:pPr>
              <w:pStyle w:val="bullet1"/>
              <w:numPr>
                <w:ilvl w:val="0"/>
                <w:numId w:val="8"/>
              </w:numPr>
              <w:ind w:left="357" w:hanging="357"/>
              <w:rPr>
                <w:color w:val="00B050"/>
                <w:sz w:val="24"/>
                <w:szCs w:val="24"/>
                <w:lang w:val="de-DE"/>
              </w:rPr>
            </w:pPr>
            <w:r w:rsidRPr="00B66101">
              <w:rPr>
                <w:color w:val="00B050"/>
                <w:sz w:val="24"/>
                <w:szCs w:val="24"/>
                <w:lang w:val="de-DE"/>
              </w:rPr>
              <w:t xml:space="preserve">Die </w:t>
            </w:r>
            <w:r w:rsidR="0035461F">
              <w:rPr>
                <w:color w:val="00B050"/>
                <w:sz w:val="24"/>
                <w:szCs w:val="24"/>
                <w:lang w:val="de-DE"/>
              </w:rPr>
              <w:t>Operators</w:t>
            </w:r>
            <w:r w:rsidRPr="00B66101">
              <w:rPr>
                <w:color w:val="00B050"/>
                <w:sz w:val="24"/>
                <w:szCs w:val="24"/>
                <w:lang w:val="de-DE"/>
              </w:rPr>
              <w:t xml:space="preserve"> müssen die Arbeit sofort einstellen und den Vorgesetzten informieren, wenn eine größere Störung festgestellt wird oder eine Warnvorrichtung nicht funktioniert.</w:t>
            </w:r>
          </w:p>
          <w:p w14:paraId="14D3F385" w14:textId="77777777" w:rsidR="00F01146" w:rsidRPr="00B66101" w:rsidRDefault="00F01146" w:rsidP="00F01146">
            <w:pPr>
              <w:pStyle w:val="bullet1"/>
              <w:numPr>
                <w:ilvl w:val="0"/>
                <w:numId w:val="8"/>
              </w:numPr>
              <w:ind w:left="357" w:hanging="357"/>
              <w:rPr>
                <w:color w:val="00B050"/>
                <w:sz w:val="24"/>
                <w:szCs w:val="24"/>
                <w:lang w:val="de-DE"/>
              </w:rPr>
            </w:pPr>
            <w:r w:rsidRPr="00B66101">
              <w:rPr>
                <w:color w:val="00B050"/>
                <w:sz w:val="24"/>
                <w:szCs w:val="24"/>
                <w:lang w:val="de-DE"/>
              </w:rPr>
              <w:t xml:space="preserve">Das Anheben von Containern sollte generell mit einem geeigneten Gerät erfolgen, das eine vertikale Kraft auf die vier oberen Eckbeschläge ausübt. Bei leeren Containern ist dies zwar entbehrlich, aber beim Umschlag von beladenen </w:t>
            </w:r>
            <w:r w:rsidRPr="00B66101">
              <w:rPr>
                <w:color w:val="00B050"/>
                <w:sz w:val="24"/>
                <w:szCs w:val="24"/>
                <w:lang w:val="de-DE"/>
              </w:rPr>
              <w:lastRenderedPageBreak/>
              <w:t xml:space="preserve">Containern von 20 Fuß oder mehr ist das Anheben eines Containers an vier Ecken besonders wichtig. </w:t>
            </w:r>
          </w:p>
          <w:p w14:paraId="223204F8" w14:textId="77777777" w:rsidR="00F01146" w:rsidRPr="00B66101" w:rsidRDefault="00F01146" w:rsidP="00F01146">
            <w:pPr>
              <w:pStyle w:val="bullet1"/>
              <w:numPr>
                <w:ilvl w:val="0"/>
                <w:numId w:val="8"/>
              </w:numPr>
              <w:ind w:left="357" w:hanging="357"/>
              <w:rPr>
                <w:color w:val="00B050"/>
                <w:sz w:val="24"/>
                <w:szCs w:val="24"/>
                <w:lang w:val="de-DE"/>
              </w:rPr>
            </w:pPr>
            <w:r w:rsidRPr="00B66101">
              <w:rPr>
                <w:color w:val="00B050"/>
                <w:sz w:val="24"/>
                <w:szCs w:val="24"/>
                <w:lang w:val="de-DE"/>
              </w:rPr>
              <w:t>Auf keinen Fall dürfen Container mit Gabeln so angehoben werden, dass der Tankcontainermantel die Containerlast tragen muss.</w:t>
            </w:r>
          </w:p>
          <w:p w14:paraId="73F554CA" w14:textId="356D9821" w:rsidR="00F01146" w:rsidRPr="00B66101" w:rsidRDefault="00F01146" w:rsidP="00F01146">
            <w:pPr>
              <w:pStyle w:val="bullet1"/>
              <w:numPr>
                <w:ilvl w:val="0"/>
                <w:numId w:val="8"/>
              </w:numPr>
              <w:ind w:left="357" w:hanging="357"/>
              <w:rPr>
                <w:color w:val="00B050"/>
                <w:sz w:val="24"/>
                <w:szCs w:val="24"/>
                <w:lang w:val="de-DE"/>
              </w:rPr>
            </w:pPr>
            <w:r w:rsidRPr="00B66101">
              <w:rPr>
                <w:color w:val="00B050"/>
                <w:sz w:val="24"/>
                <w:szCs w:val="24"/>
                <w:lang w:val="de-DE"/>
              </w:rPr>
              <w:t>Ein Container sollte erst dann vom Chassis gehoben werden, wenn sichergestellt ist, dass die Ver</w:t>
            </w:r>
            <w:r w:rsidR="000034ED">
              <w:rPr>
                <w:color w:val="00B050"/>
                <w:sz w:val="24"/>
                <w:szCs w:val="24"/>
                <w:lang w:val="de-DE"/>
              </w:rPr>
              <w:t>riegelungen</w:t>
            </w:r>
            <w:r w:rsidRPr="00B66101">
              <w:rPr>
                <w:color w:val="00B050"/>
                <w:sz w:val="24"/>
                <w:szCs w:val="24"/>
                <w:lang w:val="de-DE"/>
              </w:rPr>
              <w:t xml:space="preserve"> gelöst </w:t>
            </w:r>
            <w:r w:rsidR="000034ED">
              <w:rPr>
                <w:color w:val="00B050"/>
                <w:sz w:val="24"/>
                <w:szCs w:val="24"/>
                <w:lang w:val="de-DE"/>
              </w:rPr>
              <w:t>sind</w:t>
            </w:r>
            <w:r w:rsidRPr="00B66101">
              <w:rPr>
                <w:color w:val="00B050"/>
                <w:sz w:val="24"/>
                <w:szCs w:val="24"/>
                <w:lang w:val="de-DE"/>
              </w:rPr>
              <w:t>.</w:t>
            </w:r>
          </w:p>
          <w:p w14:paraId="25C2BA27" w14:textId="37D6B9CE" w:rsidR="00F01146" w:rsidRPr="00B66101" w:rsidRDefault="00F01146" w:rsidP="00F01146">
            <w:pPr>
              <w:pStyle w:val="bullet1"/>
              <w:numPr>
                <w:ilvl w:val="0"/>
                <w:numId w:val="8"/>
              </w:numPr>
              <w:ind w:left="357" w:hanging="357"/>
              <w:rPr>
                <w:color w:val="00B050"/>
                <w:sz w:val="24"/>
                <w:szCs w:val="24"/>
                <w:lang w:val="de-DE"/>
              </w:rPr>
            </w:pPr>
            <w:r w:rsidRPr="00B66101">
              <w:rPr>
                <w:color w:val="00B050"/>
                <w:sz w:val="24"/>
                <w:szCs w:val="24"/>
                <w:lang w:val="de-DE"/>
              </w:rPr>
              <w:t xml:space="preserve">Wenn der </w:t>
            </w:r>
            <w:r w:rsidR="00CC527F">
              <w:rPr>
                <w:color w:val="00B050"/>
                <w:sz w:val="24"/>
                <w:szCs w:val="24"/>
                <w:lang w:val="de-DE"/>
              </w:rPr>
              <w:t>Operator</w:t>
            </w:r>
            <w:r w:rsidRPr="00B66101">
              <w:rPr>
                <w:color w:val="00B050"/>
                <w:sz w:val="24"/>
                <w:szCs w:val="24"/>
                <w:lang w:val="de-DE"/>
              </w:rPr>
              <w:t xml:space="preserve"> keine freie und ungehinderte Sicht hat, ist der Betrieb einzustellen und nur mit einem geeigneten Signalgeber zu </w:t>
            </w:r>
            <w:r>
              <w:rPr>
                <w:color w:val="00B050"/>
                <w:sz w:val="24"/>
                <w:szCs w:val="24"/>
                <w:lang w:val="de-DE"/>
              </w:rPr>
              <w:t>weiterzuführen</w:t>
            </w:r>
            <w:r w:rsidRPr="00B66101">
              <w:rPr>
                <w:color w:val="00B050"/>
                <w:sz w:val="24"/>
                <w:szCs w:val="24"/>
                <w:lang w:val="de-DE"/>
              </w:rPr>
              <w:t>.</w:t>
            </w:r>
          </w:p>
          <w:p w14:paraId="3A6C2BE1" w14:textId="77777777" w:rsidR="00F01146" w:rsidRPr="00B66101" w:rsidRDefault="00F01146" w:rsidP="00F01146">
            <w:pPr>
              <w:pStyle w:val="bullet1"/>
              <w:numPr>
                <w:ilvl w:val="0"/>
                <w:numId w:val="8"/>
              </w:numPr>
              <w:ind w:left="357" w:hanging="357"/>
              <w:rPr>
                <w:rFonts w:ascii="Calibri" w:eastAsia="Times New Roman" w:hAnsi="Calibri" w:cs="Calibri"/>
                <w:color w:val="00B050"/>
                <w:sz w:val="24"/>
                <w:szCs w:val="24"/>
                <w:lang w:val="de-DE"/>
              </w:rPr>
            </w:pPr>
            <w:r w:rsidRPr="00B66101">
              <w:rPr>
                <w:color w:val="00B050"/>
                <w:sz w:val="24"/>
                <w:szCs w:val="24"/>
                <w:lang w:val="de-DE"/>
              </w:rPr>
              <w:t>Beim Betrieb eines Portalkrans sollte der Container vor Fahrtantritt auf eine Höhe angehoben werden, die eine Kollision mit bereits gelagerten Containern verhindert.</w:t>
            </w:r>
          </w:p>
          <w:p w14:paraId="07B8FD83"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EE247B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80CA6E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EBD1BD3" w14:textId="77777777" w:rsidR="00F01146" w:rsidRPr="00DA3105" w:rsidRDefault="00F01146" w:rsidP="00F01146">
            <w:pPr>
              <w:spacing w:after="0" w:line="240" w:lineRule="auto"/>
              <w:rPr>
                <w:rFonts w:ascii="Calibri" w:eastAsia="Times New Roman" w:hAnsi="Calibri" w:cs="Calibri"/>
                <w:color w:val="00B050"/>
                <w:sz w:val="24"/>
                <w:szCs w:val="24"/>
                <w:lang w:val="de-DE"/>
              </w:rPr>
            </w:pPr>
          </w:p>
          <w:p w14:paraId="1274311F" w14:textId="27E12B0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.4.2.</w:t>
            </w:r>
            <w:r>
              <w:rPr>
                <w:rFonts w:ascii="Calibri" w:eastAsia="Times New Roman" w:hAnsi="Calibri" w:cs="Calibri"/>
                <w:color w:val="00B050"/>
                <w:sz w:val="24"/>
                <w:szCs w:val="24"/>
              </w:rPr>
              <w:t>2.</w:t>
            </w:r>
          </w:p>
        </w:tc>
        <w:tc>
          <w:tcPr>
            <w:tcW w:w="4874" w:type="dxa"/>
            <w:tcBorders>
              <w:top w:val="nil"/>
              <w:left w:val="nil"/>
              <w:bottom w:val="single" w:sz="4" w:space="0" w:color="auto"/>
              <w:right w:val="single" w:sz="4" w:space="0" w:color="auto"/>
            </w:tcBorders>
            <w:shd w:val="clear" w:color="000000" w:fill="FFFFFF"/>
          </w:tcPr>
          <w:p w14:paraId="0E8D2418" w14:textId="7EA1959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 schriftliches Verfahren zur Bewertung aller spezifischen Kundenanforderungen in Bezug auf den Transfer und die vorübergehende Lagerung von Waren?</w:t>
            </w:r>
          </w:p>
        </w:tc>
        <w:tc>
          <w:tcPr>
            <w:tcW w:w="286" w:type="dxa"/>
            <w:tcBorders>
              <w:top w:val="nil"/>
              <w:left w:val="nil"/>
              <w:bottom w:val="nil"/>
              <w:right w:val="nil"/>
            </w:tcBorders>
            <w:shd w:val="clear" w:color="000000" w:fill="FFFFFF"/>
          </w:tcPr>
          <w:p w14:paraId="57AE582D"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6799DAC" w14:textId="62DC3C0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Elemente könnten sein: Temperaturkontrolle der Ladung (auch Gefahrgut), Enteisung, ...</w:t>
            </w:r>
          </w:p>
        </w:tc>
        <w:tc>
          <w:tcPr>
            <w:tcW w:w="709" w:type="dxa"/>
            <w:tcBorders>
              <w:top w:val="nil"/>
              <w:left w:val="nil"/>
              <w:bottom w:val="nil"/>
              <w:right w:val="nil"/>
            </w:tcBorders>
            <w:shd w:val="clear" w:color="auto" w:fill="auto"/>
            <w:noWrap/>
          </w:tcPr>
          <w:p w14:paraId="12A2BBD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428863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86AF109" w14:textId="043C2F9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9ADC44D" w14:textId="17F3A80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Inspektion und Wartung von Containern</w:t>
            </w:r>
          </w:p>
        </w:tc>
        <w:tc>
          <w:tcPr>
            <w:tcW w:w="286" w:type="dxa"/>
            <w:tcBorders>
              <w:top w:val="nil"/>
              <w:left w:val="nil"/>
              <w:bottom w:val="nil"/>
              <w:right w:val="nil"/>
            </w:tcBorders>
            <w:shd w:val="clear" w:color="000000" w:fill="FFFFFF"/>
          </w:tcPr>
          <w:p w14:paraId="4A50BC9A"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66038BD"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46D678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75ED16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3FA865B" w14:textId="77777777" w:rsidR="00F01146" w:rsidRPr="00DA3105" w:rsidRDefault="00F01146" w:rsidP="00F01146">
            <w:pPr>
              <w:spacing w:after="0" w:line="240" w:lineRule="auto"/>
              <w:rPr>
                <w:rFonts w:ascii="Calibri" w:eastAsia="Times New Roman" w:hAnsi="Calibri" w:cs="Calibri"/>
                <w:color w:val="00B050"/>
                <w:sz w:val="24"/>
                <w:szCs w:val="24"/>
                <w:lang w:val="de-DE"/>
              </w:rPr>
            </w:pPr>
          </w:p>
          <w:p w14:paraId="51B201B0" w14:textId="0D010403"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4F793C8" w14:textId="7981F1F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Gibt es ein System zur Überwachung der regelmäßigen Prüftermine von Tanks, die für die Beförderung gefährlicher Güter zugelassen sind?</w:t>
            </w:r>
          </w:p>
        </w:tc>
        <w:tc>
          <w:tcPr>
            <w:tcW w:w="286" w:type="dxa"/>
            <w:tcBorders>
              <w:top w:val="nil"/>
              <w:left w:val="nil"/>
              <w:bottom w:val="nil"/>
              <w:right w:val="nil"/>
            </w:tcBorders>
            <w:shd w:val="clear" w:color="000000" w:fill="FFFFFF"/>
          </w:tcPr>
          <w:p w14:paraId="18ED272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D034E7E" w14:textId="35F83BA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Dies liegt in der Verantwortung des Betreibers des Tankcontainers.</w:t>
            </w:r>
          </w:p>
        </w:tc>
        <w:tc>
          <w:tcPr>
            <w:tcW w:w="709" w:type="dxa"/>
            <w:tcBorders>
              <w:top w:val="nil"/>
              <w:left w:val="nil"/>
              <w:bottom w:val="nil"/>
              <w:right w:val="nil"/>
            </w:tcBorders>
            <w:shd w:val="clear" w:color="auto" w:fill="auto"/>
            <w:noWrap/>
          </w:tcPr>
          <w:p w14:paraId="62E71D6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4BD6F6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B03AE58" w14:textId="77777777" w:rsidR="00F01146" w:rsidRPr="00DA3105" w:rsidRDefault="00F01146" w:rsidP="00F01146">
            <w:pPr>
              <w:spacing w:after="0" w:line="240" w:lineRule="auto"/>
              <w:rPr>
                <w:rFonts w:ascii="Calibri" w:eastAsia="Times New Roman" w:hAnsi="Calibri" w:cs="Calibri"/>
                <w:color w:val="00B050"/>
                <w:sz w:val="24"/>
                <w:szCs w:val="24"/>
                <w:lang w:val="de-DE"/>
              </w:rPr>
            </w:pPr>
          </w:p>
          <w:p w14:paraId="6B943AFA" w14:textId="57445C3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0A76B81" w14:textId="092CF112"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Ist eine geeignete Absturzsicherung vorhanden, um sicher auf den Tankcontainern arbeiten zu können?</w:t>
            </w:r>
          </w:p>
        </w:tc>
        <w:tc>
          <w:tcPr>
            <w:tcW w:w="286" w:type="dxa"/>
            <w:tcBorders>
              <w:top w:val="nil"/>
              <w:left w:val="nil"/>
              <w:bottom w:val="nil"/>
              <w:right w:val="nil"/>
            </w:tcBorders>
            <w:shd w:val="clear" w:color="000000" w:fill="FFFFFF"/>
          </w:tcPr>
          <w:p w14:paraId="21D3EFE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AA67788" w14:textId="0F153E5A" w:rsidR="00F01146" w:rsidRPr="00DA3105" w:rsidRDefault="00F01146" w:rsidP="00F01146">
            <w:pPr>
              <w:spacing w:after="0" w:line="240" w:lineRule="auto"/>
              <w:rPr>
                <w:rFonts w:ascii="Calibri" w:eastAsia="Times New Roman" w:hAnsi="Calibri" w:cs="Calibri"/>
                <w:b/>
                <w:bCs/>
                <w:sz w:val="24"/>
                <w:szCs w:val="24"/>
                <w:u w:val="single"/>
                <w:lang w:eastAsia="zh-TW"/>
              </w:rPr>
            </w:pPr>
            <w:proofErr w:type="spellStart"/>
            <w:r w:rsidRPr="00EE49A5">
              <w:rPr>
                <w:rFonts w:ascii="Calibri" w:eastAsia="Times New Roman" w:hAnsi="Calibri" w:cs="Calibri"/>
                <w:color w:val="00B050"/>
                <w:sz w:val="24"/>
                <w:szCs w:val="24"/>
              </w:rPr>
              <w:t>Siehe</w:t>
            </w:r>
            <w:proofErr w:type="spellEnd"/>
            <w:r w:rsidRPr="00EE49A5">
              <w:rPr>
                <w:rFonts w:ascii="Calibri" w:eastAsia="Times New Roman" w:hAnsi="Calibri" w:cs="Calibri"/>
                <w:color w:val="00B050"/>
                <w:sz w:val="24"/>
                <w:szCs w:val="24"/>
              </w:rPr>
              <w:t xml:space="preserve"> die "Cefic/ECTA Best Practice Guidelines for the Safe Working at Height in the Chemical Logistics Supply Chain"</w:t>
            </w:r>
            <w:r>
              <w:rPr>
                <w:rFonts w:ascii="Calibri" w:eastAsia="Times New Roman" w:hAnsi="Calibri" w:cs="Calibri"/>
                <w:color w:val="00B050"/>
                <w:sz w:val="24"/>
                <w:szCs w:val="24"/>
              </w:rPr>
              <w:t>.</w:t>
            </w:r>
          </w:p>
        </w:tc>
        <w:tc>
          <w:tcPr>
            <w:tcW w:w="709" w:type="dxa"/>
            <w:tcBorders>
              <w:top w:val="nil"/>
              <w:left w:val="nil"/>
              <w:bottom w:val="nil"/>
              <w:right w:val="nil"/>
            </w:tcBorders>
            <w:shd w:val="clear" w:color="auto" w:fill="auto"/>
            <w:noWrap/>
          </w:tcPr>
          <w:p w14:paraId="3F4492B8" w14:textId="77777777" w:rsidR="00F01146" w:rsidRPr="00DA3105" w:rsidRDefault="00F01146" w:rsidP="00F01146">
            <w:pPr>
              <w:spacing w:after="0" w:line="240" w:lineRule="auto"/>
              <w:jc w:val="center"/>
              <w:rPr>
                <w:rFonts w:ascii="Arial" w:eastAsia="Times New Roman" w:hAnsi="Arial" w:cs="Arial"/>
                <w:color w:val="0070C0"/>
                <w:sz w:val="24"/>
                <w:szCs w:val="24"/>
                <w:lang w:eastAsia="zh-TW"/>
              </w:rPr>
            </w:pPr>
          </w:p>
        </w:tc>
      </w:tr>
      <w:tr w:rsidR="00F01146" w:rsidRPr="00AC1CEE" w14:paraId="4CD5C01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26815CB" w14:textId="7492290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lastRenderedPageBreak/>
              <w:t>11.4</w:t>
            </w:r>
            <w:r w:rsidRPr="009C38E4">
              <w:rPr>
                <w:rFonts w:ascii="Calibri" w:eastAsia="Times New Roman" w:hAnsi="Calibri" w:cs="Calibri"/>
                <w:color w:val="00B050"/>
                <w:sz w:val="24"/>
                <w:szCs w:val="24"/>
              </w:rPr>
              <w:t>.4.4</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E18CFE1" w14:textId="1C28ECB9"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color w:val="00B050"/>
                <w:sz w:val="24"/>
                <w:szCs w:val="24"/>
                <w:lang w:val="de-DE"/>
              </w:rPr>
              <w:t>Service für Heizung und/oder Kühlung von Containern Ladung</w:t>
            </w:r>
          </w:p>
        </w:tc>
        <w:tc>
          <w:tcPr>
            <w:tcW w:w="286" w:type="dxa"/>
            <w:tcBorders>
              <w:top w:val="nil"/>
              <w:left w:val="nil"/>
              <w:bottom w:val="nil"/>
              <w:right w:val="nil"/>
            </w:tcBorders>
            <w:shd w:val="clear" w:color="000000" w:fill="FFFFFF"/>
          </w:tcPr>
          <w:p w14:paraId="78EBE15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C3101C8"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4F1DFF3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6B23415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F373901" w14:textId="263BFDB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90E3CFC" w14:textId="77777777" w:rsidR="00F01146" w:rsidRPr="00B66101" w:rsidRDefault="00F01146" w:rsidP="00F01146">
            <w:pPr>
              <w:spacing w:after="24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schriftliche Verfahren/Anweisungen für die Beheizung oder Kühlung von Tanks, einschließlich:</w:t>
            </w:r>
          </w:p>
          <w:p w14:paraId="44929E80"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47D764C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D40E1D5" w14:textId="414C9F62"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Ein </w:t>
            </w:r>
            <w:r w:rsidR="00CC527F">
              <w:rPr>
                <w:rFonts w:ascii="Calibri" w:eastAsia="Times New Roman" w:hAnsi="Calibri" w:cs="Calibri"/>
                <w:color w:val="00B050"/>
                <w:sz w:val="24"/>
                <w:szCs w:val="24"/>
                <w:lang w:val="de-DE"/>
              </w:rPr>
              <w:t>H</w:t>
            </w:r>
            <w:r w:rsidRPr="00B66101">
              <w:rPr>
                <w:rFonts w:ascii="Calibri" w:eastAsia="Times New Roman" w:hAnsi="Calibri" w:cs="Calibri"/>
                <w:color w:val="00B050"/>
                <w:sz w:val="24"/>
                <w:szCs w:val="24"/>
                <w:lang w:val="de-DE"/>
              </w:rPr>
              <w:t xml:space="preserve">eiz- oder -kühlverfahren mit Anweisungen sollte detailliert beschrieben werden und die Verantwortlichkeiten sowie den erwarteten Leistungsstandard beschreiben. Bei der Inspektion vor Ort sollte geprüft werden, ob das verantwortliche Personal die Anweisungen erhalten hat, alle Anforderungen des Verfahrens versteht und ob sie vollständig umgesetzt werden. Die einzelnen Elemente sollten nur dann positiv bewertet werden, wenn das Verfahren vorhanden ist, verstanden und vollständig umgesetzt wurde. </w:t>
            </w:r>
          </w:p>
        </w:tc>
        <w:tc>
          <w:tcPr>
            <w:tcW w:w="709" w:type="dxa"/>
            <w:tcBorders>
              <w:top w:val="nil"/>
              <w:left w:val="nil"/>
              <w:bottom w:val="nil"/>
              <w:right w:val="nil"/>
            </w:tcBorders>
            <w:shd w:val="clear" w:color="auto" w:fill="auto"/>
            <w:noWrap/>
          </w:tcPr>
          <w:p w14:paraId="2D24782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F174B7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28EB57E" w14:textId="6680C36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.4.4.1.a</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77D58B98" w14:textId="62469032"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erste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Produktanfrage</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56594AD7"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A99076D" w14:textId="20443AFC"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Dazu gehört auch eine Bewertung der potenziellen Gefahren.</w:t>
            </w:r>
          </w:p>
        </w:tc>
        <w:tc>
          <w:tcPr>
            <w:tcW w:w="709" w:type="dxa"/>
            <w:tcBorders>
              <w:top w:val="nil"/>
              <w:left w:val="nil"/>
              <w:bottom w:val="nil"/>
              <w:right w:val="nil"/>
            </w:tcBorders>
            <w:shd w:val="clear" w:color="auto" w:fill="auto"/>
            <w:noWrap/>
          </w:tcPr>
          <w:p w14:paraId="1BBEBAF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318BC30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BB6840C" w14:textId="74D5E8B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.4.4.1.b</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3F49135" w14:textId="4816C9A5"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Produktakzeptanz</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387377B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0C4A30A" w14:textId="74979AB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E49A5">
              <w:rPr>
                <w:rFonts w:ascii="Calibri" w:eastAsia="Times New Roman" w:hAnsi="Calibri" w:cs="Calibri"/>
                <w:color w:val="00B050"/>
                <w:sz w:val="24"/>
                <w:szCs w:val="24"/>
              </w:rPr>
              <w:t> </w:t>
            </w:r>
          </w:p>
        </w:tc>
        <w:tc>
          <w:tcPr>
            <w:tcW w:w="709" w:type="dxa"/>
            <w:tcBorders>
              <w:top w:val="nil"/>
              <w:left w:val="nil"/>
              <w:bottom w:val="nil"/>
              <w:right w:val="nil"/>
            </w:tcBorders>
            <w:shd w:val="clear" w:color="auto" w:fill="auto"/>
            <w:noWrap/>
          </w:tcPr>
          <w:p w14:paraId="52AF7E4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D8B3A0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9C6CD72" w14:textId="4D4C9BB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.4.4.1.c</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AC474B1" w14:textId="2D42A5F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erforderliche Kompetenz zur Erstellung einer neuen Heizungs- oder Kühlungsanweisung?</w:t>
            </w:r>
          </w:p>
        </w:tc>
        <w:tc>
          <w:tcPr>
            <w:tcW w:w="286" w:type="dxa"/>
            <w:tcBorders>
              <w:top w:val="nil"/>
              <w:left w:val="nil"/>
              <w:bottom w:val="nil"/>
              <w:right w:val="nil"/>
            </w:tcBorders>
            <w:shd w:val="clear" w:color="000000" w:fill="FFFFFF"/>
          </w:tcPr>
          <w:p w14:paraId="1DBD81D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A2A0EC3" w14:textId="7716DE5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w:t>
            </w:r>
          </w:p>
        </w:tc>
        <w:tc>
          <w:tcPr>
            <w:tcW w:w="709" w:type="dxa"/>
            <w:tcBorders>
              <w:top w:val="nil"/>
              <w:left w:val="nil"/>
              <w:bottom w:val="nil"/>
              <w:right w:val="nil"/>
            </w:tcBorders>
            <w:shd w:val="clear" w:color="auto" w:fill="auto"/>
            <w:noWrap/>
          </w:tcPr>
          <w:p w14:paraId="0A850E8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F0E576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13D97A6" w14:textId="0EFE144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.4.4.1.d</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2EFA03C" w14:textId="70E5EB90"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Kontrollen</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Temperaturgeräten</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7DE2EAF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55D2FBF" w14:textId="05D1AC3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Prüfen Sie, ob diese Temperaturmessgeräte in ein Kalibrierungsprogramm gemäß Abschnitt </w:t>
            </w:r>
            <w:r w:rsidR="00B84F86">
              <w:rPr>
                <w:rFonts w:ascii="Calibri" w:eastAsia="Times New Roman" w:hAnsi="Calibri" w:cs="Calibri"/>
                <w:color w:val="00B050"/>
                <w:sz w:val="24"/>
                <w:szCs w:val="24"/>
                <w:lang w:val="de-DE"/>
              </w:rPr>
              <w:t>6.2.3</w:t>
            </w:r>
            <w:r w:rsidRPr="00B66101">
              <w:rPr>
                <w:rFonts w:ascii="Calibri" w:eastAsia="Times New Roman" w:hAnsi="Calibri" w:cs="Calibri"/>
                <w:color w:val="00B050"/>
                <w:sz w:val="24"/>
                <w:szCs w:val="24"/>
                <w:lang w:val="de-DE"/>
              </w:rPr>
              <w:t xml:space="preserve"> einbezogen sind.</w:t>
            </w:r>
          </w:p>
        </w:tc>
        <w:tc>
          <w:tcPr>
            <w:tcW w:w="709" w:type="dxa"/>
            <w:tcBorders>
              <w:top w:val="nil"/>
              <w:left w:val="nil"/>
              <w:bottom w:val="nil"/>
              <w:right w:val="nil"/>
            </w:tcBorders>
            <w:shd w:val="clear" w:color="auto" w:fill="auto"/>
            <w:noWrap/>
          </w:tcPr>
          <w:p w14:paraId="62FD6B6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4A3302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43B4C4D" w14:textId="445D5B2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.4.4.1.e</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1EB0FED" w14:textId="3F8AF6A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eine Checkliste, um sicherzustellen, dass das Verfahren eingehalten wird?</w:t>
            </w:r>
          </w:p>
        </w:tc>
        <w:tc>
          <w:tcPr>
            <w:tcW w:w="286" w:type="dxa"/>
            <w:tcBorders>
              <w:top w:val="nil"/>
              <w:left w:val="nil"/>
              <w:bottom w:val="nil"/>
              <w:right w:val="nil"/>
            </w:tcBorders>
            <w:shd w:val="clear" w:color="000000" w:fill="FFFFFF"/>
          </w:tcPr>
          <w:p w14:paraId="31CEA46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F86E5AE" w14:textId="4281486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Dies kann auf Papier oder in elektronischer Form geschehen.</w:t>
            </w:r>
          </w:p>
        </w:tc>
        <w:tc>
          <w:tcPr>
            <w:tcW w:w="709" w:type="dxa"/>
            <w:tcBorders>
              <w:top w:val="nil"/>
              <w:left w:val="nil"/>
              <w:bottom w:val="nil"/>
              <w:right w:val="nil"/>
            </w:tcBorders>
            <w:shd w:val="clear" w:color="auto" w:fill="auto"/>
            <w:noWrap/>
          </w:tcPr>
          <w:p w14:paraId="55262D4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D91171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37AB5E2" w14:textId="4C7F0C8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5A09304" w14:textId="51259B4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Erhält der Betreiber die erforderlichen Anweisungen, bevor er den Tank an das Heiz- oder Kühlsystem anschließt, einschließlich</w:t>
            </w:r>
          </w:p>
        </w:tc>
        <w:tc>
          <w:tcPr>
            <w:tcW w:w="286" w:type="dxa"/>
            <w:tcBorders>
              <w:top w:val="nil"/>
              <w:left w:val="nil"/>
              <w:bottom w:val="nil"/>
              <w:right w:val="nil"/>
            </w:tcBorders>
            <w:shd w:val="clear" w:color="000000" w:fill="FFFFFF"/>
          </w:tcPr>
          <w:p w14:paraId="3C34DA4B"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2A740EB" w14:textId="74C2D55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Prüfen Sie eine Auswahl von Dokumenten über Tankheizungs- oder Kühlungsvorgänge.</w:t>
            </w:r>
          </w:p>
        </w:tc>
        <w:tc>
          <w:tcPr>
            <w:tcW w:w="709" w:type="dxa"/>
            <w:tcBorders>
              <w:top w:val="nil"/>
              <w:left w:val="nil"/>
              <w:bottom w:val="nil"/>
              <w:right w:val="nil"/>
            </w:tcBorders>
            <w:shd w:val="clear" w:color="auto" w:fill="auto"/>
            <w:noWrap/>
          </w:tcPr>
          <w:p w14:paraId="757250C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0736FB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22EB2EF" w14:textId="4110B90A"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.4.4.2.a</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4932070" w14:textId="2AC272C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E49A5">
              <w:rPr>
                <w:rFonts w:ascii="Calibri" w:eastAsia="Times New Roman" w:hAnsi="Calibri" w:cs="Calibri"/>
                <w:color w:val="00B050"/>
                <w:sz w:val="24"/>
                <w:szCs w:val="24"/>
              </w:rPr>
              <w:t xml:space="preserve">die Art der </w:t>
            </w:r>
            <w:proofErr w:type="spellStart"/>
            <w:r w:rsidRPr="00EE49A5">
              <w:rPr>
                <w:rFonts w:ascii="Calibri" w:eastAsia="Times New Roman" w:hAnsi="Calibri" w:cs="Calibri"/>
                <w:color w:val="00B050"/>
                <w:sz w:val="24"/>
                <w:szCs w:val="24"/>
              </w:rPr>
              <w:t>Beheizung</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2B50499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2235190" w14:textId="717EEFC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66101">
              <w:rPr>
                <w:rFonts w:ascii="Calibri" w:eastAsia="Times New Roman" w:hAnsi="Calibri" w:cs="Calibri"/>
                <w:color w:val="00B050"/>
                <w:sz w:val="24"/>
                <w:szCs w:val="24"/>
                <w:lang w:val="de-DE"/>
              </w:rPr>
              <w:t xml:space="preserve">Die Spule kann mit Direktdampf oder Heißwasser beheizt werden. Es kann auch Elektrizität verwendet werden. Die Beheizungsart wird durch die Risikobewertung bestimmt: Einige Produkte können bei Kontakt mit hohen Temperaturen zu reagieren </w:t>
            </w:r>
            <w:r w:rsidRPr="00B66101">
              <w:rPr>
                <w:rFonts w:ascii="Calibri" w:eastAsia="Times New Roman" w:hAnsi="Calibri" w:cs="Calibri"/>
                <w:color w:val="00B050"/>
                <w:sz w:val="24"/>
                <w:szCs w:val="24"/>
                <w:lang w:val="de-DE"/>
              </w:rPr>
              <w:lastRenderedPageBreak/>
              <w:t xml:space="preserve">oder zu polymerisieren beginnen. Ein Monomer wie Acrylsäure ist ein bekanntes Beispiel dafür, dass falsches Erhitzen in der Vergangenheit zu Explosionen geführt hat. Bei Acrylsäure darf nur warmes Wasser verwendet werden. Das Erhitzen mit Dampf ist strengstens untersagt. Andere Produkte können </w:t>
            </w:r>
            <w:r w:rsidRPr="00B66101">
              <w:rPr>
                <w:rFonts w:ascii="Calibri" w:eastAsia="Times New Roman" w:hAnsi="Calibri" w:cs="Calibri"/>
                <w:i/>
                <w:iCs/>
                <w:color w:val="00B050"/>
                <w:sz w:val="24"/>
                <w:szCs w:val="24"/>
                <w:lang w:val="de-DE"/>
              </w:rPr>
              <w:t xml:space="preserve">"verbrannt" </w:t>
            </w:r>
            <w:r w:rsidRPr="00B66101">
              <w:rPr>
                <w:rFonts w:ascii="Calibri" w:eastAsia="Times New Roman" w:hAnsi="Calibri" w:cs="Calibri"/>
                <w:color w:val="00B050"/>
                <w:sz w:val="24"/>
                <w:szCs w:val="24"/>
                <w:lang w:val="de-DE"/>
              </w:rPr>
              <w:t>werden oder ihre Qualität kann beeinträchtigt werden, wenn sie mit zu hohen Temperaturen in Berührung kommen. Es muss ein Verfahren vorhanden sein, bei dem eine kompetente Person für jedes zu erhitzende Produkt entscheidet, welche Erhitzungsart verwendet werden kann und welche maximale Medientemperatur zulässig ist (für Acrylsäure nicht mehr als 35 Grad warmes Wasser). Diese Informationen sollten immer verfügbar sein, bevor ein Tank an das Heizsystem angeschlossen wird, und deutlich auf der Heizungsanleitung aufgedruckt sein.</w:t>
            </w:r>
          </w:p>
        </w:tc>
        <w:tc>
          <w:tcPr>
            <w:tcW w:w="709" w:type="dxa"/>
            <w:tcBorders>
              <w:top w:val="nil"/>
              <w:left w:val="nil"/>
              <w:bottom w:val="nil"/>
              <w:right w:val="nil"/>
            </w:tcBorders>
            <w:shd w:val="clear" w:color="auto" w:fill="auto"/>
            <w:noWrap/>
          </w:tcPr>
          <w:p w14:paraId="5FFCCDE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4DAFA2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79232D8" w14:textId="3997833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.4.4.2.b</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EB58779" w14:textId="00BAAF9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maximale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Kontakttemperatur</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451B0DB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9E905F5" w14:textId="2DC16D4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Die maximale Kontakttemperatur sollte aus Sicherheits- und/oder Qualitätsgründen festgelegt werden. Dies ist die Temperatur, die die Spulen erreichen können, und wird durch das zum Erhitzen verwendete Medium bestimmt. Die in 12.2.4.4.2.a. als Beispiel genannte </w:t>
            </w:r>
            <w:r w:rsidRPr="00B91450">
              <w:rPr>
                <w:rFonts w:ascii="Calibri" w:eastAsia="Times New Roman" w:hAnsi="Calibri" w:cs="Calibri"/>
                <w:b/>
                <w:bCs/>
                <w:color w:val="00B050"/>
                <w:sz w:val="24"/>
                <w:szCs w:val="24"/>
                <w:lang w:val="de-DE"/>
              </w:rPr>
              <w:t xml:space="preserve">Acrylsäure </w:t>
            </w:r>
            <w:r w:rsidRPr="00B91450">
              <w:rPr>
                <w:rFonts w:ascii="Calibri" w:eastAsia="Times New Roman" w:hAnsi="Calibri" w:cs="Calibri"/>
                <w:color w:val="00B050"/>
                <w:sz w:val="24"/>
                <w:szCs w:val="24"/>
                <w:lang w:val="de-DE"/>
              </w:rPr>
              <w:t>muss auf eine maximale Temperatur von 35 Grad erhitzt werden.</w:t>
            </w:r>
          </w:p>
        </w:tc>
        <w:tc>
          <w:tcPr>
            <w:tcW w:w="709" w:type="dxa"/>
            <w:tcBorders>
              <w:top w:val="nil"/>
              <w:left w:val="nil"/>
              <w:bottom w:val="nil"/>
              <w:right w:val="nil"/>
            </w:tcBorders>
            <w:shd w:val="clear" w:color="auto" w:fill="auto"/>
            <w:noWrap/>
          </w:tcPr>
          <w:p w14:paraId="3B966CD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37B07B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FBAA565" w14:textId="04925D0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.4.4.2.c</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667F2A1" w14:textId="55D54AE6"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maximaler</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Betriebsdruck</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Dampf</w:t>
            </w:r>
            <w:r w:rsidR="002B13FD">
              <w:rPr>
                <w:rFonts w:ascii="Calibri" w:eastAsia="Times New Roman" w:hAnsi="Calibri" w:cs="Calibri"/>
                <w:color w:val="00B050"/>
                <w:sz w:val="24"/>
                <w:szCs w:val="24"/>
              </w:rPr>
              <w:t>leitungen</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7CD3C34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2F79538" w14:textId="64D3BD75"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Es ist zu prüfen, dass die Druckkapazität der </w:t>
            </w:r>
            <w:r w:rsidR="002B13FD" w:rsidRPr="002B13FD">
              <w:rPr>
                <w:rFonts w:ascii="Calibri" w:eastAsia="Times New Roman" w:hAnsi="Calibri" w:cs="Calibri"/>
                <w:color w:val="00B050"/>
                <w:sz w:val="24"/>
                <w:szCs w:val="24"/>
                <w:lang w:val="de-DE"/>
              </w:rPr>
              <w:t>Dampfleitungen</w:t>
            </w:r>
            <w:r w:rsidRPr="00B91450">
              <w:rPr>
                <w:rFonts w:ascii="Calibri" w:eastAsia="Times New Roman" w:hAnsi="Calibri" w:cs="Calibri"/>
                <w:color w:val="00B050"/>
                <w:sz w:val="24"/>
                <w:szCs w:val="24"/>
                <w:lang w:val="de-DE"/>
              </w:rPr>
              <w:t xml:space="preserve"> des Tankcontainers nicht geringer ist als der Dampfdruck der festen Installation.</w:t>
            </w:r>
          </w:p>
        </w:tc>
        <w:tc>
          <w:tcPr>
            <w:tcW w:w="709" w:type="dxa"/>
            <w:tcBorders>
              <w:top w:val="nil"/>
              <w:left w:val="nil"/>
              <w:bottom w:val="nil"/>
              <w:right w:val="nil"/>
            </w:tcBorders>
            <w:shd w:val="clear" w:color="auto" w:fill="auto"/>
            <w:noWrap/>
          </w:tcPr>
          <w:p w14:paraId="4F246D1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392F20F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1E2EB70" w14:textId="7E07B346"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.4.4.2.d</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96F153B" w14:textId="2AF427A6"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regelmäßige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Überprüfung</w:t>
            </w:r>
            <w:proofErr w:type="spellEnd"/>
            <w:r w:rsidRPr="00EE49A5">
              <w:rPr>
                <w:rFonts w:ascii="Calibri" w:eastAsia="Times New Roman" w:hAnsi="Calibri" w:cs="Calibri"/>
                <w:color w:val="00B050"/>
                <w:sz w:val="24"/>
                <w:szCs w:val="24"/>
              </w:rPr>
              <w:t xml:space="preserve"> der </w:t>
            </w:r>
            <w:proofErr w:type="spellStart"/>
            <w:r w:rsidRPr="00EE49A5">
              <w:rPr>
                <w:rFonts w:ascii="Calibri" w:eastAsia="Times New Roman" w:hAnsi="Calibri" w:cs="Calibri"/>
                <w:color w:val="00B050"/>
                <w:sz w:val="24"/>
                <w:szCs w:val="24"/>
              </w:rPr>
              <w:t>Produkttemperaturen</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158E67B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32D341E"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4835209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188C409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0103F61" w14:textId="08758D8D"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.4.4.2.e</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A5C470D" w14:textId="73A1E50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persönliche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Schutzausrüstung</w:t>
            </w:r>
            <w:proofErr w:type="spellEnd"/>
            <w:r w:rsidRPr="00EE49A5">
              <w:rPr>
                <w:rFonts w:ascii="Calibri" w:eastAsia="Times New Roman" w:hAnsi="Calibri" w:cs="Calibri"/>
                <w:color w:val="00B050"/>
                <w:sz w:val="24"/>
                <w:szCs w:val="24"/>
              </w:rPr>
              <w:t>?</w:t>
            </w:r>
          </w:p>
        </w:tc>
        <w:tc>
          <w:tcPr>
            <w:tcW w:w="286" w:type="dxa"/>
            <w:tcBorders>
              <w:top w:val="nil"/>
              <w:left w:val="nil"/>
              <w:bottom w:val="nil"/>
              <w:right w:val="nil"/>
            </w:tcBorders>
            <w:shd w:val="clear" w:color="000000" w:fill="FFFFFF"/>
          </w:tcPr>
          <w:p w14:paraId="711E9D4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E83B728"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E164CC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6111AD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2455382" w14:textId="20C41D4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.4.4.2.f</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8A18714" w14:textId="24DC3E4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die Verwendung eines Eintauchthermometers zur Kontrolle der Produkttemperatur, sofern dies aufgrund der Produkteigenschaften und des Versenders zulässig ist?</w:t>
            </w:r>
          </w:p>
        </w:tc>
        <w:tc>
          <w:tcPr>
            <w:tcW w:w="286" w:type="dxa"/>
            <w:tcBorders>
              <w:top w:val="nil"/>
              <w:left w:val="nil"/>
              <w:bottom w:val="nil"/>
              <w:right w:val="nil"/>
            </w:tcBorders>
            <w:shd w:val="clear" w:color="000000" w:fill="FFFFFF"/>
          </w:tcPr>
          <w:p w14:paraId="77C7F6D5"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D555126" w14:textId="1C87E6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Es muss ein Verfahren zur Reinigung der Temperaturmessgeräte nach Gebrauch vorhanden sein. </w:t>
            </w:r>
            <w:r w:rsidRPr="00B91450">
              <w:rPr>
                <w:rFonts w:ascii="Calibri" w:eastAsia="Times New Roman" w:hAnsi="Calibri" w:cs="Calibri"/>
                <w:color w:val="00B050"/>
                <w:sz w:val="24"/>
                <w:szCs w:val="24"/>
                <w:lang w:val="de-DE"/>
              </w:rPr>
              <w:br/>
              <w:t>Werden Lebensmittel-Tauchthermometer verwendet, sollten diese gekennzeichnet, getrennt aufbewahrt und gereinigt werden.</w:t>
            </w:r>
          </w:p>
        </w:tc>
        <w:tc>
          <w:tcPr>
            <w:tcW w:w="709" w:type="dxa"/>
            <w:tcBorders>
              <w:top w:val="nil"/>
              <w:left w:val="nil"/>
              <w:bottom w:val="nil"/>
              <w:right w:val="nil"/>
            </w:tcBorders>
            <w:shd w:val="clear" w:color="auto" w:fill="auto"/>
            <w:noWrap/>
          </w:tcPr>
          <w:p w14:paraId="5D16FDB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33D2C7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93EB7FD" w14:textId="1EA442CD"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6254C9D" w14:textId="647DE8D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Gibt es in der Einrichtung geeignete Vorkehrungen für das Arbeiten in der Höhe im Falle der Verwendung von </w:t>
            </w:r>
            <w:r w:rsidR="002B13FD">
              <w:rPr>
                <w:rFonts w:ascii="Calibri" w:eastAsia="Times New Roman" w:hAnsi="Calibri" w:cs="Calibri"/>
                <w:color w:val="00B050"/>
                <w:sz w:val="24"/>
                <w:szCs w:val="24"/>
                <w:lang w:val="de-DE"/>
              </w:rPr>
              <w:t>Eintauch</w:t>
            </w:r>
            <w:r w:rsidRPr="00B91450">
              <w:rPr>
                <w:rFonts w:ascii="Calibri" w:eastAsia="Times New Roman" w:hAnsi="Calibri" w:cs="Calibri"/>
                <w:color w:val="00B050"/>
                <w:sz w:val="24"/>
                <w:szCs w:val="24"/>
                <w:lang w:val="de-DE"/>
              </w:rPr>
              <w:t>thermometern?</w:t>
            </w:r>
          </w:p>
        </w:tc>
        <w:tc>
          <w:tcPr>
            <w:tcW w:w="286" w:type="dxa"/>
            <w:tcBorders>
              <w:top w:val="nil"/>
              <w:left w:val="nil"/>
              <w:bottom w:val="nil"/>
              <w:right w:val="nil"/>
            </w:tcBorders>
            <w:shd w:val="clear" w:color="000000" w:fill="FFFFFF"/>
          </w:tcPr>
          <w:p w14:paraId="7FF8E57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A891766" w14:textId="24A120E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Wenn Arbeiten in der Höhe erforderlich sind, müssen geeignete Absturzsicherungssysteme vorhanden sein (Sicherheitskäfige usw.).</w:t>
            </w:r>
          </w:p>
        </w:tc>
        <w:tc>
          <w:tcPr>
            <w:tcW w:w="709" w:type="dxa"/>
            <w:tcBorders>
              <w:top w:val="nil"/>
              <w:left w:val="nil"/>
              <w:bottom w:val="nil"/>
              <w:right w:val="nil"/>
            </w:tcBorders>
            <w:shd w:val="clear" w:color="auto" w:fill="auto"/>
            <w:noWrap/>
          </w:tcPr>
          <w:p w14:paraId="48536B0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8B4F39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CDF3A3B" w14:textId="1EA37EAD"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.4.4.4</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AC9A5FA" w14:textId="67EC74D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Ist das Temperaturüberwachungsgerät mit der Heizquelle ver</w:t>
            </w:r>
            <w:r>
              <w:rPr>
                <w:rFonts w:ascii="Calibri" w:eastAsia="Times New Roman" w:hAnsi="Calibri" w:cs="Calibri"/>
                <w:color w:val="00B050"/>
                <w:sz w:val="24"/>
                <w:szCs w:val="24"/>
                <w:lang w:val="de-DE"/>
              </w:rPr>
              <w:t>bunden</w:t>
            </w:r>
            <w:r w:rsidRPr="00B91450">
              <w:rPr>
                <w:rFonts w:ascii="Calibri" w:eastAsia="Times New Roman" w:hAnsi="Calibri" w:cs="Calibri"/>
                <w:color w:val="00B050"/>
                <w:sz w:val="24"/>
                <w:szCs w:val="24"/>
                <w:lang w:val="de-DE"/>
              </w:rPr>
              <w:t>?</w:t>
            </w:r>
          </w:p>
        </w:tc>
        <w:tc>
          <w:tcPr>
            <w:tcW w:w="286" w:type="dxa"/>
            <w:tcBorders>
              <w:top w:val="nil"/>
              <w:left w:val="nil"/>
              <w:bottom w:val="nil"/>
              <w:right w:val="nil"/>
            </w:tcBorders>
            <w:shd w:val="clear" w:color="000000" w:fill="FFFFFF"/>
          </w:tcPr>
          <w:p w14:paraId="64F138AA"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517D197" w14:textId="5477DDD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Diese V</w:t>
            </w:r>
            <w:r>
              <w:rPr>
                <w:rFonts w:ascii="Calibri" w:eastAsia="Times New Roman" w:hAnsi="Calibri" w:cs="Calibri"/>
                <w:color w:val="00B050"/>
                <w:sz w:val="24"/>
                <w:szCs w:val="24"/>
                <w:lang w:val="de-DE"/>
              </w:rPr>
              <w:t>erbindung</w:t>
            </w:r>
            <w:r w:rsidRPr="00B91450">
              <w:rPr>
                <w:rFonts w:ascii="Calibri" w:eastAsia="Times New Roman" w:hAnsi="Calibri" w:cs="Calibri"/>
                <w:color w:val="00B050"/>
                <w:sz w:val="24"/>
                <w:szCs w:val="24"/>
                <w:lang w:val="de-DE"/>
              </w:rPr>
              <w:t xml:space="preserve"> und die Verriegelung müssen von dem bewerteten Unternehmen geprüft werden.</w:t>
            </w:r>
          </w:p>
        </w:tc>
        <w:tc>
          <w:tcPr>
            <w:tcW w:w="709" w:type="dxa"/>
            <w:tcBorders>
              <w:top w:val="nil"/>
              <w:left w:val="nil"/>
              <w:bottom w:val="nil"/>
              <w:right w:val="nil"/>
            </w:tcBorders>
            <w:shd w:val="clear" w:color="auto" w:fill="auto"/>
            <w:noWrap/>
          </w:tcPr>
          <w:p w14:paraId="4DD03CA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9E2E32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0F0F464" w14:textId="013F8247"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.4.4.5</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6DC7DB1" w14:textId="4B13C88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Wird bei gekühlten oder beheizten </w:t>
            </w:r>
            <w:r w:rsidR="00115679">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im Falle einer Störung des Kühl-/Heizsystems ein Notfallverfahren eingeleitet?</w:t>
            </w:r>
          </w:p>
        </w:tc>
        <w:tc>
          <w:tcPr>
            <w:tcW w:w="286" w:type="dxa"/>
            <w:tcBorders>
              <w:top w:val="nil"/>
              <w:left w:val="nil"/>
              <w:bottom w:val="nil"/>
              <w:right w:val="nil"/>
            </w:tcBorders>
            <w:shd w:val="clear" w:color="000000" w:fill="FFFFFF"/>
          </w:tcPr>
          <w:p w14:paraId="23CEAF37"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586431F" w14:textId="77777777"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Die Erwärmung kann bei Produkten mit niedriger SAPT (</w:t>
            </w:r>
            <w:proofErr w:type="spellStart"/>
            <w:r w:rsidRPr="00B91450">
              <w:rPr>
                <w:rFonts w:ascii="Calibri" w:eastAsia="Times New Roman" w:hAnsi="Calibri" w:cs="Calibri"/>
                <w:color w:val="00B050"/>
                <w:sz w:val="24"/>
                <w:szCs w:val="24"/>
                <w:lang w:val="de-DE"/>
              </w:rPr>
              <w:t>Self</w:t>
            </w:r>
            <w:proofErr w:type="spellEnd"/>
            <w:r w:rsidRPr="00B91450">
              <w:rPr>
                <w:rFonts w:ascii="Calibri" w:eastAsia="Times New Roman" w:hAnsi="Calibri" w:cs="Calibri"/>
                <w:color w:val="00B050"/>
                <w:sz w:val="24"/>
                <w:szCs w:val="24"/>
                <w:lang w:val="de-DE"/>
              </w:rPr>
              <w:t xml:space="preserve"> </w:t>
            </w:r>
            <w:proofErr w:type="spellStart"/>
            <w:r w:rsidRPr="00B91450">
              <w:rPr>
                <w:rFonts w:ascii="Calibri" w:eastAsia="Times New Roman" w:hAnsi="Calibri" w:cs="Calibri"/>
                <w:color w:val="00B050"/>
                <w:sz w:val="24"/>
                <w:szCs w:val="24"/>
                <w:lang w:val="de-DE"/>
              </w:rPr>
              <w:t>Acceleration</w:t>
            </w:r>
            <w:proofErr w:type="spellEnd"/>
            <w:r w:rsidRPr="00B91450">
              <w:rPr>
                <w:rFonts w:ascii="Calibri" w:eastAsia="Times New Roman" w:hAnsi="Calibri" w:cs="Calibri"/>
                <w:color w:val="00B050"/>
                <w:sz w:val="24"/>
                <w:szCs w:val="24"/>
                <w:lang w:val="de-DE"/>
              </w:rPr>
              <w:t xml:space="preserve"> </w:t>
            </w:r>
            <w:proofErr w:type="spellStart"/>
            <w:r w:rsidRPr="00B91450">
              <w:rPr>
                <w:rFonts w:ascii="Calibri" w:eastAsia="Times New Roman" w:hAnsi="Calibri" w:cs="Calibri"/>
                <w:color w:val="00B050"/>
                <w:sz w:val="24"/>
                <w:szCs w:val="24"/>
                <w:lang w:val="de-DE"/>
              </w:rPr>
              <w:t>Polymerization</w:t>
            </w:r>
            <w:proofErr w:type="spellEnd"/>
            <w:r w:rsidRPr="00B91450">
              <w:rPr>
                <w:rFonts w:ascii="Calibri" w:eastAsia="Times New Roman" w:hAnsi="Calibri" w:cs="Calibri"/>
                <w:color w:val="00B050"/>
                <w:sz w:val="24"/>
                <w:szCs w:val="24"/>
                <w:lang w:val="de-DE"/>
              </w:rPr>
              <w:t xml:space="preserve"> </w:t>
            </w:r>
            <w:proofErr w:type="spellStart"/>
            <w:r w:rsidRPr="00B91450">
              <w:rPr>
                <w:rFonts w:ascii="Calibri" w:eastAsia="Times New Roman" w:hAnsi="Calibri" w:cs="Calibri"/>
                <w:color w:val="00B050"/>
                <w:sz w:val="24"/>
                <w:szCs w:val="24"/>
                <w:lang w:val="de-DE"/>
              </w:rPr>
              <w:t>Temperature</w:t>
            </w:r>
            <w:proofErr w:type="spellEnd"/>
            <w:r w:rsidRPr="00B91450">
              <w:rPr>
                <w:rFonts w:ascii="Calibri" w:eastAsia="Times New Roman" w:hAnsi="Calibri" w:cs="Calibri"/>
                <w:color w:val="00B050"/>
                <w:sz w:val="24"/>
                <w:szCs w:val="24"/>
                <w:lang w:val="de-DE"/>
              </w:rPr>
              <w:t>) zu Durchbruchsreaktionen führen und/oder die Produktqualität beeinträchtigen.</w:t>
            </w:r>
          </w:p>
          <w:p w14:paraId="4B24A87F" w14:textId="5AC9B0B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Automatische Kontrollsysteme werden bevorzugt, manuelle Überwachungssysteme sind jedoch zulässig.</w:t>
            </w:r>
          </w:p>
        </w:tc>
        <w:tc>
          <w:tcPr>
            <w:tcW w:w="709" w:type="dxa"/>
            <w:tcBorders>
              <w:top w:val="nil"/>
              <w:left w:val="nil"/>
              <w:bottom w:val="nil"/>
              <w:right w:val="nil"/>
            </w:tcBorders>
            <w:shd w:val="clear" w:color="auto" w:fill="auto"/>
            <w:noWrap/>
          </w:tcPr>
          <w:p w14:paraId="5860EFF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DFD8ED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030EB6B" w14:textId="7C757F9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.4.4.6</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FC42DB4" w14:textId="30D508EB" w:rsidR="00F01146" w:rsidRPr="00E2503C" w:rsidRDefault="00621BA3"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Sind</w:t>
            </w:r>
            <w:r w:rsidR="00F01146" w:rsidRPr="00B91450">
              <w:rPr>
                <w:rFonts w:ascii="Calibri" w:eastAsia="Times New Roman" w:hAnsi="Calibri" w:cs="Calibri"/>
                <w:color w:val="00B050"/>
                <w:sz w:val="24"/>
                <w:szCs w:val="24"/>
                <w:lang w:val="de-DE"/>
              </w:rPr>
              <w:t xml:space="preserve"> die </w:t>
            </w:r>
            <w:r w:rsidR="00E802A2">
              <w:rPr>
                <w:rFonts w:ascii="Calibri" w:eastAsia="Times New Roman" w:hAnsi="Calibri" w:cs="Calibri"/>
                <w:color w:val="00B050"/>
                <w:sz w:val="24"/>
                <w:szCs w:val="24"/>
                <w:lang w:val="de-DE"/>
              </w:rPr>
              <w:t>Überwachung und Kontrolle</w:t>
            </w:r>
            <w:r w:rsidR="00F01146" w:rsidRPr="00B91450">
              <w:rPr>
                <w:rFonts w:ascii="Calibri" w:eastAsia="Times New Roman" w:hAnsi="Calibri" w:cs="Calibri"/>
                <w:color w:val="00B050"/>
                <w:sz w:val="24"/>
                <w:szCs w:val="24"/>
                <w:lang w:val="de-DE"/>
              </w:rPr>
              <w:t xml:space="preserve"> beim Heizen/Kühlen über Nacht oder an Wochenenden gewährleistet?</w:t>
            </w:r>
          </w:p>
        </w:tc>
        <w:tc>
          <w:tcPr>
            <w:tcW w:w="286" w:type="dxa"/>
            <w:tcBorders>
              <w:top w:val="nil"/>
              <w:left w:val="nil"/>
              <w:bottom w:val="nil"/>
              <w:right w:val="nil"/>
            </w:tcBorders>
            <w:shd w:val="clear" w:color="000000" w:fill="FFFFFF"/>
          </w:tcPr>
          <w:p w14:paraId="041A375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CC911F6" w14:textId="068D15A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Es sollten regelmäßige Kontrollen durchgeführt und dokumentiert werden. Mobile Systemalarme sind akzeptabel, wenn sie nach den örtlichen Vorschriften zulässig sind.</w:t>
            </w:r>
          </w:p>
        </w:tc>
        <w:tc>
          <w:tcPr>
            <w:tcW w:w="709" w:type="dxa"/>
            <w:tcBorders>
              <w:top w:val="nil"/>
              <w:left w:val="nil"/>
              <w:bottom w:val="nil"/>
              <w:right w:val="nil"/>
            </w:tcBorders>
            <w:shd w:val="clear" w:color="auto" w:fill="auto"/>
            <w:noWrap/>
          </w:tcPr>
          <w:p w14:paraId="48C30E0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518FA6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35D8A5A" w14:textId="42AC7443"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.4.4.7</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69153AC" w14:textId="5A5B9BD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Wird über jeden Vorgang, einschließlich des Temperaturverlaufs, Buch geführt?</w:t>
            </w:r>
          </w:p>
        </w:tc>
        <w:tc>
          <w:tcPr>
            <w:tcW w:w="286" w:type="dxa"/>
            <w:tcBorders>
              <w:top w:val="nil"/>
              <w:left w:val="nil"/>
              <w:bottom w:val="nil"/>
              <w:right w:val="nil"/>
            </w:tcBorders>
            <w:shd w:val="clear" w:color="000000" w:fill="FFFFFF"/>
          </w:tcPr>
          <w:p w14:paraId="0043B11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FECD33C" w14:textId="21A288B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Prüfen Sie eine Auswahl von Dokumenten über </w:t>
            </w:r>
            <w:proofErr w:type="spellStart"/>
            <w:r w:rsidRPr="00B91450">
              <w:rPr>
                <w:rFonts w:ascii="Calibri" w:eastAsia="Times New Roman" w:hAnsi="Calibri" w:cs="Calibri"/>
                <w:color w:val="00B050"/>
                <w:sz w:val="24"/>
                <w:szCs w:val="24"/>
                <w:lang w:val="de-DE"/>
              </w:rPr>
              <w:t>Tankheizungs</w:t>
            </w:r>
            <w:proofErr w:type="spellEnd"/>
            <w:r w:rsidRPr="00B91450">
              <w:rPr>
                <w:rFonts w:ascii="Calibri" w:eastAsia="Times New Roman" w:hAnsi="Calibri" w:cs="Calibri"/>
                <w:color w:val="00B050"/>
                <w:sz w:val="24"/>
                <w:szCs w:val="24"/>
                <w:lang w:val="de-DE"/>
              </w:rPr>
              <w:t xml:space="preserve"> und -</w:t>
            </w:r>
            <w:proofErr w:type="spellStart"/>
            <w:r w:rsidRPr="00B91450">
              <w:rPr>
                <w:rFonts w:ascii="Calibri" w:eastAsia="Times New Roman" w:hAnsi="Calibri" w:cs="Calibri"/>
                <w:color w:val="00B050"/>
                <w:sz w:val="24"/>
                <w:szCs w:val="24"/>
                <w:lang w:val="de-DE"/>
              </w:rPr>
              <w:t>kühlungsvorgänge</w:t>
            </w:r>
            <w:proofErr w:type="spellEnd"/>
            <w:r w:rsidRPr="00B91450">
              <w:rPr>
                <w:rFonts w:ascii="Calibri" w:eastAsia="Times New Roman" w:hAnsi="Calibri" w:cs="Calibri"/>
                <w:color w:val="00B050"/>
                <w:sz w:val="24"/>
                <w:szCs w:val="24"/>
                <w:lang w:val="de-DE"/>
              </w:rPr>
              <w:t>.</w:t>
            </w:r>
          </w:p>
        </w:tc>
        <w:tc>
          <w:tcPr>
            <w:tcW w:w="709" w:type="dxa"/>
            <w:tcBorders>
              <w:top w:val="nil"/>
              <w:left w:val="nil"/>
              <w:bottom w:val="nil"/>
              <w:right w:val="nil"/>
            </w:tcBorders>
            <w:shd w:val="clear" w:color="auto" w:fill="auto"/>
            <w:noWrap/>
          </w:tcPr>
          <w:p w14:paraId="7B707A8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557179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A4A791D" w14:textId="6CF4FA6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.4.4.8</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6151C83" w14:textId="07760529"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Gibt es ein System, das die Vermischung von Heizstoffen verhindert?</w:t>
            </w:r>
          </w:p>
        </w:tc>
        <w:tc>
          <w:tcPr>
            <w:tcW w:w="286" w:type="dxa"/>
            <w:tcBorders>
              <w:top w:val="nil"/>
              <w:left w:val="nil"/>
              <w:bottom w:val="nil"/>
              <w:right w:val="nil"/>
            </w:tcBorders>
            <w:shd w:val="clear" w:color="000000" w:fill="FFFFFF"/>
          </w:tcPr>
          <w:p w14:paraId="12F3924D"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D1064EE" w14:textId="77777777"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Mit dieser Vorschrift wird dem in Abschnitt 12.2.4.4.2.a erwähnten Risiko einer falschen Erwärmung begegnet. </w:t>
            </w:r>
          </w:p>
          <w:p w14:paraId="25405D1B" w14:textId="7A37012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Ein Beispiel für ein solches System ist die Einrichtung von Bereichen für die Beheizung von </w:t>
            </w:r>
            <w:r w:rsidR="00115679">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mit einem Wasser-Glykol-Gemisch, die von dem Bereich für die Dampfbeheizung getrennt sind.</w:t>
            </w:r>
          </w:p>
        </w:tc>
        <w:tc>
          <w:tcPr>
            <w:tcW w:w="709" w:type="dxa"/>
            <w:tcBorders>
              <w:top w:val="nil"/>
              <w:left w:val="nil"/>
              <w:bottom w:val="nil"/>
              <w:right w:val="nil"/>
            </w:tcBorders>
            <w:shd w:val="clear" w:color="auto" w:fill="auto"/>
            <w:noWrap/>
          </w:tcPr>
          <w:p w14:paraId="3140931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5C9B275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9300372" w14:textId="0D36B62F"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.4.4.9</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2010A39" w14:textId="6C24162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Wird der Vorgang gemäß den Anforderungen von Frage </w:t>
            </w:r>
            <w:r w:rsidR="00430308" w:rsidRPr="00430308">
              <w:rPr>
                <w:rFonts w:ascii="Calibri" w:eastAsia="Times New Roman" w:hAnsi="Calibri" w:cs="Calibri"/>
                <w:color w:val="00B050"/>
                <w:sz w:val="24"/>
                <w:szCs w:val="24"/>
                <w:lang w:val="de-DE"/>
              </w:rPr>
              <w:t>11.4.</w:t>
            </w:r>
            <w:r w:rsidR="00E46D3A">
              <w:rPr>
                <w:rFonts w:ascii="Calibri" w:eastAsia="Times New Roman" w:hAnsi="Calibri" w:cs="Calibri"/>
                <w:color w:val="00B050"/>
                <w:sz w:val="24"/>
                <w:szCs w:val="24"/>
                <w:lang w:val="de-DE"/>
              </w:rPr>
              <w:t>2.</w:t>
            </w:r>
            <w:r w:rsidR="00430308" w:rsidRPr="00430308">
              <w:rPr>
                <w:rFonts w:ascii="Calibri" w:eastAsia="Times New Roman" w:hAnsi="Calibri" w:cs="Calibri"/>
                <w:color w:val="00B050"/>
                <w:sz w:val="24"/>
                <w:szCs w:val="24"/>
                <w:lang w:val="de-DE"/>
              </w:rPr>
              <w:t>3.1.</w:t>
            </w:r>
            <w:r w:rsidRPr="00B91450">
              <w:rPr>
                <w:rFonts w:ascii="Calibri" w:eastAsia="Times New Roman" w:hAnsi="Calibri" w:cs="Calibri"/>
                <w:color w:val="00B050"/>
                <w:sz w:val="24"/>
                <w:szCs w:val="24"/>
                <w:lang w:val="de-DE"/>
              </w:rPr>
              <w:t>durchgeführt?</w:t>
            </w:r>
          </w:p>
        </w:tc>
        <w:tc>
          <w:tcPr>
            <w:tcW w:w="286" w:type="dxa"/>
            <w:tcBorders>
              <w:top w:val="nil"/>
              <w:left w:val="nil"/>
              <w:bottom w:val="nil"/>
              <w:right w:val="nil"/>
            </w:tcBorders>
            <w:shd w:val="clear" w:color="000000" w:fill="FFFFFF"/>
          </w:tcPr>
          <w:p w14:paraId="0CF2166F"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3CCB8A2" w14:textId="18A2030B" w:rsidR="00F01146" w:rsidRPr="00B91450" w:rsidRDefault="00F01146" w:rsidP="00F01146">
            <w:pPr>
              <w:spacing w:after="24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Der Prüfer wird in der Genehmigung nachsehen, ob bestimmte Anforderungen an den Bodenbelag enthalten sind. </w:t>
            </w:r>
            <w:r w:rsidRPr="00B91450">
              <w:rPr>
                <w:rFonts w:ascii="Calibri" w:eastAsia="Times New Roman" w:hAnsi="Calibri" w:cs="Calibri"/>
                <w:color w:val="00B050"/>
                <w:sz w:val="24"/>
                <w:szCs w:val="24"/>
                <w:lang w:val="de-DE"/>
              </w:rPr>
              <w:br/>
              <w:t xml:space="preserve">Da die </w:t>
            </w:r>
            <w:r w:rsidR="00B27718">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 xml:space="preserve"> in der Regel auf dem Boden gelagert werden, ist es wichtig, dass ein </w:t>
            </w:r>
            <w:r w:rsidRPr="00B91450">
              <w:rPr>
                <w:rFonts w:ascii="Calibri" w:eastAsia="Times New Roman" w:hAnsi="Calibri" w:cs="Calibri"/>
                <w:color w:val="00B050"/>
                <w:sz w:val="24"/>
                <w:szCs w:val="24"/>
                <w:lang w:val="de-DE"/>
              </w:rPr>
              <w:lastRenderedPageBreak/>
              <w:t xml:space="preserve">angemessener Bodenbelag vorhanden ist. </w:t>
            </w:r>
            <w:r w:rsidRPr="00B91450">
              <w:rPr>
                <w:rFonts w:ascii="Calibri" w:eastAsia="Times New Roman" w:hAnsi="Calibri" w:cs="Calibri"/>
                <w:color w:val="00B050"/>
                <w:sz w:val="24"/>
                <w:szCs w:val="24"/>
                <w:lang w:val="de-DE"/>
              </w:rPr>
              <w:br/>
              <w:t xml:space="preserve">Bei einem Produktaustritt könnte das Grundwasser kontaminiert werden, was negative Auswirkungen auf die Umwelt und die Menschen haben könnte. </w:t>
            </w:r>
          </w:p>
          <w:p w14:paraId="7FD3ED99" w14:textId="77777777" w:rsidR="00F01146" w:rsidRPr="00B91450" w:rsidRDefault="00F01146" w:rsidP="00F01146">
            <w:pPr>
              <w:pStyle w:val="CommentText"/>
              <w:rPr>
                <w:color w:val="00B050"/>
                <w:sz w:val="24"/>
                <w:szCs w:val="24"/>
                <w:lang w:val="de-DE"/>
              </w:rPr>
            </w:pPr>
            <w:r w:rsidRPr="00B91450">
              <w:rPr>
                <w:color w:val="00B050"/>
                <w:sz w:val="24"/>
                <w:szCs w:val="24"/>
                <w:lang w:val="de-DE"/>
              </w:rPr>
              <w:t xml:space="preserve">Die meisten Containerdepots haben eine Oberfläche aus Ziegelsteinen (ca. 12 cm), dann eine Schicht aus Splitt (10-30 cm) und dann eine oder mehrere Schichten Beton als Unterbau (20-60 cm). </w:t>
            </w:r>
          </w:p>
          <w:p w14:paraId="3E535F1D" w14:textId="004F031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color w:val="00B050"/>
                <w:sz w:val="24"/>
                <w:szCs w:val="24"/>
                <w:lang w:val="de-DE"/>
              </w:rPr>
              <w:t xml:space="preserve">Mindestens eine der Schichten (normalerweise die Betonschicht) sollte undurchlässig sein. </w:t>
            </w:r>
            <w:r w:rsidRPr="00EE49A5">
              <w:rPr>
                <w:color w:val="00B050"/>
                <w:sz w:val="24"/>
                <w:szCs w:val="24"/>
              </w:rPr>
              <w:t xml:space="preserve">Der </w:t>
            </w:r>
            <w:proofErr w:type="spellStart"/>
            <w:r w:rsidRPr="00EE49A5">
              <w:rPr>
                <w:color w:val="00B050"/>
                <w:sz w:val="24"/>
                <w:szCs w:val="24"/>
              </w:rPr>
              <w:t>Prüfer</w:t>
            </w:r>
            <w:proofErr w:type="spellEnd"/>
            <w:r w:rsidRPr="00EE49A5">
              <w:rPr>
                <w:color w:val="00B050"/>
                <w:sz w:val="24"/>
                <w:szCs w:val="24"/>
              </w:rPr>
              <w:t xml:space="preserve"> </w:t>
            </w:r>
            <w:proofErr w:type="spellStart"/>
            <w:r w:rsidRPr="00EE49A5">
              <w:rPr>
                <w:color w:val="00B050"/>
                <w:sz w:val="24"/>
                <w:szCs w:val="24"/>
              </w:rPr>
              <w:t>wird</w:t>
            </w:r>
            <w:proofErr w:type="spellEnd"/>
            <w:r w:rsidRPr="00EE49A5">
              <w:rPr>
                <w:color w:val="00B050"/>
                <w:sz w:val="24"/>
                <w:szCs w:val="24"/>
              </w:rPr>
              <w:t xml:space="preserve"> </w:t>
            </w:r>
            <w:proofErr w:type="spellStart"/>
            <w:r w:rsidRPr="00EE49A5">
              <w:rPr>
                <w:color w:val="00B050"/>
                <w:sz w:val="24"/>
                <w:szCs w:val="24"/>
              </w:rPr>
              <w:t>einen</w:t>
            </w:r>
            <w:proofErr w:type="spellEnd"/>
            <w:r w:rsidRPr="00EE49A5">
              <w:rPr>
                <w:color w:val="00B050"/>
                <w:sz w:val="24"/>
                <w:szCs w:val="24"/>
              </w:rPr>
              <w:t xml:space="preserve"> </w:t>
            </w:r>
            <w:proofErr w:type="spellStart"/>
            <w:r w:rsidRPr="00EE49A5">
              <w:rPr>
                <w:color w:val="00B050"/>
                <w:sz w:val="24"/>
                <w:szCs w:val="24"/>
              </w:rPr>
              <w:t>Nachweis</w:t>
            </w:r>
            <w:proofErr w:type="spellEnd"/>
            <w:r w:rsidRPr="00EE49A5">
              <w:rPr>
                <w:color w:val="00B050"/>
                <w:sz w:val="24"/>
                <w:szCs w:val="24"/>
              </w:rPr>
              <w:t xml:space="preserve"> </w:t>
            </w:r>
            <w:proofErr w:type="spellStart"/>
            <w:r w:rsidRPr="00EE49A5">
              <w:rPr>
                <w:color w:val="00B050"/>
                <w:sz w:val="24"/>
                <w:szCs w:val="24"/>
              </w:rPr>
              <w:t>über</w:t>
            </w:r>
            <w:proofErr w:type="spellEnd"/>
            <w:r w:rsidRPr="00EE49A5">
              <w:rPr>
                <w:color w:val="00B050"/>
                <w:sz w:val="24"/>
                <w:szCs w:val="24"/>
              </w:rPr>
              <w:t xml:space="preserve"> </w:t>
            </w:r>
            <w:proofErr w:type="spellStart"/>
            <w:r w:rsidRPr="00EE49A5">
              <w:rPr>
                <w:color w:val="00B050"/>
                <w:sz w:val="24"/>
                <w:szCs w:val="24"/>
              </w:rPr>
              <w:t>diesen</w:t>
            </w:r>
            <w:proofErr w:type="spellEnd"/>
            <w:r w:rsidRPr="00EE49A5">
              <w:rPr>
                <w:color w:val="00B050"/>
                <w:sz w:val="24"/>
                <w:szCs w:val="24"/>
              </w:rPr>
              <w:t xml:space="preserve"> </w:t>
            </w:r>
            <w:proofErr w:type="spellStart"/>
            <w:r w:rsidRPr="00EE49A5">
              <w:rPr>
                <w:color w:val="00B050"/>
                <w:sz w:val="24"/>
                <w:szCs w:val="24"/>
              </w:rPr>
              <w:t>Zustand</w:t>
            </w:r>
            <w:proofErr w:type="spellEnd"/>
            <w:r w:rsidRPr="00EE49A5">
              <w:rPr>
                <w:color w:val="00B050"/>
                <w:sz w:val="24"/>
                <w:szCs w:val="24"/>
              </w:rPr>
              <w:t xml:space="preserve"> </w:t>
            </w:r>
            <w:proofErr w:type="spellStart"/>
            <w:r w:rsidRPr="00EE49A5">
              <w:rPr>
                <w:color w:val="00B050"/>
                <w:sz w:val="24"/>
                <w:szCs w:val="24"/>
              </w:rPr>
              <w:t>verlangen</w:t>
            </w:r>
            <w:proofErr w:type="spellEnd"/>
          </w:p>
        </w:tc>
        <w:tc>
          <w:tcPr>
            <w:tcW w:w="709" w:type="dxa"/>
            <w:tcBorders>
              <w:top w:val="nil"/>
              <w:left w:val="nil"/>
              <w:bottom w:val="nil"/>
              <w:right w:val="nil"/>
            </w:tcBorders>
            <w:shd w:val="clear" w:color="auto" w:fill="auto"/>
            <w:noWrap/>
          </w:tcPr>
          <w:p w14:paraId="1F74BD9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337FBE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7405539" w14:textId="06F7D343"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.4.4.10</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A123CC8" w14:textId="76F6A0D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Gibt es ein Verfahren, um den Tank nach dem Aufheizen/Abkühlen und vor der Abfahrt zu überprüfen?</w:t>
            </w:r>
          </w:p>
        </w:tc>
        <w:tc>
          <w:tcPr>
            <w:tcW w:w="286" w:type="dxa"/>
            <w:tcBorders>
              <w:top w:val="nil"/>
              <w:left w:val="nil"/>
              <w:bottom w:val="nil"/>
              <w:right w:val="nil"/>
            </w:tcBorders>
            <w:shd w:val="clear" w:color="000000" w:fill="FFFFFF"/>
          </w:tcPr>
          <w:p w14:paraId="78B28CA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4CB1E96" w14:textId="7237452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Das Unternehmen prüft die Temperatur, die Dichtheit, den Ausbau von Geräten zur Temperaturmessung, das Abklemmen von Schläuchen/elektrischen Kabeln usw. Diese Kontrollen müssen aufgezeichnet werden (könnte Teil der Checkliste von Frage 12.2.4.4.1.e sein)</w:t>
            </w:r>
          </w:p>
        </w:tc>
        <w:tc>
          <w:tcPr>
            <w:tcW w:w="709" w:type="dxa"/>
            <w:tcBorders>
              <w:top w:val="nil"/>
              <w:left w:val="nil"/>
              <w:bottom w:val="nil"/>
              <w:right w:val="nil"/>
            </w:tcBorders>
            <w:shd w:val="clear" w:color="auto" w:fill="auto"/>
            <w:noWrap/>
          </w:tcPr>
          <w:p w14:paraId="2F614F9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5E2C7B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5C7736E" w14:textId="6C706EEE"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FA42ABC" w14:textId="6E8467E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Wurde im Falle einer Änderung der Ausrüstung der Heiz-/Kühleinheit eine Risikobewertung für das Änderungsmanagement (MOC) durchgeführt? </w:t>
            </w:r>
          </w:p>
        </w:tc>
        <w:tc>
          <w:tcPr>
            <w:tcW w:w="286" w:type="dxa"/>
            <w:tcBorders>
              <w:top w:val="nil"/>
              <w:left w:val="nil"/>
              <w:bottom w:val="nil"/>
              <w:right w:val="nil"/>
            </w:tcBorders>
            <w:shd w:val="clear" w:color="000000" w:fill="FFFFFF"/>
          </w:tcPr>
          <w:p w14:paraId="38085E17"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D65C0CA" w14:textId="576EDB6B" w:rsidR="00F01146" w:rsidRPr="00B91450" w:rsidRDefault="00F01146" w:rsidP="00F01146">
            <w:pPr>
              <w:spacing w:after="0" w:line="240" w:lineRule="auto"/>
              <w:rPr>
                <w:rFonts w:ascii="Calibri" w:eastAsia="Times New Roman" w:hAnsi="Calibri" w:cs="Calibri"/>
                <w:color w:val="00B050"/>
                <w:sz w:val="24"/>
                <w:szCs w:val="24"/>
                <w:u w:val="single"/>
                <w:lang w:val="de-DE"/>
              </w:rPr>
            </w:pPr>
            <w:r w:rsidRPr="00B91450">
              <w:rPr>
                <w:rFonts w:ascii="Calibri" w:eastAsia="Times New Roman" w:hAnsi="Calibri" w:cs="Calibri"/>
                <w:color w:val="00B050"/>
                <w:sz w:val="24"/>
                <w:szCs w:val="24"/>
                <w:lang w:val="de-DE"/>
              </w:rPr>
              <w:t>Ermitteln Sie in Gesprächen mit den geprüften Personen, ob es Änderungen in der Arbeitspraxis g</w:t>
            </w:r>
            <w:r w:rsidR="004A123C">
              <w:rPr>
                <w:rFonts w:ascii="Calibri" w:eastAsia="Times New Roman" w:hAnsi="Calibri" w:cs="Calibri"/>
                <w:color w:val="00B050"/>
                <w:sz w:val="24"/>
                <w:szCs w:val="24"/>
                <w:lang w:val="de-DE"/>
              </w:rPr>
              <w:t>ab</w:t>
            </w:r>
            <w:r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br/>
              <w:t xml:space="preserve">Beziehen Sie sich auf die Leitlinien zum Management von Veränderungen (MOC): "Managing Change in a Chemicals Supply Chain": </w:t>
            </w:r>
            <w:hyperlink r:id="rId17" w:history="1">
              <w:r w:rsidRPr="00B91450">
                <w:rPr>
                  <w:rStyle w:val="Hyperlink"/>
                  <w:rFonts w:ascii="Calibri" w:eastAsia="Times New Roman" w:hAnsi="Calibri" w:cs="Calibri"/>
                  <w:color w:val="00B050"/>
                  <w:sz w:val="24"/>
                  <w:szCs w:val="24"/>
                  <w:lang w:val="de-DE"/>
                </w:rPr>
                <w:t>https://cefic.org/library-item/guidelines-for-managing-change-in-a-chemicals-supply-chain/</w:t>
              </w:r>
            </w:hyperlink>
            <w:r w:rsidRPr="00B91450">
              <w:rPr>
                <w:rFonts w:ascii="Calibri" w:eastAsia="Times New Roman" w:hAnsi="Calibri" w:cs="Calibri"/>
                <w:color w:val="00B050"/>
                <w:sz w:val="24"/>
                <w:szCs w:val="24"/>
                <w:lang w:val="de-DE"/>
              </w:rPr>
              <w:t xml:space="preserve"> oder gleichwertig. </w:t>
            </w:r>
            <w:r w:rsidRPr="00B91450">
              <w:rPr>
                <w:rFonts w:ascii="Calibri" w:eastAsia="Times New Roman" w:hAnsi="Calibri" w:cs="Calibri"/>
                <w:color w:val="00B050"/>
                <w:sz w:val="24"/>
                <w:szCs w:val="24"/>
                <w:lang w:val="de-DE"/>
              </w:rPr>
              <w:br/>
              <w:t xml:space="preserve">Suchen Sie nach Aufzeichnungen über die Risikobewertung, wie in Abschnitt 5 des Leitfadens oder gleichwertig </w:t>
            </w:r>
            <w:r w:rsidRPr="00B91450">
              <w:rPr>
                <w:rFonts w:ascii="Calibri" w:eastAsia="Times New Roman" w:hAnsi="Calibri" w:cs="Calibri"/>
                <w:color w:val="00B050"/>
                <w:sz w:val="24"/>
                <w:szCs w:val="24"/>
                <w:lang w:val="de-DE"/>
              </w:rPr>
              <w:br/>
              <w:t>angegeben.</w:t>
            </w:r>
          </w:p>
          <w:p w14:paraId="340E727F"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94B395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E505D0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813C764" w14:textId="305C862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9D504FF" w14:textId="68943F52"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Hat das Unternehmen die Ergebnisse der MOC-Risikobewertung den an der Tätigkeit </w:t>
            </w:r>
            <w:r w:rsidRPr="00B91450">
              <w:rPr>
                <w:rFonts w:ascii="Calibri" w:eastAsia="Times New Roman" w:hAnsi="Calibri" w:cs="Calibri"/>
                <w:color w:val="00B050"/>
                <w:sz w:val="24"/>
                <w:szCs w:val="24"/>
                <w:lang w:val="de-DE"/>
              </w:rPr>
              <w:lastRenderedPageBreak/>
              <w:t xml:space="preserve">beteiligten Personen mitgeteilt, falls sich das Risiko ändert? </w:t>
            </w:r>
          </w:p>
        </w:tc>
        <w:tc>
          <w:tcPr>
            <w:tcW w:w="286" w:type="dxa"/>
            <w:tcBorders>
              <w:top w:val="nil"/>
              <w:left w:val="nil"/>
              <w:bottom w:val="nil"/>
              <w:right w:val="nil"/>
            </w:tcBorders>
            <w:shd w:val="clear" w:color="000000" w:fill="FFFFFF"/>
          </w:tcPr>
          <w:p w14:paraId="1C2D70E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651CFC0"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5B9BAD3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2F3ABAD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C0EF8FD" w14:textId="6892D94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.4.5</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572FB86" w14:textId="5E03AACC"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851A27">
              <w:rPr>
                <w:color w:val="00B050"/>
                <w:sz w:val="24"/>
                <w:szCs w:val="24"/>
              </w:rPr>
              <w:t>Probe</w:t>
            </w:r>
            <w:r w:rsidR="0050272B">
              <w:rPr>
                <w:color w:val="00B050"/>
                <w:sz w:val="24"/>
                <w:szCs w:val="24"/>
              </w:rPr>
              <w:t>ent</w:t>
            </w:r>
            <w:r w:rsidRPr="00851A27">
              <w:rPr>
                <w:color w:val="00B050"/>
                <w:sz w:val="24"/>
                <w:szCs w:val="24"/>
              </w:rPr>
              <w:t>nahme</w:t>
            </w:r>
            <w:proofErr w:type="spellEnd"/>
          </w:p>
        </w:tc>
        <w:tc>
          <w:tcPr>
            <w:tcW w:w="286" w:type="dxa"/>
            <w:tcBorders>
              <w:top w:val="nil"/>
              <w:left w:val="nil"/>
              <w:bottom w:val="nil"/>
              <w:right w:val="nil"/>
            </w:tcBorders>
            <w:shd w:val="clear" w:color="000000" w:fill="FFFFFF"/>
          </w:tcPr>
          <w:p w14:paraId="7727EFA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2221823"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104C65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B7488C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B1EE13C" w14:textId="64A6A6ED"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.4.5.1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AB3AE4C" w14:textId="7DD0469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color w:val="00B050"/>
                <w:sz w:val="24"/>
                <w:szCs w:val="24"/>
                <w:lang w:val="de-DE"/>
              </w:rPr>
              <w:t>Wenn eine Probe</w:t>
            </w:r>
            <w:r w:rsidR="00DC2E7E">
              <w:rPr>
                <w:color w:val="00B050"/>
                <w:sz w:val="24"/>
                <w:szCs w:val="24"/>
                <w:lang w:val="de-DE"/>
              </w:rPr>
              <w:t>ent</w:t>
            </w:r>
            <w:r w:rsidRPr="00B91450">
              <w:rPr>
                <w:color w:val="00B050"/>
                <w:sz w:val="24"/>
                <w:szCs w:val="24"/>
                <w:lang w:val="de-DE"/>
              </w:rPr>
              <w:t>nahme durchgeführt wird, gibt es ein Verfahren für die Durchführung der Operation?</w:t>
            </w:r>
          </w:p>
        </w:tc>
        <w:tc>
          <w:tcPr>
            <w:tcW w:w="286" w:type="dxa"/>
            <w:tcBorders>
              <w:top w:val="nil"/>
              <w:left w:val="nil"/>
              <w:bottom w:val="nil"/>
              <w:right w:val="nil"/>
            </w:tcBorders>
            <w:shd w:val="clear" w:color="000000" w:fill="FFFFFF"/>
          </w:tcPr>
          <w:p w14:paraId="0A3286A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E3B763D" w14:textId="6B43B308" w:rsidR="00AB386B" w:rsidRPr="00B91450" w:rsidRDefault="00AB386B" w:rsidP="00AB386B">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Erstens sollte der Standort die Politik verfolgen, dass eine Probe</w:t>
            </w:r>
            <w:r>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 xml:space="preserve">nahme von </w:t>
            </w:r>
            <w:r w:rsidR="00115679">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vermieden werden sollte. Wenn dennoch ein dringender Bedarf an Probe</w:t>
            </w:r>
            <w:r>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 xml:space="preserve">nahmen besteht, sollte der Standort über ein entsprechendes Verfahren verfügen. </w:t>
            </w:r>
          </w:p>
          <w:p w14:paraId="6A33C2F9" w14:textId="77777777" w:rsidR="00AB386B" w:rsidRPr="00B91450" w:rsidRDefault="00AB386B" w:rsidP="00AB386B">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Gefahren, die auftreten können, sind:</w:t>
            </w:r>
          </w:p>
          <w:p w14:paraId="5ECBA8DD" w14:textId="77777777" w:rsidR="00AB386B" w:rsidRDefault="00AB386B" w:rsidP="00AB386B">
            <w:pPr>
              <w:pStyle w:val="ListParagraph"/>
              <w:numPr>
                <w:ilvl w:val="0"/>
                <w:numId w:val="9"/>
              </w:numPr>
              <w:spacing w:after="0" w:line="240" w:lineRule="auto"/>
              <w:ind w:left="357" w:hanging="357"/>
              <w:rPr>
                <w:rFonts w:ascii="Calibri" w:eastAsia="Times New Roman" w:hAnsi="Calibri" w:cs="Calibri"/>
                <w:color w:val="00B050"/>
                <w:sz w:val="24"/>
                <w:szCs w:val="24"/>
              </w:rPr>
            </w:pPr>
            <w:proofErr w:type="spellStart"/>
            <w:r w:rsidRPr="00EE49A5">
              <w:rPr>
                <w:rFonts w:ascii="Calibri" w:eastAsia="Times New Roman" w:hAnsi="Calibri" w:cs="Calibri"/>
                <w:color w:val="00B050"/>
                <w:sz w:val="24"/>
                <w:szCs w:val="24"/>
              </w:rPr>
              <w:t>Kontamination</w:t>
            </w:r>
            <w:proofErr w:type="spellEnd"/>
            <w:r w:rsidRPr="00EE49A5">
              <w:rPr>
                <w:rFonts w:ascii="Calibri" w:eastAsia="Times New Roman" w:hAnsi="Calibri" w:cs="Calibri"/>
                <w:color w:val="00B050"/>
                <w:sz w:val="24"/>
                <w:szCs w:val="24"/>
              </w:rPr>
              <w:t xml:space="preserve"> von Personal </w:t>
            </w:r>
            <w:proofErr w:type="spellStart"/>
            <w:r w:rsidRPr="00EE49A5">
              <w:rPr>
                <w:rFonts w:ascii="Calibri" w:eastAsia="Times New Roman" w:hAnsi="Calibri" w:cs="Calibri"/>
                <w:color w:val="00B050"/>
                <w:sz w:val="24"/>
                <w:szCs w:val="24"/>
              </w:rPr>
              <w:t>oder</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Dritten</w:t>
            </w:r>
            <w:proofErr w:type="spellEnd"/>
            <w:r w:rsidRPr="00EE49A5">
              <w:rPr>
                <w:rFonts w:ascii="Calibri" w:eastAsia="Times New Roman" w:hAnsi="Calibri" w:cs="Calibri"/>
                <w:color w:val="00B050"/>
                <w:sz w:val="24"/>
                <w:szCs w:val="24"/>
              </w:rPr>
              <w:t xml:space="preserve"> </w:t>
            </w:r>
          </w:p>
          <w:p w14:paraId="461A2164" w14:textId="77777777" w:rsidR="00AB386B" w:rsidRDefault="00AB386B" w:rsidP="00AB386B">
            <w:pPr>
              <w:pStyle w:val="ListParagraph"/>
              <w:numPr>
                <w:ilvl w:val="0"/>
                <w:numId w:val="9"/>
              </w:numPr>
              <w:spacing w:after="0" w:line="240" w:lineRule="auto"/>
              <w:ind w:left="357" w:hanging="357"/>
              <w:rPr>
                <w:rFonts w:ascii="Calibri" w:eastAsia="Times New Roman" w:hAnsi="Calibri" w:cs="Calibri"/>
                <w:color w:val="00B050"/>
                <w:sz w:val="24"/>
                <w:szCs w:val="24"/>
              </w:rPr>
            </w:pPr>
            <w:proofErr w:type="spellStart"/>
            <w:r w:rsidRPr="00EE49A5">
              <w:rPr>
                <w:rFonts w:ascii="Calibri" w:eastAsia="Times New Roman" w:hAnsi="Calibri" w:cs="Calibri"/>
                <w:color w:val="00B050"/>
                <w:sz w:val="24"/>
                <w:szCs w:val="24"/>
              </w:rPr>
              <w:t>Umweltverschmutzung</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Luft</w:t>
            </w:r>
            <w:proofErr w:type="spellEnd"/>
            <w:r w:rsidRPr="00EE49A5">
              <w:rPr>
                <w:rFonts w:ascii="Calibri" w:eastAsia="Times New Roman" w:hAnsi="Calibri" w:cs="Calibri"/>
                <w:color w:val="00B050"/>
                <w:sz w:val="24"/>
                <w:szCs w:val="24"/>
              </w:rPr>
              <w:t xml:space="preserve">, Wasser, Boden) </w:t>
            </w:r>
          </w:p>
          <w:p w14:paraId="737FE3E0" w14:textId="77777777" w:rsidR="00AB386B" w:rsidRPr="00B91450" w:rsidRDefault="00AB386B" w:rsidP="00AB386B">
            <w:pPr>
              <w:pStyle w:val="ListParagraph"/>
              <w:numPr>
                <w:ilvl w:val="0"/>
                <w:numId w:val="9"/>
              </w:numPr>
              <w:spacing w:after="0" w:line="240" w:lineRule="auto"/>
              <w:ind w:left="357" w:hanging="357"/>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Sicherheits- und/oder Qualitätsprobleme des Produkts (Verunreinigungen, Reaktion mit Feuchtigkeit/Luftsauerstoff) </w:t>
            </w:r>
          </w:p>
          <w:p w14:paraId="0C55ED75" w14:textId="77777777" w:rsidR="00AB386B" w:rsidRPr="00B91450" w:rsidRDefault="00AB386B" w:rsidP="00AB386B">
            <w:pPr>
              <w:pStyle w:val="ListParagraph"/>
              <w:numPr>
                <w:ilvl w:val="0"/>
                <w:numId w:val="9"/>
              </w:numPr>
              <w:spacing w:after="0" w:line="240" w:lineRule="auto"/>
              <w:ind w:left="357" w:hanging="357"/>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Arbeiten in der Höhe (Transport von Probe</w:t>
            </w:r>
            <w:r>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nahmegeräten und Absturzgefahr).</w:t>
            </w:r>
          </w:p>
          <w:p w14:paraId="57835654" w14:textId="77777777" w:rsidR="00AB386B" w:rsidRPr="00B91450" w:rsidRDefault="00AB386B" w:rsidP="00AB386B">
            <w:pPr>
              <w:spacing w:after="0" w:line="240" w:lineRule="auto"/>
              <w:rPr>
                <w:color w:val="00B050"/>
                <w:sz w:val="24"/>
                <w:szCs w:val="24"/>
                <w:lang w:val="de-DE"/>
              </w:rPr>
            </w:pPr>
            <w:r w:rsidRPr="00B91450">
              <w:rPr>
                <w:color w:val="00B050"/>
                <w:sz w:val="24"/>
                <w:szCs w:val="24"/>
                <w:lang w:val="de-DE"/>
              </w:rPr>
              <w:t>Wenn die Genehmigung es zulässt, sollte die Probe</w:t>
            </w:r>
            <w:r>
              <w:rPr>
                <w:color w:val="00B050"/>
                <w:sz w:val="24"/>
                <w:szCs w:val="24"/>
                <w:lang w:val="de-DE"/>
              </w:rPr>
              <w:t>ent</w:t>
            </w:r>
            <w:r w:rsidRPr="00B91450">
              <w:rPr>
                <w:color w:val="00B050"/>
                <w:sz w:val="24"/>
                <w:szCs w:val="24"/>
                <w:lang w:val="de-DE"/>
              </w:rPr>
              <w:t>nahme von autorisierten Fachleuten unter Verwendung geeigneter Ausrüstung für die Entnahme und den Transport von Proben durchgeführt werden. Für die Auswahl der richtigen persönlichen Schutzausrüstung sollte die neueste Version des Sicherheitsdatenblatts zur Verfügung stehen.</w:t>
            </w:r>
          </w:p>
          <w:p w14:paraId="4F63B357" w14:textId="6493B087" w:rsidR="00F01146" w:rsidRPr="00E2503C" w:rsidRDefault="00AB386B" w:rsidP="00AB386B">
            <w:pPr>
              <w:spacing w:after="0" w:line="240" w:lineRule="auto"/>
              <w:rPr>
                <w:rFonts w:ascii="Calibri" w:eastAsia="Times New Roman" w:hAnsi="Calibri" w:cs="Calibri"/>
                <w:b/>
                <w:bCs/>
                <w:sz w:val="24"/>
                <w:szCs w:val="24"/>
                <w:u w:val="single"/>
                <w:lang w:val="de-DE" w:eastAsia="zh-TW"/>
              </w:rPr>
            </w:pPr>
            <w:r w:rsidRPr="00B91450">
              <w:rPr>
                <w:color w:val="00B050"/>
                <w:sz w:val="24"/>
                <w:szCs w:val="24"/>
                <w:lang w:val="de-DE"/>
              </w:rPr>
              <w:t>Finde</w:t>
            </w:r>
            <w:r>
              <w:rPr>
                <w:color w:val="00B050"/>
                <w:sz w:val="24"/>
                <w:szCs w:val="24"/>
                <w:lang w:val="de-DE"/>
              </w:rPr>
              <w:t>n</w:t>
            </w:r>
            <w:r w:rsidRPr="00B91450">
              <w:rPr>
                <w:color w:val="00B050"/>
                <w:sz w:val="24"/>
                <w:szCs w:val="24"/>
                <w:lang w:val="de-DE"/>
              </w:rPr>
              <w:t xml:space="preserve"> keine Probe</w:t>
            </w:r>
            <w:r>
              <w:rPr>
                <w:color w:val="00B050"/>
                <w:sz w:val="24"/>
                <w:szCs w:val="24"/>
                <w:lang w:val="de-DE"/>
              </w:rPr>
              <w:t>ent</w:t>
            </w:r>
            <w:r w:rsidRPr="00B91450">
              <w:rPr>
                <w:color w:val="00B050"/>
                <w:sz w:val="24"/>
                <w:szCs w:val="24"/>
                <w:lang w:val="de-DE"/>
              </w:rPr>
              <w:t>nahme</w:t>
            </w:r>
            <w:r>
              <w:rPr>
                <w:color w:val="00B050"/>
                <w:sz w:val="24"/>
                <w:szCs w:val="24"/>
                <w:lang w:val="de-DE"/>
              </w:rPr>
              <w:t>n</w:t>
            </w:r>
            <w:r w:rsidRPr="00B91450">
              <w:rPr>
                <w:color w:val="00B050"/>
                <w:sz w:val="24"/>
                <w:szCs w:val="24"/>
                <w:lang w:val="de-DE"/>
              </w:rPr>
              <w:t xml:space="preserve"> statt, ist die Frage nicht anwendbar.</w:t>
            </w:r>
          </w:p>
        </w:tc>
        <w:tc>
          <w:tcPr>
            <w:tcW w:w="709" w:type="dxa"/>
            <w:tcBorders>
              <w:top w:val="nil"/>
              <w:left w:val="nil"/>
              <w:bottom w:val="nil"/>
              <w:right w:val="nil"/>
            </w:tcBorders>
            <w:shd w:val="clear" w:color="auto" w:fill="auto"/>
            <w:noWrap/>
          </w:tcPr>
          <w:p w14:paraId="3EE3FD2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E90DF6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0AF330C" w14:textId="685EB108"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.5</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C463284" w14:textId="02A0FFE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b/>
                <w:bCs/>
                <w:color w:val="00B050"/>
                <w:sz w:val="24"/>
                <w:szCs w:val="24"/>
                <w:lang w:val="de-DE"/>
              </w:rPr>
              <w:t xml:space="preserve">Notfallmaßnahmen und Vorbereitung auf </w:t>
            </w:r>
            <w:r w:rsidR="007D4C7A">
              <w:rPr>
                <w:rFonts w:ascii="Calibri" w:eastAsia="Times New Roman" w:hAnsi="Calibri" w:cs="Calibri"/>
                <w:b/>
                <w:bCs/>
                <w:color w:val="00B050"/>
                <w:sz w:val="24"/>
                <w:szCs w:val="24"/>
                <w:lang w:val="de-DE"/>
              </w:rPr>
              <w:t>Produktaustritte</w:t>
            </w:r>
          </w:p>
        </w:tc>
        <w:tc>
          <w:tcPr>
            <w:tcW w:w="286" w:type="dxa"/>
            <w:tcBorders>
              <w:top w:val="nil"/>
              <w:left w:val="nil"/>
              <w:bottom w:val="nil"/>
              <w:right w:val="nil"/>
            </w:tcBorders>
            <w:shd w:val="clear" w:color="000000" w:fill="FFFFFF"/>
          </w:tcPr>
          <w:p w14:paraId="5C0CE60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5E10F3A" w14:textId="5F8723F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b/>
                <w:bCs/>
                <w:color w:val="00B050"/>
                <w:sz w:val="24"/>
                <w:szCs w:val="24"/>
                <w:lang w:val="de-DE"/>
              </w:rPr>
              <w:t>Notfallmaßnahmen und Vorbereitung auf</w:t>
            </w:r>
            <w:r w:rsidR="007D4C7A">
              <w:rPr>
                <w:rFonts w:ascii="Calibri" w:eastAsia="Times New Roman" w:hAnsi="Calibri" w:cs="Calibri"/>
                <w:b/>
                <w:bCs/>
                <w:color w:val="00B050"/>
                <w:sz w:val="24"/>
                <w:szCs w:val="24"/>
                <w:lang w:val="de-DE"/>
              </w:rPr>
              <w:t xml:space="preserve"> Produktaustritte</w:t>
            </w:r>
          </w:p>
        </w:tc>
        <w:tc>
          <w:tcPr>
            <w:tcW w:w="709" w:type="dxa"/>
            <w:tcBorders>
              <w:top w:val="nil"/>
              <w:left w:val="nil"/>
              <w:bottom w:val="nil"/>
              <w:right w:val="nil"/>
            </w:tcBorders>
            <w:shd w:val="clear" w:color="auto" w:fill="auto"/>
            <w:noWrap/>
          </w:tcPr>
          <w:p w14:paraId="561213D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2535D2F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6D81FC7" w14:textId="13BA5F1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C480491" w14:textId="78D175D9"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ascii="Calibri" w:eastAsia="Times New Roman" w:hAnsi="Calibri" w:cs="Calibri"/>
                <w:color w:val="00B050"/>
                <w:sz w:val="24"/>
                <w:szCs w:val="24"/>
              </w:rPr>
              <w:t>Eindämmung</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Leckagen</w:t>
            </w:r>
            <w:proofErr w:type="spellEnd"/>
          </w:p>
        </w:tc>
        <w:tc>
          <w:tcPr>
            <w:tcW w:w="286" w:type="dxa"/>
            <w:tcBorders>
              <w:top w:val="nil"/>
              <w:left w:val="nil"/>
              <w:bottom w:val="nil"/>
              <w:right w:val="nil"/>
            </w:tcBorders>
            <w:shd w:val="clear" w:color="000000" w:fill="FFFFFF"/>
          </w:tcPr>
          <w:p w14:paraId="41E3D80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CE3B54C"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6AF114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3B1F56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CEC0EBA" w14:textId="6FDDDCE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.5.1.1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6FDAEBE" w14:textId="5466694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Gibt es ein Rückhaltesystem für Leckagen und </w:t>
            </w:r>
            <w:r w:rsidR="007D4C7A">
              <w:rPr>
                <w:rFonts w:ascii="Calibri" w:eastAsia="Times New Roman" w:hAnsi="Calibri" w:cs="Calibri"/>
                <w:b/>
                <w:bCs/>
                <w:color w:val="00B050"/>
                <w:sz w:val="24"/>
                <w:szCs w:val="24"/>
                <w:lang w:val="de-DE"/>
              </w:rPr>
              <w:t>Produktaustritte</w:t>
            </w:r>
            <w:r w:rsidRPr="00B91450">
              <w:rPr>
                <w:rFonts w:ascii="Calibri" w:eastAsia="Times New Roman" w:hAnsi="Calibri" w:cs="Calibri"/>
                <w:color w:val="00B050"/>
                <w:sz w:val="24"/>
                <w:szCs w:val="24"/>
                <w:lang w:val="de-DE"/>
              </w:rPr>
              <w:t>, dass auch eine Isolierung von der Grundstücksentwässerung ermöglicht?</w:t>
            </w:r>
          </w:p>
        </w:tc>
        <w:tc>
          <w:tcPr>
            <w:tcW w:w="286" w:type="dxa"/>
            <w:tcBorders>
              <w:top w:val="nil"/>
              <w:left w:val="nil"/>
              <w:bottom w:val="nil"/>
              <w:right w:val="nil"/>
            </w:tcBorders>
            <w:shd w:val="clear" w:color="000000" w:fill="FFFFFF"/>
          </w:tcPr>
          <w:p w14:paraId="6D25793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1A792FC" w14:textId="00761FB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Der Be-/Entladebereich sollte idealerweise so geneigt sein, dass er abfällt, aber verschüttetes Produkt sollte nicht in andere Teile des Betriebsgeländes laufen (wo es Zündquellen geben kann). </w:t>
            </w:r>
            <w:proofErr w:type="spellStart"/>
            <w:r w:rsidRPr="00EE49A5">
              <w:rPr>
                <w:rFonts w:ascii="Calibri" w:eastAsia="Times New Roman" w:hAnsi="Calibri" w:cs="Calibri"/>
                <w:color w:val="00B050"/>
                <w:sz w:val="24"/>
                <w:szCs w:val="24"/>
              </w:rPr>
              <w:t>Prüfen</w:t>
            </w:r>
            <w:proofErr w:type="spellEnd"/>
            <w:r w:rsidRPr="00EE49A5">
              <w:rPr>
                <w:rFonts w:ascii="Calibri" w:eastAsia="Times New Roman" w:hAnsi="Calibri" w:cs="Calibri"/>
                <w:color w:val="00B050"/>
                <w:sz w:val="24"/>
                <w:szCs w:val="24"/>
              </w:rPr>
              <w:t xml:space="preserve"> Sie auf </w:t>
            </w:r>
            <w:proofErr w:type="spellStart"/>
            <w:r w:rsidRPr="00EE49A5">
              <w:rPr>
                <w:rFonts w:ascii="Calibri" w:eastAsia="Times New Roman" w:hAnsi="Calibri" w:cs="Calibri"/>
                <w:color w:val="00B050"/>
                <w:sz w:val="24"/>
                <w:szCs w:val="24"/>
              </w:rPr>
              <w:t>unkontrollierte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Abflüsse</w:t>
            </w:r>
            <w:proofErr w:type="spellEnd"/>
            <w:r w:rsidRPr="00EE49A5">
              <w:rPr>
                <w:rFonts w:ascii="Calibri" w:eastAsia="Times New Roman" w:hAnsi="Calibri" w:cs="Calibri"/>
                <w:color w:val="00B050"/>
                <w:sz w:val="24"/>
                <w:szCs w:val="24"/>
              </w:rPr>
              <w:t>.</w:t>
            </w:r>
          </w:p>
        </w:tc>
        <w:tc>
          <w:tcPr>
            <w:tcW w:w="709" w:type="dxa"/>
            <w:tcBorders>
              <w:top w:val="nil"/>
              <w:left w:val="nil"/>
              <w:bottom w:val="nil"/>
              <w:right w:val="nil"/>
            </w:tcBorders>
            <w:shd w:val="clear" w:color="auto" w:fill="auto"/>
            <w:noWrap/>
          </w:tcPr>
          <w:p w14:paraId="24BEB85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03921E2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D6F6514" w14:textId="77777777" w:rsidR="00F01146" w:rsidRPr="00EE49A5" w:rsidRDefault="00F01146" w:rsidP="00F01146">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.5.1.2</w:t>
            </w:r>
            <w:r>
              <w:rPr>
                <w:rFonts w:ascii="Calibri" w:eastAsia="Times New Roman" w:hAnsi="Calibri" w:cs="Calibri"/>
                <w:color w:val="00B050"/>
                <w:sz w:val="24"/>
                <w:szCs w:val="24"/>
              </w:rPr>
              <w:t>.</w:t>
            </w:r>
          </w:p>
          <w:p w14:paraId="1D208BE6"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04A3A65D" w14:textId="5EB2C67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Verfügt der Standort über eine</w:t>
            </w:r>
            <w:r>
              <w:rPr>
                <w:rFonts w:ascii="Calibri" w:eastAsia="Times New Roman" w:hAnsi="Calibri" w:cs="Calibri"/>
                <w:color w:val="00B050"/>
                <w:sz w:val="24"/>
                <w:szCs w:val="24"/>
                <w:lang w:val="de-DE"/>
              </w:rPr>
              <w:t xml:space="preserve"> Wanne</w:t>
            </w:r>
            <w:r w:rsidRPr="00B91450">
              <w:rPr>
                <w:rFonts w:ascii="Calibri" w:eastAsia="Times New Roman" w:hAnsi="Calibri" w:cs="Calibri"/>
                <w:color w:val="00B050"/>
                <w:sz w:val="24"/>
                <w:szCs w:val="24"/>
                <w:lang w:val="de-DE"/>
              </w:rPr>
              <w:t xml:space="preserve">, eine mobile Einheit oder einen abgetrennten Bereich, um kleine </w:t>
            </w:r>
            <w:r w:rsidR="00C909B7">
              <w:rPr>
                <w:rFonts w:ascii="Calibri" w:eastAsia="Times New Roman" w:hAnsi="Calibri" w:cs="Calibri"/>
                <w:b/>
                <w:bCs/>
                <w:color w:val="00B050"/>
                <w:sz w:val="24"/>
                <w:szCs w:val="24"/>
                <w:lang w:val="de-DE"/>
              </w:rPr>
              <w:t>Produktaustritte</w:t>
            </w:r>
            <w:r w:rsidRPr="00B91450">
              <w:rPr>
                <w:rFonts w:ascii="Calibri" w:eastAsia="Times New Roman" w:hAnsi="Calibri" w:cs="Calibri"/>
                <w:color w:val="00B050"/>
                <w:sz w:val="24"/>
                <w:szCs w:val="24"/>
                <w:lang w:val="de-DE"/>
              </w:rPr>
              <w:t xml:space="preserve"> zu beseitigen, die nicht durch absorbierende Materialien usw. aufgefangen werden können?</w:t>
            </w:r>
          </w:p>
        </w:tc>
        <w:tc>
          <w:tcPr>
            <w:tcW w:w="286" w:type="dxa"/>
            <w:tcBorders>
              <w:top w:val="nil"/>
              <w:left w:val="nil"/>
              <w:bottom w:val="nil"/>
              <w:right w:val="nil"/>
            </w:tcBorders>
            <w:shd w:val="clear" w:color="000000" w:fill="FFFFFF"/>
          </w:tcPr>
          <w:p w14:paraId="1531ECEB"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75AB083" w14:textId="4EAC676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Beispiele für Auffangeinrichtungen könnten eine Auffangwanne für Container oder ein mit Kerben versehener bzw. gebündelter undurchlässiger Bodenbereich sein. Siehe Abschnitt 6.1.1. des Leitfadens "Sichere Lagerung und Handhabung von Containern mit gefährlichen Gütern und Gefahrstoffen" und SQAS Core, Abschnitt 4. </w:t>
            </w:r>
            <w:r w:rsidRPr="00EE49A5">
              <w:rPr>
                <w:rFonts w:ascii="Calibri" w:eastAsia="Times New Roman" w:hAnsi="Calibri" w:cs="Calibri"/>
                <w:color w:val="00B050"/>
                <w:sz w:val="24"/>
                <w:szCs w:val="24"/>
              </w:rPr>
              <w:t>"</w:t>
            </w:r>
            <w:proofErr w:type="spellStart"/>
            <w:r w:rsidRPr="00EE49A5">
              <w:rPr>
                <w:rFonts w:ascii="Calibri" w:eastAsia="Times New Roman" w:hAnsi="Calibri" w:cs="Calibri"/>
                <w:color w:val="00B050"/>
                <w:sz w:val="24"/>
                <w:szCs w:val="24"/>
              </w:rPr>
              <w:t>Notfallvorsorge</w:t>
            </w:r>
            <w:proofErr w:type="spellEnd"/>
            <w:r w:rsidRPr="00EE49A5">
              <w:rPr>
                <w:rFonts w:ascii="Calibri" w:eastAsia="Times New Roman" w:hAnsi="Calibri" w:cs="Calibri"/>
                <w:color w:val="00B050"/>
                <w:sz w:val="24"/>
                <w:szCs w:val="24"/>
              </w:rPr>
              <w:t xml:space="preserve"> und -</w:t>
            </w:r>
            <w:proofErr w:type="spellStart"/>
            <w:r w:rsidRPr="00EE49A5">
              <w:rPr>
                <w:rFonts w:ascii="Calibri" w:eastAsia="Times New Roman" w:hAnsi="Calibri" w:cs="Calibri"/>
                <w:color w:val="00B050"/>
                <w:sz w:val="24"/>
                <w:szCs w:val="24"/>
              </w:rPr>
              <w:t>maßnahmen</w:t>
            </w:r>
            <w:proofErr w:type="spellEnd"/>
            <w:r w:rsidRPr="00EE49A5">
              <w:rPr>
                <w:rFonts w:ascii="Calibri" w:eastAsia="Times New Roman" w:hAnsi="Calibri" w:cs="Calibri"/>
                <w:color w:val="00B050"/>
                <w:sz w:val="24"/>
                <w:szCs w:val="24"/>
              </w:rPr>
              <w:t xml:space="preserve"> auf dem </w:t>
            </w:r>
            <w:proofErr w:type="spellStart"/>
            <w:r w:rsidRPr="00EE49A5">
              <w:rPr>
                <w:rFonts w:ascii="Calibri" w:eastAsia="Times New Roman" w:hAnsi="Calibri" w:cs="Calibri"/>
                <w:color w:val="00B050"/>
                <w:sz w:val="24"/>
                <w:szCs w:val="24"/>
              </w:rPr>
              <w:t>Betriebsgelände</w:t>
            </w:r>
            <w:proofErr w:type="spellEnd"/>
            <w:r w:rsidRPr="00EE49A5">
              <w:rPr>
                <w:rFonts w:ascii="Calibri" w:eastAsia="Times New Roman" w:hAnsi="Calibri" w:cs="Calibri"/>
                <w:color w:val="00B050"/>
                <w:sz w:val="24"/>
                <w:szCs w:val="24"/>
              </w:rPr>
              <w:t>"</w:t>
            </w:r>
            <w:r>
              <w:rPr>
                <w:rFonts w:ascii="Calibri" w:eastAsia="Times New Roman" w:hAnsi="Calibri" w:cs="Calibri"/>
                <w:color w:val="00B050"/>
                <w:sz w:val="24"/>
                <w:szCs w:val="24"/>
              </w:rPr>
              <w:t>.</w:t>
            </w:r>
          </w:p>
        </w:tc>
        <w:tc>
          <w:tcPr>
            <w:tcW w:w="709" w:type="dxa"/>
            <w:tcBorders>
              <w:top w:val="nil"/>
              <w:left w:val="nil"/>
              <w:bottom w:val="nil"/>
              <w:right w:val="nil"/>
            </w:tcBorders>
            <w:shd w:val="clear" w:color="auto" w:fill="auto"/>
            <w:noWrap/>
          </w:tcPr>
          <w:p w14:paraId="2D3273D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A1596D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79B7000" w14:textId="258572BB"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.5.1.3</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1245B75" w14:textId="6D665562" w:rsidR="00F01146" w:rsidRPr="00E2503C" w:rsidRDefault="00846D05"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Gibt es am Standort einen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xml:space="preserve"> oder eine </w:t>
            </w:r>
            <w:r>
              <w:rPr>
                <w:rFonts w:ascii="Calibri" w:eastAsia="Times New Roman" w:hAnsi="Calibri" w:cs="Calibri"/>
                <w:color w:val="00B050"/>
                <w:sz w:val="24"/>
                <w:szCs w:val="24"/>
                <w:lang w:val="de-DE"/>
              </w:rPr>
              <w:t>Installation</w:t>
            </w:r>
            <w:r w:rsidRPr="00B91450">
              <w:rPr>
                <w:rFonts w:ascii="Calibri" w:eastAsia="Times New Roman" w:hAnsi="Calibri" w:cs="Calibri"/>
                <w:color w:val="00B050"/>
                <w:sz w:val="24"/>
                <w:szCs w:val="24"/>
                <w:lang w:val="de-DE"/>
              </w:rPr>
              <w:t xml:space="preserve">, die das </w:t>
            </w:r>
            <w:r w:rsidR="00187DC5" w:rsidRPr="00B91450">
              <w:rPr>
                <w:rFonts w:ascii="Calibri" w:eastAsia="Times New Roman" w:hAnsi="Calibri" w:cs="Calibri"/>
                <w:color w:val="00B050"/>
                <w:sz w:val="24"/>
                <w:szCs w:val="24"/>
                <w:lang w:val="de-DE"/>
              </w:rPr>
              <w:t>gesamte Volumen</w:t>
            </w:r>
            <w:r w:rsidRPr="00B91450">
              <w:rPr>
                <w:rFonts w:ascii="Calibri" w:eastAsia="Times New Roman" w:hAnsi="Calibri" w:cs="Calibri"/>
                <w:color w:val="00B050"/>
                <w:sz w:val="24"/>
                <w:szCs w:val="24"/>
                <w:lang w:val="de-DE"/>
              </w:rPr>
              <w:t xml:space="preserve"> eines </w:t>
            </w:r>
            <w:r w:rsidR="00115679">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s aufnehmen kann, wenn große Mengen verschüttet werden und ein erheblicher Verlust entsteht?</w:t>
            </w:r>
          </w:p>
        </w:tc>
        <w:tc>
          <w:tcPr>
            <w:tcW w:w="286" w:type="dxa"/>
            <w:tcBorders>
              <w:top w:val="nil"/>
              <w:left w:val="nil"/>
              <w:bottom w:val="nil"/>
              <w:right w:val="nil"/>
            </w:tcBorders>
            <w:shd w:val="clear" w:color="000000" w:fill="FFFFFF"/>
          </w:tcPr>
          <w:p w14:paraId="2AD57ED5"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B6F775C" w14:textId="1FA342BC" w:rsidR="00F01146" w:rsidRPr="00E2503C" w:rsidRDefault="00250842"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Siehe Abschnitt 6.1.2 des Leitfadens "Sichere Lagerung und Handhabung von Containern mit gefährlichen Gütern und Gefahrstoffen". Dabei muss es sich um eine </w:t>
            </w:r>
            <w:r>
              <w:rPr>
                <w:rFonts w:ascii="Calibri" w:eastAsia="Times New Roman" w:hAnsi="Calibri" w:cs="Calibri"/>
                <w:color w:val="00B050"/>
                <w:sz w:val="24"/>
                <w:szCs w:val="24"/>
                <w:lang w:val="de-DE"/>
              </w:rPr>
              <w:t>Installation</w:t>
            </w:r>
            <w:r w:rsidRPr="00B91450">
              <w:rPr>
                <w:rFonts w:ascii="Calibri" w:eastAsia="Times New Roman" w:hAnsi="Calibri" w:cs="Calibri"/>
                <w:color w:val="00B050"/>
                <w:sz w:val="24"/>
                <w:szCs w:val="24"/>
                <w:lang w:val="de-DE"/>
              </w:rPr>
              <w:t xml:space="preserve"> oder einen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xml:space="preserve"> handeln, wie z. B. eine große Auffangwanne, ein großvolumiges Becken, oder einen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der d</w:t>
            </w:r>
            <w:r>
              <w:rPr>
                <w:rFonts w:ascii="Calibri" w:eastAsia="Times New Roman" w:hAnsi="Calibri" w:cs="Calibri"/>
                <w:color w:val="00B050"/>
                <w:sz w:val="24"/>
                <w:szCs w:val="24"/>
                <w:lang w:val="de-DE"/>
              </w:rPr>
              <w:t>en</w:t>
            </w:r>
            <w:r w:rsidRPr="00B91450">
              <w:rPr>
                <w:rFonts w:ascii="Calibri" w:eastAsia="Times New Roman" w:hAnsi="Calibri" w:cs="Calibri"/>
                <w:color w:val="00B050"/>
                <w:sz w:val="24"/>
                <w:szCs w:val="24"/>
                <w:lang w:val="de-DE"/>
              </w:rPr>
              <w:t xml:space="preserve"> gesamte</w:t>
            </w:r>
            <w:r>
              <w:rPr>
                <w:rFonts w:ascii="Calibri" w:eastAsia="Times New Roman" w:hAnsi="Calibri" w:cs="Calibri"/>
                <w:color w:val="00B050"/>
                <w:sz w:val="24"/>
                <w:szCs w:val="24"/>
                <w:lang w:val="de-DE"/>
              </w:rPr>
              <w:t xml:space="preserve">n </w:t>
            </w:r>
            <w:r w:rsidR="00187DC5">
              <w:rPr>
                <w:rFonts w:ascii="Calibri" w:eastAsia="Times New Roman" w:hAnsi="Calibri" w:cs="Calibri"/>
                <w:color w:val="00B050"/>
                <w:sz w:val="24"/>
                <w:szCs w:val="24"/>
                <w:lang w:val="de-DE"/>
              </w:rPr>
              <w:t>Tankinhalt</w:t>
            </w:r>
            <w:r w:rsidR="00187DC5" w:rsidRPr="00B91450">
              <w:rPr>
                <w:rFonts w:ascii="Calibri" w:eastAsia="Times New Roman" w:hAnsi="Calibri" w:cs="Calibri"/>
                <w:color w:val="00B050"/>
                <w:sz w:val="24"/>
                <w:szCs w:val="24"/>
                <w:lang w:val="de-DE"/>
              </w:rPr>
              <w:t xml:space="preserve"> </w:t>
            </w:r>
            <w:r w:rsidR="00187DC5">
              <w:rPr>
                <w:rFonts w:ascii="Calibri" w:eastAsia="Times New Roman" w:hAnsi="Calibri" w:cs="Calibri"/>
                <w:color w:val="00B050"/>
                <w:sz w:val="24"/>
                <w:szCs w:val="24"/>
                <w:lang w:val="de-DE"/>
              </w:rPr>
              <w:t>auffangen</w:t>
            </w:r>
            <w:r>
              <w:rPr>
                <w:rFonts w:ascii="Calibri" w:eastAsia="Times New Roman" w:hAnsi="Calibri" w:cs="Calibri"/>
                <w:color w:val="00B050"/>
                <w:sz w:val="24"/>
                <w:szCs w:val="24"/>
                <w:lang w:val="de-DE"/>
              </w:rPr>
              <w:t xml:space="preserve"> könnte</w:t>
            </w:r>
            <w:r w:rsidRPr="00B91450">
              <w:rPr>
                <w:rFonts w:ascii="Calibri" w:eastAsia="Times New Roman" w:hAnsi="Calibri" w:cs="Calibri"/>
                <w:color w:val="00B050"/>
                <w:sz w:val="24"/>
                <w:szCs w:val="24"/>
                <w:lang w:val="de-DE"/>
              </w:rPr>
              <w:t xml:space="preserve">. Der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xml:space="preserve"> muss über einen flüssigkeitsdichten Boden, eine </w:t>
            </w:r>
            <w:r>
              <w:rPr>
                <w:rFonts w:ascii="Calibri" w:eastAsia="Times New Roman" w:hAnsi="Calibri" w:cs="Calibri"/>
                <w:color w:val="00B050"/>
                <w:sz w:val="24"/>
                <w:szCs w:val="24"/>
                <w:lang w:val="de-DE"/>
              </w:rPr>
              <w:t>niedrige</w:t>
            </w:r>
            <w:r w:rsidRPr="00B91450">
              <w:rPr>
                <w:rFonts w:ascii="Calibri" w:eastAsia="Times New Roman" w:hAnsi="Calibri" w:cs="Calibri"/>
                <w:color w:val="00B050"/>
                <w:sz w:val="24"/>
                <w:szCs w:val="24"/>
                <w:lang w:val="de-DE"/>
              </w:rPr>
              <w:t xml:space="preserve"> Oberfläche und einen kontrollierten Abflussmechanismus verfügen. </w:t>
            </w:r>
            <w:r w:rsidRPr="006B6FFE">
              <w:rPr>
                <w:rFonts w:ascii="Calibri" w:eastAsia="Times New Roman" w:hAnsi="Calibri" w:cs="Calibri"/>
                <w:color w:val="00B050"/>
                <w:sz w:val="24"/>
                <w:szCs w:val="24"/>
                <w:lang w:val="de-DE"/>
              </w:rPr>
              <w:t>Siehe SQAS Core, Abschnitt 4, Notfallmaßnahmen.</w:t>
            </w:r>
          </w:p>
        </w:tc>
        <w:tc>
          <w:tcPr>
            <w:tcW w:w="709" w:type="dxa"/>
            <w:tcBorders>
              <w:top w:val="nil"/>
              <w:left w:val="nil"/>
              <w:bottom w:val="nil"/>
              <w:right w:val="nil"/>
            </w:tcBorders>
            <w:shd w:val="clear" w:color="auto" w:fill="auto"/>
            <w:noWrap/>
          </w:tcPr>
          <w:p w14:paraId="5E42F74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2F6B23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947ADF6" w14:textId="0B8F27D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DE98EA3" w14:textId="66A702B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color w:val="00B050"/>
                <w:sz w:val="24"/>
                <w:szCs w:val="24"/>
                <w:lang w:val="de-DE"/>
              </w:rPr>
              <w:t>Naturkatastrophen/klimatologische und geografische Risiken</w:t>
            </w:r>
          </w:p>
        </w:tc>
        <w:tc>
          <w:tcPr>
            <w:tcW w:w="286" w:type="dxa"/>
            <w:tcBorders>
              <w:top w:val="nil"/>
              <w:left w:val="nil"/>
              <w:bottom w:val="nil"/>
              <w:right w:val="nil"/>
            </w:tcBorders>
            <w:shd w:val="clear" w:color="000000" w:fill="FFFFFF"/>
          </w:tcPr>
          <w:p w14:paraId="5411B5A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67237C8"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6D2E06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517AC2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D1FE509" w14:textId="0DF7DD3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.5.2.1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BA26A2E" w14:textId="30212704"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color w:val="00B050"/>
                <w:sz w:val="24"/>
                <w:szCs w:val="24"/>
                <w:lang w:val="de-DE"/>
              </w:rPr>
              <w:t>Gibt es eine Risikobewertung für Naturkatastrophen und/oder klimatologische und geografische Risiken?</w:t>
            </w:r>
          </w:p>
        </w:tc>
        <w:tc>
          <w:tcPr>
            <w:tcW w:w="286" w:type="dxa"/>
            <w:tcBorders>
              <w:top w:val="nil"/>
              <w:left w:val="nil"/>
              <w:bottom w:val="nil"/>
              <w:right w:val="nil"/>
            </w:tcBorders>
            <w:shd w:val="clear" w:color="000000" w:fill="FFFFFF"/>
          </w:tcPr>
          <w:p w14:paraId="00D0446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454F7A6" w14:textId="77777777"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Bei starkem Regen können die Regenabflüsse überlastet und das Gelände überschwemmt werden. Vor allem nach einer langen Trockenperiode. Dazu trägt auch der weniger aufnahmefähige Boden auf der Lagerfläche bei.</w:t>
            </w:r>
          </w:p>
          <w:p w14:paraId="1AAD5F6B" w14:textId="6704D56E"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Hochwasser kann eine zerstörerische Kraft haben und sich auf den Boden und die Infrastruktur des Standorts auswirken und zum Aufschwimmen von Containern, zum Verlust des Containments und zur Verunreinigung des Wassers führen. Bei der Lagerung von Boxcontainern mit wasserreaktiven Stoffen kann der Kontakt mit Wasser </w:t>
            </w:r>
            <w:r w:rsidRPr="00B91450">
              <w:rPr>
                <w:rFonts w:ascii="Calibri" w:eastAsia="Times New Roman" w:hAnsi="Calibri" w:cs="Calibri"/>
                <w:color w:val="00B050"/>
                <w:sz w:val="24"/>
                <w:szCs w:val="24"/>
                <w:lang w:val="de-DE"/>
              </w:rPr>
              <w:lastRenderedPageBreak/>
              <w:t xml:space="preserve">zur Freisetzung von brennbaren Gasen führen. Dies kann in der Folge zu explosiven Gemischen mit der Luft führen, mit allen Konsequenzen, und kann die menschliche Gesundheit und die Umwelt gefährden. </w:t>
            </w:r>
          </w:p>
          <w:p w14:paraId="0832439F" w14:textId="77777777"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Winde mit hoher Geschwindigkeit können eine ernste Gefahr darstellen. Siehe Frage 12.2.2.2. zur Stapelung. </w:t>
            </w:r>
          </w:p>
          <w:p w14:paraId="50DBCC4C" w14:textId="0B58E3A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Das bewertete Unternehmen muss über ein Verfahren verfügen, mit dem es vor den zu erwartenden risikoreichen Wetterbedingungen gewarnt wird (z. B. St</w:t>
            </w:r>
            <w:r>
              <w:rPr>
                <w:rFonts w:ascii="Calibri" w:eastAsia="Times New Roman" w:hAnsi="Calibri" w:cs="Calibri"/>
                <w:color w:val="00B050"/>
                <w:sz w:val="24"/>
                <w:szCs w:val="24"/>
                <w:lang w:val="de-DE"/>
              </w:rPr>
              <w:t>ürme</w:t>
            </w:r>
            <w:r w:rsidRPr="00B91450">
              <w:rPr>
                <w:rFonts w:ascii="Calibri" w:eastAsia="Times New Roman" w:hAnsi="Calibri" w:cs="Calibri"/>
                <w:color w:val="00B050"/>
                <w:sz w:val="24"/>
                <w:szCs w:val="24"/>
                <w:lang w:val="de-DE"/>
              </w:rPr>
              <w:t>, extreme Regenfälle, Überschwemmungsgefahr usw.), und das Unternehmen muss - als Teil seines Notfallplans - detaillierte Schritte zur Risikominderung und Begrenzung der Folgen festgelegt haben.</w:t>
            </w:r>
          </w:p>
        </w:tc>
        <w:tc>
          <w:tcPr>
            <w:tcW w:w="709" w:type="dxa"/>
            <w:tcBorders>
              <w:top w:val="nil"/>
              <w:left w:val="nil"/>
              <w:bottom w:val="nil"/>
              <w:right w:val="nil"/>
            </w:tcBorders>
            <w:shd w:val="clear" w:color="auto" w:fill="auto"/>
            <w:noWrap/>
          </w:tcPr>
          <w:p w14:paraId="1B396D0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9B9C5E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83470D7" w14:textId="78ED46DC"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b/>
                <w:bCs/>
                <w:color w:val="00B050"/>
                <w:sz w:val="24"/>
                <w:szCs w:val="24"/>
              </w:rPr>
              <w:t>11.4.6.</w:t>
            </w:r>
          </w:p>
        </w:tc>
        <w:tc>
          <w:tcPr>
            <w:tcW w:w="4874" w:type="dxa"/>
            <w:tcBorders>
              <w:top w:val="nil"/>
              <w:left w:val="nil"/>
              <w:bottom w:val="single" w:sz="4" w:space="0" w:color="auto"/>
              <w:right w:val="single" w:sz="4" w:space="0" w:color="auto"/>
            </w:tcBorders>
            <w:shd w:val="clear" w:color="000000" w:fill="FFFFFF"/>
          </w:tcPr>
          <w:p w14:paraId="0ED9E10B" w14:textId="7D045514" w:rsidR="00F01146" w:rsidRPr="00E2503C" w:rsidRDefault="005B1714" w:rsidP="00F01146">
            <w:pPr>
              <w:spacing w:after="0" w:line="240" w:lineRule="auto"/>
              <w:rPr>
                <w:rFonts w:ascii="Calibri" w:eastAsia="Times New Roman" w:hAnsi="Calibri" w:cs="Calibri"/>
                <w:b/>
                <w:bCs/>
                <w:sz w:val="24"/>
                <w:szCs w:val="24"/>
                <w:u w:val="single"/>
                <w:lang w:val="de-DE" w:eastAsia="zh-TW"/>
              </w:rPr>
            </w:pPr>
            <w:r w:rsidRPr="008F0A51">
              <w:rPr>
                <w:rFonts w:eastAsia="Times New Roman"/>
                <w:b/>
                <w:bCs/>
                <w:color w:val="00B050"/>
                <w:sz w:val="24"/>
                <w:szCs w:val="24"/>
                <w:lang w:val="de-CH"/>
              </w:rPr>
              <w:t>Kontrollen bei Freigabe von Containern</w:t>
            </w:r>
          </w:p>
        </w:tc>
        <w:tc>
          <w:tcPr>
            <w:tcW w:w="286" w:type="dxa"/>
            <w:tcBorders>
              <w:top w:val="nil"/>
              <w:left w:val="nil"/>
              <w:bottom w:val="nil"/>
              <w:right w:val="nil"/>
            </w:tcBorders>
            <w:shd w:val="clear" w:color="000000" w:fill="FFFFFF"/>
          </w:tcPr>
          <w:p w14:paraId="579B1D1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4B6E63F"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7ABED4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BC62FC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6E93ED3" w14:textId="41C4709D"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11.4.6.1.</w:t>
            </w:r>
          </w:p>
        </w:tc>
        <w:tc>
          <w:tcPr>
            <w:tcW w:w="4874" w:type="dxa"/>
            <w:tcBorders>
              <w:top w:val="nil"/>
              <w:left w:val="nil"/>
              <w:bottom w:val="single" w:sz="4" w:space="0" w:color="auto"/>
              <w:right w:val="single" w:sz="4" w:space="0" w:color="auto"/>
            </w:tcBorders>
            <w:shd w:val="clear" w:color="000000" w:fill="FFFFFF"/>
          </w:tcPr>
          <w:p w14:paraId="2D1C08AF" w14:textId="057C49C7" w:rsidR="00F01146" w:rsidRPr="00E2503C" w:rsidRDefault="000A5A1C" w:rsidP="00F01146">
            <w:pPr>
              <w:spacing w:after="0" w:line="240" w:lineRule="auto"/>
              <w:rPr>
                <w:rFonts w:ascii="Calibri" w:eastAsia="Times New Roman" w:hAnsi="Calibri" w:cs="Calibri"/>
                <w:b/>
                <w:bCs/>
                <w:sz w:val="24"/>
                <w:szCs w:val="24"/>
                <w:u w:val="single"/>
                <w:lang w:val="de-DE" w:eastAsia="zh-TW"/>
              </w:rPr>
            </w:pPr>
            <w:r>
              <w:rPr>
                <w:rFonts w:eastAsia="Times New Roman"/>
                <w:color w:val="00B050"/>
                <w:sz w:val="24"/>
                <w:szCs w:val="24"/>
                <w:lang w:val="de-DE"/>
              </w:rPr>
              <w:t>Gibt es ein dokumentiertes Verfahren, um den Zustand des abzuholenden Equipments bei der Übergabe zu validieren?</w:t>
            </w:r>
          </w:p>
        </w:tc>
        <w:tc>
          <w:tcPr>
            <w:tcW w:w="286" w:type="dxa"/>
            <w:tcBorders>
              <w:top w:val="nil"/>
              <w:left w:val="nil"/>
              <w:bottom w:val="nil"/>
              <w:right w:val="nil"/>
            </w:tcBorders>
            <w:shd w:val="clear" w:color="000000" w:fill="FFFFFF"/>
          </w:tcPr>
          <w:p w14:paraId="2785E7D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9110EDA" w14:textId="3C09D73F" w:rsidR="00C73431" w:rsidRPr="00B91450" w:rsidRDefault="00C73431" w:rsidP="00C73431">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Es sollte ein formelles Verfahren geben, um den Zustand d</w:t>
            </w:r>
            <w:r>
              <w:rPr>
                <w:rFonts w:ascii="Calibri" w:eastAsia="Times New Roman" w:hAnsi="Calibri" w:cs="Calibri"/>
                <w:color w:val="00B050"/>
                <w:sz w:val="24"/>
                <w:szCs w:val="24"/>
                <w:lang w:val="de-DE"/>
              </w:rPr>
              <w:t>es</w:t>
            </w:r>
            <w:r w:rsidR="008C0F98">
              <w:rPr>
                <w:rFonts w:ascii="Calibri" w:eastAsia="Times New Roman" w:hAnsi="Calibri" w:cs="Calibri"/>
                <w:color w:val="00B050"/>
                <w:sz w:val="24"/>
                <w:szCs w:val="24"/>
                <w:lang w:val="de-DE"/>
              </w:rPr>
              <w:t xml:space="preserve"> </w:t>
            </w:r>
            <w:r>
              <w:rPr>
                <w:rFonts w:ascii="Calibri" w:eastAsia="Times New Roman" w:hAnsi="Calibri" w:cs="Calibri"/>
                <w:color w:val="00B050"/>
                <w:sz w:val="24"/>
                <w:szCs w:val="24"/>
                <w:lang w:val="de-DE"/>
              </w:rPr>
              <w:t xml:space="preserve">Equipments </w:t>
            </w:r>
            <w:r w:rsidRPr="00B91450">
              <w:rPr>
                <w:rFonts w:ascii="Calibri" w:eastAsia="Times New Roman" w:hAnsi="Calibri" w:cs="Calibri"/>
                <w:color w:val="00B050"/>
                <w:sz w:val="24"/>
                <w:szCs w:val="24"/>
                <w:lang w:val="de-DE"/>
              </w:rPr>
              <w:t xml:space="preserve">bei der Freigabe aus der Einrichtung zu überprüfen.  Dies wird als "Equipment Interchange </w:t>
            </w:r>
            <w:proofErr w:type="spellStart"/>
            <w:r w:rsidRPr="00B91450">
              <w:rPr>
                <w:rFonts w:ascii="Calibri" w:eastAsia="Times New Roman" w:hAnsi="Calibri" w:cs="Calibri"/>
                <w:color w:val="00B050"/>
                <w:sz w:val="24"/>
                <w:szCs w:val="24"/>
                <w:lang w:val="de-DE"/>
              </w:rPr>
              <w:t>Receipt</w:t>
            </w:r>
            <w:proofErr w:type="spellEnd"/>
            <w:r w:rsidRPr="00B91450">
              <w:rPr>
                <w:rFonts w:ascii="Calibri" w:eastAsia="Times New Roman" w:hAnsi="Calibri" w:cs="Calibri"/>
                <w:color w:val="00B050"/>
                <w:sz w:val="24"/>
                <w:szCs w:val="24"/>
                <w:lang w:val="de-DE"/>
              </w:rPr>
              <w:t xml:space="preserve">" bezeichnet.  Dieser muss ausgefüllt werden, wenn Schäden zu melden und zu erfassen sind.  Diese werden bei der </w:t>
            </w:r>
            <w:r>
              <w:rPr>
                <w:rFonts w:ascii="Calibri" w:eastAsia="Times New Roman" w:hAnsi="Calibri" w:cs="Calibri"/>
                <w:color w:val="00B050"/>
                <w:sz w:val="24"/>
                <w:szCs w:val="24"/>
                <w:lang w:val="de-DE"/>
              </w:rPr>
              <w:t>Übergabekontrolle</w:t>
            </w:r>
            <w:r w:rsidRPr="00B91450">
              <w:rPr>
                <w:rFonts w:ascii="Calibri" w:eastAsia="Times New Roman" w:hAnsi="Calibri" w:cs="Calibri"/>
                <w:color w:val="00B050"/>
                <w:sz w:val="24"/>
                <w:szCs w:val="24"/>
                <w:lang w:val="de-DE"/>
              </w:rPr>
              <w:t xml:space="preserve"> zwischen der Einrichtung und der abholenden Partei festgestellt.  </w:t>
            </w:r>
          </w:p>
          <w:p w14:paraId="3E73878E" w14:textId="77777777" w:rsidR="00C73431" w:rsidRPr="00B91450" w:rsidRDefault="00C73431" w:rsidP="00C73431">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Geräte, die nicht transportfähig sind, sollten nicht freigegeben werden. </w:t>
            </w:r>
          </w:p>
          <w:p w14:paraId="571CA4EF" w14:textId="71241B90" w:rsidR="00F01146" w:rsidRPr="00E2503C" w:rsidRDefault="00C73431" w:rsidP="00C73431">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Dies gilt möglicherweise </w:t>
            </w:r>
            <w:r w:rsidRPr="00B91450">
              <w:rPr>
                <w:rFonts w:ascii="Calibri" w:eastAsia="Times New Roman" w:hAnsi="Calibri" w:cs="Calibri"/>
                <w:i/>
                <w:iCs/>
                <w:color w:val="00B050"/>
                <w:sz w:val="24"/>
                <w:szCs w:val="24"/>
                <w:lang w:val="de-DE"/>
              </w:rPr>
              <w:t>nicht</w:t>
            </w:r>
            <w:r w:rsidRPr="00B91450">
              <w:rPr>
                <w:rFonts w:ascii="Calibri" w:eastAsia="Times New Roman" w:hAnsi="Calibri" w:cs="Calibri"/>
                <w:color w:val="00B050"/>
                <w:sz w:val="24"/>
                <w:szCs w:val="24"/>
                <w:lang w:val="de-DE"/>
              </w:rPr>
              <w:t>, wenn die Einrichtung und der Abholer derselben Organisation/demselben Unternehmen angehören.</w:t>
            </w:r>
          </w:p>
        </w:tc>
        <w:tc>
          <w:tcPr>
            <w:tcW w:w="709" w:type="dxa"/>
            <w:tcBorders>
              <w:top w:val="nil"/>
              <w:left w:val="nil"/>
              <w:bottom w:val="nil"/>
              <w:right w:val="nil"/>
            </w:tcBorders>
            <w:shd w:val="clear" w:color="auto" w:fill="auto"/>
            <w:noWrap/>
          </w:tcPr>
          <w:p w14:paraId="00F03FA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2157D8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D22A2EF" w14:textId="28211945"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11.4.6.2.</w:t>
            </w:r>
          </w:p>
        </w:tc>
        <w:tc>
          <w:tcPr>
            <w:tcW w:w="4874" w:type="dxa"/>
            <w:tcBorders>
              <w:top w:val="nil"/>
              <w:left w:val="nil"/>
              <w:bottom w:val="single" w:sz="4" w:space="0" w:color="auto"/>
              <w:right w:val="single" w:sz="4" w:space="0" w:color="auto"/>
            </w:tcBorders>
            <w:shd w:val="clear" w:color="000000" w:fill="FFFFFF"/>
          </w:tcPr>
          <w:p w14:paraId="54D1630F" w14:textId="3FA4E69E" w:rsidR="00F01146" w:rsidRPr="00E2503C" w:rsidRDefault="000B0C2B"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Macht die Einrichtung im Rahmen von 12.</w:t>
            </w:r>
            <w:r>
              <w:rPr>
                <w:rFonts w:eastAsia="Times New Roman"/>
                <w:color w:val="00B050"/>
                <w:sz w:val="24"/>
                <w:szCs w:val="24"/>
                <w:lang w:val="de-DE"/>
              </w:rPr>
              <w:t>2.</w:t>
            </w:r>
            <w:r w:rsidRPr="00B91450">
              <w:rPr>
                <w:rFonts w:eastAsia="Times New Roman"/>
                <w:color w:val="00B050"/>
                <w:sz w:val="24"/>
                <w:szCs w:val="24"/>
                <w:lang w:val="de-DE"/>
              </w:rPr>
              <w:t xml:space="preserve">6.1. Fotos von den </w:t>
            </w:r>
            <w:r>
              <w:rPr>
                <w:rFonts w:eastAsia="Times New Roman"/>
                <w:color w:val="00B050"/>
                <w:sz w:val="24"/>
                <w:szCs w:val="24"/>
                <w:lang w:val="de-DE"/>
              </w:rPr>
              <w:t>Containern</w:t>
            </w:r>
            <w:r w:rsidRPr="00B91450">
              <w:rPr>
                <w:rFonts w:eastAsia="Times New Roman"/>
                <w:color w:val="00B050"/>
                <w:sz w:val="24"/>
                <w:szCs w:val="24"/>
                <w:lang w:val="de-DE"/>
              </w:rPr>
              <w:t xml:space="preserve"> während des Freigabeprozesses?</w:t>
            </w:r>
          </w:p>
        </w:tc>
        <w:tc>
          <w:tcPr>
            <w:tcW w:w="286" w:type="dxa"/>
            <w:tcBorders>
              <w:top w:val="nil"/>
              <w:left w:val="nil"/>
              <w:bottom w:val="nil"/>
              <w:right w:val="nil"/>
            </w:tcBorders>
            <w:shd w:val="clear" w:color="000000" w:fill="FFFFFF"/>
          </w:tcPr>
          <w:p w14:paraId="7FD2096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7C0B45A" w14:textId="07CFEFAC"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Während der Freigabeprozess physisch zwischen dem Fahrer und dem </w:t>
            </w:r>
            <w:r w:rsidR="00FA3029">
              <w:rPr>
                <w:rFonts w:ascii="Calibri" w:eastAsia="Times New Roman" w:hAnsi="Calibri" w:cs="Calibri"/>
                <w:color w:val="00B050"/>
                <w:sz w:val="24"/>
                <w:szCs w:val="24"/>
                <w:lang w:val="de-DE"/>
              </w:rPr>
              <w:t xml:space="preserve">Operator </w:t>
            </w:r>
            <w:r w:rsidRPr="00B91450">
              <w:rPr>
                <w:rFonts w:ascii="Calibri" w:eastAsia="Times New Roman" w:hAnsi="Calibri" w:cs="Calibri"/>
                <w:color w:val="00B050"/>
                <w:sz w:val="24"/>
                <w:szCs w:val="24"/>
                <w:lang w:val="de-DE"/>
              </w:rPr>
              <w:t>stattfinden kann, bieten Fotobeweise eine visuelle Aufzeichnung dieses Vorgangs, falls später Probleme auftreten sollten. Sie dienen als Nachweis für den "guten Zustand" der Container bei der Freigabe durch das Depot.</w:t>
            </w:r>
          </w:p>
        </w:tc>
        <w:tc>
          <w:tcPr>
            <w:tcW w:w="709" w:type="dxa"/>
            <w:tcBorders>
              <w:top w:val="nil"/>
              <w:left w:val="nil"/>
              <w:bottom w:val="nil"/>
              <w:right w:val="nil"/>
            </w:tcBorders>
            <w:shd w:val="clear" w:color="auto" w:fill="auto"/>
            <w:noWrap/>
          </w:tcPr>
          <w:p w14:paraId="76D3B00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E7AA06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D7E3EE5" w14:textId="18D32491"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lastRenderedPageBreak/>
              <w:t>11.4.6.3.</w:t>
            </w:r>
          </w:p>
        </w:tc>
        <w:tc>
          <w:tcPr>
            <w:tcW w:w="4874" w:type="dxa"/>
            <w:tcBorders>
              <w:top w:val="nil"/>
              <w:left w:val="nil"/>
              <w:bottom w:val="single" w:sz="4" w:space="0" w:color="auto"/>
              <w:right w:val="single" w:sz="4" w:space="0" w:color="auto"/>
            </w:tcBorders>
            <w:shd w:val="clear" w:color="000000" w:fill="FFFFFF"/>
          </w:tcPr>
          <w:p w14:paraId="6F3FCBA1" w14:textId="74BDF4EE" w:rsidR="00F01146" w:rsidRPr="00E2503C" w:rsidRDefault="00F0646C"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 xml:space="preserve">Bei den </w:t>
            </w:r>
            <w:r w:rsidR="008D3643">
              <w:rPr>
                <w:rFonts w:eastAsia="Times New Roman"/>
                <w:color w:val="00B050"/>
                <w:sz w:val="24"/>
                <w:szCs w:val="24"/>
                <w:lang w:val="de-DE"/>
              </w:rPr>
              <w:t>Eingangskontrollen,</w:t>
            </w:r>
            <w:r w:rsidRPr="00B91450">
              <w:rPr>
                <w:rFonts w:eastAsia="Times New Roman"/>
                <w:color w:val="00B050"/>
                <w:sz w:val="24"/>
                <w:szCs w:val="24"/>
                <w:lang w:val="de-DE"/>
              </w:rPr>
              <w:t xml:space="preserve"> </w:t>
            </w:r>
            <w:r w:rsidR="008D3643" w:rsidRPr="00B91450">
              <w:rPr>
                <w:rFonts w:eastAsia="Times New Roman"/>
                <w:color w:val="00B050"/>
                <w:sz w:val="24"/>
                <w:szCs w:val="24"/>
                <w:lang w:val="de-DE"/>
              </w:rPr>
              <w:t>12.2.1.2.3.b.,</w:t>
            </w:r>
            <w:r w:rsidRPr="00B91450">
              <w:rPr>
                <w:rFonts w:eastAsia="Times New Roman"/>
                <w:color w:val="00B050"/>
                <w:sz w:val="24"/>
                <w:szCs w:val="24"/>
                <w:lang w:val="de-DE"/>
              </w:rPr>
              <w:t xml:space="preserve"> wurde auch d</w:t>
            </w:r>
            <w:r>
              <w:rPr>
                <w:rFonts w:eastAsia="Times New Roman"/>
                <w:color w:val="00B050"/>
                <w:sz w:val="24"/>
                <w:szCs w:val="24"/>
                <w:lang w:val="de-DE"/>
              </w:rPr>
              <w:t>ie</w:t>
            </w:r>
            <w:r w:rsidRPr="00B91450">
              <w:rPr>
                <w:rFonts w:eastAsia="Times New Roman"/>
                <w:color w:val="00B050"/>
                <w:sz w:val="24"/>
                <w:szCs w:val="24"/>
                <w:lang w:val="de-DE"/>
              </w:rPr>
              <w:t xml:space="preserve"> CSC-</w:t>
            </w:r>
            <w:r w:rsidR="008D3643">
              <w:rPr>
                <w:rFonts w:eastAsia="Times New Roman"/>
                <w:color w:val="00B050"/>
                <w:sz w:val="24"/>
                <w:szCs w:val="24"/>
                <w:lang w:val="de-DE"/>
              </w:rPr>
              <w:t>Plakette</w:t>
            </w:r>
            <w:r w:rsidRPr="00B91450">
              <w:rPr>
                <w:rFonts w:eastAsia="Times New Roman"/>
                <w:color w:val="00B050"/>
                <w:sz w:val="24"/>
                <w:szCs w:val="24"/>
                <w:lang w:val="de-DE"/>
              </w:rPr>
              <w:t xml:space="preserve"> auf seine Gültigkeit überprüft; wird d</w:t>
            </w:r>
            <w:r>
              <w:rPr>
                <w:rFonts w:eastAsia="Times New Roman"/>
                <w:color w:val="00B050"/>
                <w:sz w:val="24"/>
                <w:szCs w:val="24"/>
                <w:lang w:val="de-DE"/>
              </w:rPr>
              <w:t>ie</w:t>
            </w:r>
            <w:r w:rsidRPr="00B91450">
              <w:rPr>
                <w:rFonts w:eastAsia="Times New Roman"/>
                <w:color w:val="00B050"/>
                <w:sz w:val="24"/>
                <w:szCs w:val="24"/>
                <w:lang w:val="de-DE"/>
              </w:rPr>
              <w:t xml:space="preserve"> CSC-</w:t>
            </w:r>
            <w:r>
              <w:rPr>
                <w:rFonts w:eastAsia="Times New Roman"/>
                <w:color w:val="00B050"/>
                <w:sz w:val="24"/>
                <w:szCs w:val="24"/>
                <w:lang w:val="de-DE"/>
              </w:rPr>
              <w:t xml:space="preserve"> </w:t>
            </w:r>
            <w:r w:rsidR="008D3643">
              <w:rPr>
                <w:rFonts w:eastAsia="Times New Roman"/>
                <w:color w:val="00B050"/>
                <w:sz w:val="24"/>
                <w:szCs w:val="24"/>
                <w:lang w:val="de-DE"/>
              </w:rPr>
              <w:t>Plakette</w:t>
            </w:r>
            <w:r w:rsidRPr="00B91450">
              <w:rPr>
                <w:rFonts w:eastAsia="Times New Roman"/>
                <w:color w:val="00B050"/>
                <w:sz w:val="24"/>
                <w:szCs w:val="24"/>
                <w:lang w:val="de-DE"/>
              </w:rPr>
              <w:t xml:space="preserve"> vor der Freigabe auf </w:t>
            </w:r>
            <w:r>
              <w:rPr>
                <w:rFonts w:eastAsia="Times New Roman"/>
                <w:color w:val="00B050"/>
                <w:sz w:val="24"/>
                <w:szCs w:val="24"/>
                <w:lang w:val="de-DE"/>
              </w:rPr>
              <w:t xml:space="preserve">Datum und </w:t>
            </w:r>
            <w:r w:rsidR="00E65A6A">
              <w:rPr>
                <w:rFonts w:eastAsia="Times New Roman"/>
                <w:color w:val="00B050"/>
                <w:sz w:val="24"/>
                <w:szCs w:val="24"/>
                <w:lang w:val="de-DE"/>
              </w:rPr>
              <w:t xml:space="preserve">Gültigkeit </w:t>
            </w:r>
            <w:r w:rsidR="00E65A6A" w:rsidRPr="00B91450">
              <w:rPr>
                <w:rFonts w:eastAsia="Times New Roman"/>
                <w:color w:val="00B050"/>
                <w:sz w:val="24"/>
                <w:szCs w:val="24"/>
                <w:lang w:val="de-DE"/>
              </w:rPr>
              <w:t>überprüft</w:t>
            </w:r>
            <w:r w:rsidRPr="00B91450">
              <w:rPr>
                <w:rFonts w:eastAsia="Times New Roman"/>
                <w:color w:val="00B050"/>
                <w:sz w:val="24"/>
                <w:szCs w:val="24"/>
                <w:lang w:val="de-DE"/>
              </w:rPr>
              <w:t>?</w:t>
            </w:r>
          </w:p>
        </w:tc>
        <w:tc>
          <w:tcPr>
            <w:tcW w:w="286" w:type="dxa"/>
            <w:tcBorders>
              <w:top w:val="nil"/>
              <w:left w:val="nil"/>
              <w:bottom w:val="nil"/>
              <w:right w:val="nil"/>
            </w:tcBorders>
            <w:shd w:val="clear" w:color="000000" w:fill="FFFFFF"/>
          </w:tcPr>
          <w:p w14:paraId="7D73C3D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D2C0B28" w14:textId="7755BAA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Container/Transporteinheiten, deren "CSC-Kennzeichnungsdatum" bei der Abholung abgelaufen ist, sollten nicht aus der Einrichtung herausgegeben werden dürfen. Die Einrichtung sollte den Vertragspartner über die abgelaufene CSC-Kennzeichnung des Containers informieren.</w:t>
            </w:r>
          </w:p>
        </w:tc>
        <w:tc>
          <w:tcPr>
            <w:tcW w:w="709" w:type="dxa"/>
            <w:tcBorders>
              <w:top w:val="nil"/>
              <w:left w:val="nil"/>
              <w:bottom w:val="nil"/>
              <w:right w:val="nil"/>
            </w:tcBorders>
            <w:shd w:val="clear" w:color="auto" w:fill="auto"/>
            <w:noWrap/>
          </w:tcPr>
          <w:p w14:paraId="7DB4DC7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5FB29DC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167EA2D" w14:textId="772E8080"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11.4.6.4.</w:t>
            </w:r>
          </w:p>
        </w:tc>
        <w:tc>
          <w:tcPr>
            <w:tcW w:w="4874" w:type="dxa"/>
            <w:tcBorders>
              <w:top w:val="nil"/>
              <w:left w:val="nil"/>
              <w:bottom w:val="single" w:sz="4" w:space="0" w:color="auto"/>
              <w:right w:val="single" w:sz="4" w:space="0" w:color="auto"/>
            </w:tcBorders>
            <w:shd w:val="clear" w:color="000000" w:fill="FFFFFF"/>
          </w:tcPr>
          <w:p w14:paraId="6A8FB5FC" w14:textId="227D48E2"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 xml:space="preserve">Verfügt die Einrichtung über ein Verfahren, um z. B. spezielle Ausgangskontrollen, Temperaturkontrollen, Druckkontrollen oder ähnliches bei der Freigabe des </w:t>
            </w:r>
            <w:r w:rsidR="00845FCD" w:rsidRPr="00845FCD">
              <w:rPr>
                <w:color w:val="00B050"/>
                <w:lang w:val="de-DE"/>
              </w:rPr>
              <w:t>Containers</w:t>
            </w:r>
            <w:r w:rsidR="00845FCD" w:rsidRPr="00B91450">
              <w:rPr>
                <w:rFonts w:eastAsia="Times New Roman"/>
                <w:color w:val="00B050"/>
                <w:sz w:val="24"/>
                <w:szCs w:val="24"/>
                <w:lang w:val="de-DE"/>
              </w:rPr>
              <w:t xml:space="preserve"> </w:t>
            </w:r>
            <w:r w:rsidRPr="00B91450">
              <w:rPr>
                <w:rFonts w:eastAsia="Times New Roman"/>
                <w:color w:val="00B050"/>
                <w:sz w:val="24"/>
                <w:szCs w:val="24"/>
                <w:lang w:val="de-DE"/>
              </w:rPr>
              <w:t>durchzuführen?</w:t>
            </w:r>
          </w:p>
        </w:tc>
        <w:tc>
          <w:tcPr>
            <w:tcW w:w="286" w:type="dxa"/>
            <w:tcBorders>
              <w:top w:val="nil"/>
              <w:left w:val="nil"/>
              <w:bottom w:val="nil"/>
              <w:right w:val="nil"/>
            </w:tcBorders>
            <w:shd w:val="clear" w:color="000000" w:fill="FFFFFF"/>
          </w:tcPr>
          <w:p w14:paraId="2645652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4F4581FF" w14:textId="500F21F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Es kann die Anforderung bestehen, z. B. die Temperatur oder den Druck des </w:t>
            </w:r>
            <w:r w:rsidR="00845FCD" w:rsidRPr="00845FCD">
              <w:rPr>
                <w:color w:val="00B050"/>
                <w:lang w:val="de-DE"/>
              </w:rPr>
              <w:t>Containers</w:t>
            </w:r>
            <w:r w:rsidR="00845FCD"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beim Verlassen der Anlage zu bestätigen.  Oder es könnte eine Anforderung von Kunden, Veterinär- oder Zollbehörden bestehen.  </w:t>
            </w:r>
            <w:r w:rsidRPr="00851A27">
              <w:rPr>
                <w:rFonts w:ascii="Calibri" w:eastAsia="Times New Roman" w:hAnsi="Calibri" w:cs="Calibri"/>
                <w:color w:val="00B050"/>
                <w:sz w:val="24"/>
                <w:szCs w:val="24"/>
              </w:rPr>
              <w:t xml:space="preserve">Die </w:t>
            </w:r>
            <w:proofErr w:type="spellStart"/>
            <w:r w:rsidRPr="00851A27">
              <w:rPr>
                <w:rFonts w:ascii="Calibri" w:eastAsia="Times New Roman" w:hAnsi="Calibri" w:cs="Calibri"/>
                <w:color w:val="00B050"/>
                <w:sz w:val="24"/>
                <w:szCs w:val="24"/>
              </w:rPr>
              <w:t>Einrichtung</w:t>
            </w:r>
            <w:proofErr w:type="spellEnd"/>
            <w:r w:rsidRPr="00851A27">
              <w:rPr>
                <w:rFonts w:ascii="Calibri" w:eastAsia="Times New Roman" w:hAnsi="Calibri" w:cs="Calibri"/>
                <w:color w:val="00B050"/>
                <w:sz w:val="24"/>
                <w:szCs w:val="24"/>
              </w:rPr>
              <w:t xml:space="preserve"> </w:t>
            </w:r>
            <w:proofErr w:type="spellStart"/>
            <w:r w:rsidRPr="00851A27">
              <w:rPr>
                <w:rFonts w:ascii="Calibri" w:eastAsia="Times New Roman" w:hAnsi="Calibri" w:cs="Calibri"/>
                <w:color w:val="00B050"/>
                <w:sz w:val="24"/>
                <w:szCs w:val="24"/>
              </w:rPr>
              <w:t>sollte</w:t>
            </w:r>
            <w:proofErr w:type="spellEnd"/>
            <w:r w:rsidRPr="00851A27">
              <w:rPr>
                <w:rFonts w:ascii="Calibri" w:eastAsia="Times New Roman" w:hAnsi="Calibri" w:cs="Calibri"/>
                <w:color w:val="00B050"/>
                <w:sz w:val="24"/>
                <w:szCs w:val="24"/>
              </w:rPr>
              <w:t xml:space="preserve"> den </w:t>
            </w:r>
            <w:proofErr w:type="spellStart"/>
            <w:r w:rsidRPr="00851A27">
              <w:rPr>
                <w:rFonts w:ascii="Calibri" w:eastAsia="Times New Roman" w:hAnsi="Calibri" w:cs="Calibri"/>
                <w:color w:val="00B050"/>
                <w:sz w:val="24"/>
                <w:szCs w:val="24"/>
              </w:rPr>
              <w:t>Nachweis</w:t>
            </w:r>
            <w:proofErr w:type="spellEnd"/>
            <w:r w:rsidRPr="00851A27">
              <w:rPr>
                <w:rFonts w:ascii="Calibri" w:eastAsia="Times New Roman" w:hAnsi="Calibri" w:cs="Calibri"/>
                <w:color w:val="00B050"/>
                <w:sz w:val="24"/>
                <w:szCs w:val="24"/>
              </w:rPr>
              <w:t xml:space="preserve"> </w:t>
            </w:r>
            <w:proofErr w:type="spellStart"/>
            <w:r w:rsidRPr="00851A27">
              <w:rPr>
                <w:rFonts w:ascii="Calibri" w:eastAsia="Times New Roman" w:hAnsi="Calibri" w:cs="Calibri"/>
                <w:color w:val="00B050"/>
                <w:sz w:val="24"/>
                <w:szCs w:val="24"/>
              </w:rPr>
              <w:t>aufzeichnen</w:t>
            </w:r>
            <w:proofErr w:type="spellEnd"/>
            <w:r w:rsidRPr="00851A27">
              <w:rPr>
                <w:rFonts w:ascii="Calibri" w:eastAsia="Times New Roman" w:hAnsi="Calibri" w:cs="Calibri"/>
                <w:color w:val="00B050"/>
                <w:sz w:val="24"/>
                <w:szCs w:val="24"/>
              </w:rPr>
              <w:t xml:space="preserve">. </w:t>
            </w:r>
          </w:p>
        </w:tc>
        <w:tc>
          <w:tcPr>
            <w:tcW w:w="709" w:type="dxa"/>
            <w:tcBorders>
              <w:top w:val="nil"/>
              <w:left w:val="nil"/>
              <w:bottom w:val="nil"/>
              <w:right w:val="nil"/>
            </w:tcBorders>
            <w:shd w:val="clear" w:color="auto" w:fill="auto"/>
            <w:noWrap/>
          </w:tcPr>
          <w:p w14:paraId="3898F9C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7B185F9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25BE9BB" w14:textId="4E04A6AF"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11.4.6.5.</w:t>
            </w:r>
          </w:p>
        </w:tc>
        <w:tc>
          <w:tcPr>
            <w:tcW w:w="4874" w:type="dxa"/>
            <w:tcBorders>
              <w:top w:val="nil"/>
              <w:left w:val="nil"/>
              <w:bottom w:val="single" w:sz="4" w:space="0" w:color="auto"/>
              <w:right w:val="single" w:sz="4" w:space="0" w:color="auto"/>
            </w:tcBorders>
            <w:shd w:val="clear" w:color="000000" w:fill="FFFFFF"/>
          </w:tcPr>
          <w:p w14:paraId="7B22903C" w14:textId="0E0CCC2C"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851A27">
              <w:rPr>
                <w:rFonts w:eastAsia="Times New Roman"/>
                <w:color w:val="00B050"/>
                <w:sz w:val="24"/>
                <w:szCs w:val="24"/>
              </w:rPr>
              <w:t>Einhaltung</w:t>
            </w:r>
            <w:proofErr w:type="spellEnd"/>
            <w:r w:rsidRPr="00851A27">
              <w:rPr>
                <w:rFonts w:eastAsia="Times New Roman"/>
                <w:color w:val="00B050"/>
                <w:sz w:val="24"/>
                <w:szCs w:val="24"/>
              </w:rPr>
              <w:t xml:space="preserve"> von </w:t>
            </w:r>
            <w:proofErr w:type="spellStart"/>
            <w:r w:rsidRPr="00851A27">
              <w:rPr>
                <w:rFonts w:eastAsia="Times New Roman"/>
                <w:color w:val="00B050"/>
                <w:sz w:val="24"/>
                <w:szCs w:val="24"/>
              </w:rPr>
              <w:t>Vorschriften</w:t>
            </w:r>
            <w:proofErr w:type="spellEnd"/>
            <w:r w:rsidRPr="00851A27">
              <w:rPr>
                <w:rFonts w:eastAsia="Times New Roman"/>
                <w:color w:val="00B050"/>
                <w:sz w:val="24"/>
                <w:szCs w:val="24"/>
              </w:rPr>
              <w:t>.</w:t>
            </w:r>
          </w:p>
        </w:tc>
        <w:tc>
          <w:tcPr>
            <w:tcW w:w="286" w:type="dxa"/>
            <w:tcBorders>
              <w:top w:val="nil"/>
              <w:left w:val="nil"/>
              <w:bottom w:val="nil"/>
              <w:right w:val="nil"/>
            </w:tcBorders>
            <w:shd w:val="clear" w:color="000000" w:fill="FFFFFF"/>
          </w:tcPr>
          <w:p w14:paraId="78043DD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5C443AE" w14:textId="6425FFB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Bei der Handhabung oder Lagerung von Produkten/Gefahrgütern, die auf der ADR-Liste stehen, hat die Einrichtung eine definierte Rolle im ADR bei der Freigabe des Transport</w:t>
            </w:r>
            <w:r w:rsidR="00115679">
              <w:rPr>
                <w:rFonts w:ascii="Calibri" w:eastAsia="Times New Roman" w:hAnsi="Calibri" w:cs="Calibri"/>
                <w:color w:val="00B050"/>
                <w:sz w:val="24"/>
                <w:szCs w:val="24"/>
                <w:lang w:val="de-DE"/>
              </w:rPr>
              <w:t xml:space="preserve"> Container</w:t>
            </w:r>
            <w:r w:rsidRPr="00B91450">
              <w:rPr>
                <w:rFonts w:ascii="Calibri" w:eastAsia="Times New Roman" w:hAnsi="Calibri" w:cs="Calibri"/>
                <w:color w:val="00B050"/>
                <w:sz w:val="24"/>
                <w:szCs w:val="24"/>
                <w:lang w:val="de-DE"/>
              </w:rPr>
              <w:t>s an eine Sammelstelle. Die Einrichtung sollte über einen Prozess oder ein Verfahren verfügen, um die folgenden Aspekte des ADR zu verwalten.</w:t>
            </w:r>
          </w:p>
        </w:tc>
        <w:tc>
          <w:tcPr>
            <w:tcW w:w="709" w:type="dxa"/>
            <w:tcBorders>
              <w:top w:val="nil"/>
              <w:left w:val="nil"/>
              <w:bottom w:val="nil"/>
              <w:right w:val="nil"/>
            </w:tcBorders>
            <w:shd w:val="clear" w:color="auto" w:fill="auto"/>
            <w:noWrap/>
          </w:tcPr>
          <w:p w14:paraId="6565526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C6D9E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116FF16" w14:textId="237B6EE7"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11.4.6.5.1.</w:t>
            </w:r>
          </w:p>
        </w:tc>
        <w:tc>
          <w:tcPr>
            <w:tcW w:w="4874" w:type="dxa"/>
            <w:tcBorders>
              <w:top w:val="nil"/>
              <w:left w:val="nil"/>
              <w:bottom w:val="single" w:sz="4" w:space="0" w:color="auto"/>
              <w:right w:val="single" w:sz="4" w:space="0" w:color="auto"/>
            </w:tcBorders>
            <w:shd w:val="clear" w:color="000000" w:fill="FFFFFF"/>
          </w:tcPr>
          <w:p w14:paraId="1A44DEDD" w14:textId="5E73F74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 xml:space="preserve">Verfügt die Einrichtung über ein Verfahren zur Überprüfung des gesetzlich vorgeschriebenen Prüfdatums des </w:t>
            </w:r>
            <w:r w:rsidR="00115679">
              <w:rPr>
                <w:rFonts w:eastAsia="Times New Roman"/>
                <w:color w:val="00B050"/>
                <w:sz w:val="24"/>
                <w:szCs w:val="24"/>
                <w:lang w:val="de-DE"/>
              </w:rPr>
              <w:t>Container</w:t>
            </w:r>
            <w:r w:rsidRPr="00B91450">
              <w:rPr>
                <w:rFonts w:eastAsia="Times New Roman"/>
                <w:color w:val="00B050"/>
                <w:sz w:val="24"/>
                <w:szCs w:val="24"/>
                <w:lang w:val="de-DE"/>
              </w:rPr>
              <w:t>s am Ort der Freigabe aus der Einrichtung?</w:t>
            </w:r>
          </w:p>
        </w:tc>
        <w:tc>
          <w:tcPr>
            <w:tcW w:w="286" w:type="dxa"/>
            <w:tcBorders>
              <w:top w:val="nil"/>
              <w:left w:val="nil"/>
              <w:bottom w:val="nil"/>
              <w:right w:val="nil"/>
            </w:tcBorders>
            <w:shd w:val="clear" w:color="000000" w:fill="FFFFFF"/>
          </w:tcPr>
          <w:p w14:paraId="5F267F1A"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2E6F8D6" w14:textId="5B20A017" w:rsidR="00F01146" w:rsidRPr="00E2503C" w:rsidRDefault="00845FCD" w:rsidP="00F01146">
            <w:pPr>
              <w:spacing w:after="0" w:line="240" w:lineRule="auto"/>
              <w:rPr>
                <w:rFonts w:ascii="Calibri" w:eastAsia="Times New Roman" w:hAnsi="Calibri" w:cs="Calibri"/>
                <w:b/>
                <w:bCs/>
                <w:sz w:val="24"/>
                <w:szCs w:val="24"/>
                <w:u w:val="single"/>
                <w:lang w:val="de-DE" w:eastAsia="zh-TW"/>
              </w:rPr>
            </w:pPr>
            <w:r w:rsidRPr="00845FCD">
              <w:rPr>
                <w:color w:val="00B050"/>
                <w:lang w:val="de-DE"/>
              </w:rPr>
              <w:t>Container</w:t>
            </w:r>
            <w:r w:rsidR="00F01146" w:rsidRPr="00B91450">
              <w:rPr>
                <w:rFonts w:ascii="Calibri" w:eastAsia="Times New Roman" w:hAnsi="Calibri" w:cs="Calibri"/>
                <w:color w:val="00B050"/>
                <w:sz w:val="24"/>
                <w:szCs w:val="24"/>
                <w:lang w:val="de-DE"/>
              </w:rPr>
              <w:t xml:space="preserve">/Transporteinheiten mit "Prüfdaten", die während der Lagerung abgelaufen sind, sollten dem Abholer vor der Freigabe der Einheit gemeldet werden.  Die ADR-Vorschriften erlauben die Beförderung von </w:t>
            </w:r>
            <w:r w:rsidRPr="00185878">
              <w:rPr>
                <w:rFonts w:ascii="Calibri" w:eastAsia="Times New Roman" w:hAnsi="Calibri" w:cs="Calibri"/>
                <w:color w:val="00B050"/>
                <w:sz w:val="24"/>
                <w:szCs w:val="24"/>
                <w:lang w:val="de-DE"/>
              </w:rPr>
              <w:t>Container</w:t>
            </w:r>
            <w:r w:rsidR="00185878">
              <w:rPr>
                <w:rFonts w:ascii="Calibri" w:eastAsia="Times New Roman" w:hAnsi="Calibri" w:cs="Calibri"/>
                <w:color w:val="00B050"/>
                <w:sz w:val="24"/>
                <w:szCs w:val="24"/>
                <w:lang w:val="de-DE"/>
              </w:rPr>
              <w:t>n</w:t>
            </w:r>
            <w:r w:rsidR="00F01146" w:rsidRPr="00B91450">
              <w:rPr>
                <w:rFonts w:ascii="Calibri" w:eastAsia="Times New Roman" w:hAnsi="Calibri" w:cs="Calibri"/>
                <w:color w:val="00B050"/>
                <w:sz w:val="24"/>
                <w:szCs w:val="24"/>
                <w:lang w:val="de-DE"/>
              </w:rPr>
              <w:t xml:space="preserve"> mit abgelaufenem Prüfdatum unter bestimmten Kontrollen.  Dies ist Sache des Transportunternehmens/</w:t>
            </w:r>
            <w:r w:rsidR="00185878">
              <w:rPr>
                <w:rFonts w:ascii="Calibri" w:eastAsia="Times New Roman" w:hAnsi="Calibri" w:cs="Calibri"/>
                <w:color w:val="00B050"/>
                <w:sz w:val="24"/>
                <w:szCs w:val="24"/>
                <w:lang w:val="de-DE"/>
              </w:rPr>
              <w:t>Container</w:t>
            </w:r>
            <w:r w:rsidR="00F01146" w:rsidRPr="00B91450">
              <w:rPr>
                <w:rFonts w:ascii="Calibri" w:eastAsia="Times New Roman" w:hAnsi="Calibri" w:cs="Calibri"/>
                <w:color w:val="00B050"/>
                <w:sz w:val="24"/>
                <w:szCs w:val="24"/>
                <w:lang w:val="de-DE"/>
              </w:rPr>
              <w:t xml:space="preserve">betreibers; die Einrichtung hat jedoch im Rahmen des </w:t>
            </w:r>
            <w:r w:rsidR="00E65A6A" w:rsidRPr="00B91450">
              <w:rPr>
                <w:rFonts w:ascii="Calibri" w:eastAsia="Times New Roman" w:hAnsi="Calibri" w:cs="Calibri"/>
                <w:color w:val="00B050"/>
                <w:sz w:val="24"/>
                <w:szCs w:val="24"/>
                <w:lang w:val="de-DE"/>
              </w:rPr>
              <w:t>ADR-Verpflichtungen</w:t>
            </w:r>
            <w:r w:rsidR="00F01146" w:rsidRPr="00B91450">
              <w:rPr>
                <w:rFonts w:ascii="Calibri" w:eastAsia="Times New Roman" w:hAnsi="Calibri" w:cs="Calibri"/>
                <w:color w:val="00B050"/>
                <w:sz w:val="24"/>
                <w:szCs w:val="24"/>
                <w:lang w:val="de-DE"/>
              </w:rPr>
              <w:t xml:space="preserve"> in Bezug auf diese Anforderung.</w:t>
            </w:r>
          </w:p>
        </w:tc>
        <w:tc>
          <w:tcPr>
            <w:tcW w:w="709" w:type="dxa"/>
            <w:tcBorders>
              <w:top w:val="nil"/>
              <w:left w:val="nil"/>
              <w:bottom w:val="nil"/>
              <w:right w:val="nil"/>
            </w:tcBorders>
            <w:shd w:val="clear" w:color="auto" w:fill="auto"/>
            <w:noWrap/>
          </w:tcPr>
          <w:p w14:paraId="51E5154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7CD9D3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45DFC0E" w14:textId="515A59E6"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11.4.6.5.2.</w:t>
            </w:r>
          </w:p>
        </w:tc>
        <w:tc>
          <w:tcPr>
            <w:tcW w:w="4874" w:type="dxa"/>
            <w:tcBorders>
              <w:top w:val="nil"/>
              <w:left w:val="nil"/>
              <w:bottom w:val="single" w:sz="4" w:space="0" w:color="auto"/>
              <w:right w:val="single" w:sz="4" w:space="0" w:color="auto"/>
            </w:tcBorders>
            <w:shd w:val="clear" w:color="000000" w:fill="FFFFFF"/>
          </w:tcPr>
          <w:p w14:paraId="549BA55D" w14:textId="7E7D596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 xml:space="preserve">Verfügt der Betrieb über ein System zur Überprüfung von Gefahrguttransportdokumenten, </w:t>
            </w:r>
            <w:proofErr w:type="spellStart"/>
            <w:r w:rsidRPr="00B91450">
              <w:rPr>
                <w:rFonts w:eastAsia="Times New Roman"/>
                <w:color w:val="00B050"/>
                <w:sz w:val="24"/>
                <w:szCs w:val="24"/>
                <w:lang w:val="de-DE"/>
              </w:rPr>
              <w:t>Placards</w:t>
            </w:r>
            <w:proofErr w:type="spellEnd"/>
            <w:r w:rsidRPr="00B91450">
              <w:rPr>
                <w:rFonts w:eastAsia="Times New Roman"/>
                <w:color w:val="00B050"/>
                <w:sz w:val="24"/>
                <w:szCs w:val="24"/>
                <w:lang w:val="de-DE"/>
              </w:rPr>
              <w:t xml:space="preserve"> und </w:t>
            </w:r>
            <w:r w:rsidRPr="00B91450">
              <w:rPr>
                <w:rFonts w:eastAsia="Times New Roman"/>
                <w:color w:val="00B050"/>
                <w:sz w:val="24"/>
                <w:szCs w:val="24"/>
                <w:lang w:val="de-DE"/>
              </w:rPr>
              <w:lastRenderedPageBreak/>
              <w:t>Kennzeichnungen auf Einhaltung der Vorschriften?</w:t>
            </w:r>
          </w:p>
        </w:tc>
        <w:tc>
          <w:tcPr>
            <w:tcW w:w="286" w:type="dxa"/>
            <w:tcBorders>
              <w:top w:val="nil"/>
              <w:left w:val="nil"/>
              <w:bottom w:val="nil"/>
              <w:right w:val="nil"/>
            </w:tcBorders>
            <w:shd w:val="clear" w:color="000000" w:fill="FFFFFF"/>
          </w:tcPr>
          <w:p w14:paraId="7223B96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F8D5FDD" w14:textId="4AF6997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xml:space="preserve">Es sollte ein System vorhanden sein, das sicherstellt, dass der </w:t>
            </w:r>
            <w:r w:rsidR="00172FD4">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/die Transporteinheit bei der Freigabe der Ausrüstung mit den richtigen Großzetteln (</w:t>
            </w:r>
            <w:proofErr w:type="spellStart"/>
            <w:r w:rsidRPr="00B91450">
              <w:rPr>
                <w:rFonts w:ascii="Calibri" w:eastAsia="Times New Roman" w:hAnsi="Calibri" w:cs="Calibri"/>
                <w:color w:val="00B050"/>
                <w:sz w:val="24"/>
                <w:szCs w:val="24"/>
                <w:lang w:val="de-DE"/>
              </w:rPr>
              <w:t>Placards</w:t>
            </w:r>
            <w:proofErr w:type="spellEnd"/>
            <w:r w:rsidRPr="00B91450">
              <w:rPr>
                <w:rFonts w:ascii="Calibri" w:eastAsia="Times New Roman" w:hAnsi="Calibri" w:cs="Calibri"/>
                <w:color w:val="00B050"/>
                <w:sz w:val="24"/>
                <w:szCs w:val="24"/>
                <w:lang w:val="de-DE"/>
              </w:rPr>
              <w:t xml:space="preserve">) und Etiketten (einschließlich Typ, Anzahl und Zustand) versehen ist und mit den Beförderungspapieren übereinstimmt.  </w:t>
            </w:r>
          </w:p>
        </w:tc>
        <w:tc>
          <w:tcPr>
            <w:tcW w:w="709" w:type="dxa"/>
            <w:tcBorders>
              <w:top w:val="nil"/>
              <w:left w:val="nil"/>
              <w:bottom w:val="nil"/>
              <w:right w:val="nil"/>
            </w:tcBorders>
            <w:shd w:val="clear" w:color="auto" w:fill="auto"/>
            <w:noWrap/>
          </w:tcPr>
          <w:p w14:paraId="4DA3966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5A2070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6156933" w14:textId="1237BF6C"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11.4.6.5.3.</w:t>
            </w:r>
          </w:p>
        </w:tc>
        <w:tc>
          <w:tcPr>
            <w:tcW w:w="4874" w:type="dxa"/>
            <w:tcBorders>
              <w:top w:val="nil"/>
              <w:left w:val="nil"/>
              <w:bottom w:val="single" w:sz="4" w:space="0" w:color="auto"/>
              <w:right w:val="single" w:sz="4" w:space="0" w:color="auto"/>
            </w:tcBorders>
            <w:shd w:val="clear" w:color="000000" w:fill="FFFFFF"/>
          </w:tcPr>
          <w:p w14:paraId="3E71AD08" w14:textId="29DCCF3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Verfügt die Einrichtung über ein Verfahren zur Überprüfung des Führerscheins des abholenden Fahrers im Zusammenhang mit dem ADR?</w:t>
            </w:r>
          </w:p>
        </w:tc>
        <w:tc>
          <w:tcPr>
            <w:tcW w:w="286" w:type="dxa"/>
            <w:tcBorders>
              <w:top w:val="nil"/>
              <w:left w:val="nil"/>
              <w:bottom w:val="nil"/>
              <w:right w:val="nil"/>
            </w:tcBorders>
            <w:shd w:val="clear" w:color="000000" w:fill="FFFFFF"/>
          </w:tcPr>
          <w:p w14:paraId="2A07EE2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D479394" w14:textId="465BAEA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Siehe Abschnitt 12.2.6. für allgemeine Sicherheitskontrollen. Die Einrichtung darf nur dann eine Beförderungseinheit freigeben, wenn der Fahrer die richtige Lizenz für die ADR-Klasse und den ADR-Typ besitzt.</w:t>
            </w:r>
          </w:p>
        </w:tc>
        <w:tc>
          <w:tcPr>
            <w:tcW w:w="709" w:type="dxa"/>
            <w:tcBorders>
              <w:top w:val="nil"/>
              <w:left w:val="nil"/>
              <w:bottom w:val="nil"/>
              <w:right w:val="nil"/>
            </w:tcBorders>
            <w:shd w:val="clear" w:color="auto" w:fill="auto"/>
            <w:noWrap/>
          </w:tcPr>
          <w:p w14:paraId="0DF5469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A01602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3F4F1F7" w14:textId="7FB7572A"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11.4.6.5.4.</w:t>
            </w:r>
          </w:p>
        </w:tc>
        <w:tc>
          <w:tcPr>
            <w:tcW w:w="4874" w:type="dxa"/>
            <w:tcBorders>
              <w:top w:val="nil"/>
              <w:left w:val="nil"/>
              <w:bottom w:val="single" w:sz="4" w:space="0" w:color="auto"/>
              <w:right w:val="single" w:sz="4" w:space="0" w:color="auto"/>
            </w:tcBorders>
            <w:shd w:val="clear" w:color="000000" w:fill="FFFFFF"/>
          </w:tcPr>
          <w:p w14:paraId="66F33059" w14:textId="17064D5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Verfügt die Einrichtung über ein Verfahren, um zu überprüfen, ob die Transportmittel den ADR-Vorschriften entsprechen?</w:t>
            </w:r>
          </w:p>
        </w:tc>
        <w:tc>
          <w:tcPr>
            <w:tcW w:w="286" w:type="dxa"/>
            <w:tcBorders>
              <w:top w:val="nil"/>
              <w:left w:val="nil"/>
              <w:bottom w:val="nil"/>
              <w:right w:val="nil"/>
            </w:tcBorders>
            <w:shd w:val="clear" w:color="000000" w:fill="FFFFFF"/>
          </w:tcPr>
          <w:p w14:paraId="1A92B93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9D79E77"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FE6F2E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E7970F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1D3C3DE" w14:textId="3797EAA8"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11.4.6.6.</w:t>
            </w:r>
          </w:p>
        </w:tc>
        <w:tc>
          <w:tcPr>
            <w:tcW w:w="4874" w:type="dxa"/>
            <w:tcBorders>
              <w:top w:val="nil"/>
              <w:left w:val="nil"/>
              <w:bottom w:val="single" w:sz="4" w:space="0" w:color="auto"/>
              <w:right w:val="single" w:sz="4" w:space="0" w:color="auto"/>
            </w:tcBorders>
            <w:shd w:val="clear" w:color="000000" w:fill="FFFFFF"/>
          </w:tcPr>
          <w:p w14:paraId="240DD87E" w14:textId="67D2E79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Kontrollen und Verfahren zur Freigabe.</w:t>
            </w:r>
          </w:p>
        </w:tc>
        <w:tc>
          <w:tcPr>
            <w:tcW w:w="286" w:type="dxa"/>
            <w:tcBorders>
              <w:top w:val="nil"/>
              <w:left w:val="nil"/>
              <w:bottom w:val="nil"/>
              <w:right w:val="nil"/>
            </w:tcBorders>
            <w:shd w:val="clear" w:color="000000" w:fill="FFFFFF"/>
          </w:tcPr>
          <w:p w14:paraId="4237202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7D88155" w14:textId="46471C8C"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 </w:t>
            </w:r>
          </w:p>
        </w:tc>
        <w:tc>
          <w:tcPr>
            <w:tcW w:w="709" w:type="dxa"/>
            <w:tcBorders>
              <w:top w:val="nil"/>
              <w:left w:val="nil"/>
              <w:bottom w:val="nil"/>
              <w:right w:val="nil"/>
            </w:tcBorders>
            <w:shd w:val="clear" w:color="auto" w:fill="auto"/>
            <w:noWrap/>
          </w:tcPr>
          <w:p w14:paraId="27E6709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0FB14B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3EEE0F0" w14:textId="5A12075F"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11.4.6.6.1.</w:t>
            </w:r>
          </w:p>
        </w:tc>
        <w:tc>
          <w:tcPr>
            <w:tcW w:w="4874" w:type="dxa"/>
            <w:tcBorders>
              <w:top w:val="nil"/>
              <w:left w:val="nil"/>
              <w:bottom w:val="single" w:sz="4" w:space="0" w:color="auto"/>
              <w:right w:val="single" w:sz="4" w:space="0" w:color="auto"/>
            </w:tcBorders>
            <w:shd w:val="clear" w:color="000000" w:fill="FFFFFF"/>
          </w:tcPr>
          <w:p w14:paraId="1E3815AE" w14:textId="72C09BD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 xml:space="preserve">Verfügt die Einrichtung über ein Verfahren, mit dem überprüft werden kann, ob der Abholer </w:t>
            </w:r>
            <w:r w:rsidRPr="00B91450">
              <w:rPr>
                <w:rFonts w:eastAsia="Times New Roman"/>
                <w:i/>
                <w:iCs/>
                <w:color w:val="00B050"/>
                <w:sz w:val="24"/>
                <w:szCs w:val="24"/>
                <w:lang w:val="de-DE"/>
              </w:rPr>
              <w:t>berechtigt ist</w:t>
            </w:r>
            <w:r w:rsidRPr="00B91450">
              <w:rPr>
                <w:rFonts w:eastAsia="Times New Roman"/>
                <w:color w:val="00B050"/>
                <w:sz w:val="24"/>
                <w:szCs w:val="24"/>
                <w:lang w:val="de-DE"/>
              </w:rPr>
              <w:t xml:space="preserve">, den </w:t>
            </w:r>
            <w:r w:rsidR="007B5B3A">
              <w:rPr>
                <w:rFonts w:eastAsia="Times New Roman"/>
                <w:color w:val="00B050"/>
                <w:sz w:val="24"/>
                <w:szCs w:val="24"/>
                <w:lang w:val="de-DE"/>
              </w:rPr>
              <w:t>Container</w:t>
            </w:r>
            <w:r w:rsidRPr="00B91450">
              <w:rPr>
                <w:rFonts w:eastAsia="Times New Roman"/>
                <w:color w:val="00B050"/>
                <w:sz w:val="24"/>
                <w:szCs w:val="24"/>
                <w:lang w:val="de-DE"/>
              </w:rPr>
              <w:t xml:space="preserve"> abzuholen und aus der Einrichtung zu entfernen?</w:t>
            </w:r>
          </w:p>
        </w:tc>
        <w:tc>
          <w:tcPr>
            <w:tcW w:w="286" w:type="dxa"/>
            <w:tcBorders>
              <w:top w:val="nil"/>
              <w:left w:val="nil"/>
              <w:bottom w:val="nil"/>
              <w:right w:val="nil"/>
            </w:tcBorders>
            <w:shd w:val="clear" w:color="000000" w:fill="FFFFFF"/>
          </w:tcPr>
          <w:p w14:paraId="68A47A6B"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11EFA55" w14:textId="77777777"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Der Abholer ist das Unternehmen, das den Container vom Depot abholen wird.</w:t>
            </w:r>
          </w:p>
          <w:p w14:paraId="0C764FB2" w14:textId="77777777" w:rsidR="00F01146" w:rsidRPr="00B91450" w:rsidRDefault="00F01146" w:rsidP="00F01146">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Die Einrichtung sollte über ein Verfahren verfügen, bei dem die meldende Partei, d. h. derjenige, der mit der Einrichtung einen Vertrag über die Aufbewahrung des Containers abgeschlossen hat, eine Abholreferenz (Buchungs-/Freigabenummer) oder </w:t>
            </w:r>
            <w:r>
              <w:rPr>
                <w:rFonts w:ascii="Calibri" w:eastAsia="Times New Roman" w:hAnsi="Calibri" w:cs="Calibri"/>
                <w:color w:val="00B050"/>
                <w:sz w:val="24"/>
                <w:szCs w:val="24"/>
                <w:lang w:val="de-DE"/>
              </w:rPr>
              <w:t>ä</w:t>
            </w:r>
            <w:r w:rsidRPr="00B91450">
              <w:rPr>
                <w:rFonts w:ascii="Calibri" w:eastAsia="Times New Roman" w:hAnsi="Calibri" w:cs="Calibri"/>
                <w:color w:val="00B050"/>
                <w:sz w:val="24"/>
                <w:szCs w:val="24"/>
                <w:lang w:val="de-DE"/>
              </w:rPr>
              <w:t xml:space="preserve">hnliches angeben muss. Diese muss dann vom abholenden Fahrer abgeglichen werden, der sie im Rahmen des Freigabeverfahrens vorlegen muss.  </w:t>
            </w:r>
          </w:p>
          <w:p w14:paraId="08F93C48" w14:textId="31DC17B6"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ascii="Calibri" w:eastAsia="Times New Roman" w:hAnsi="Calibri" w:cs="Calibri"/>
                <w:color w:val="00B050"/>
                <w:sz w:val="24"/>
                <w:szCs w:val="24"/>
                <w:lang w:val="de-DE"/>
              </w:rPr>
              <w:t>Hinweis: Wenn die abholende Transportpartei die "Freigabenummer" im Voraus mitteilt, muss ein Verfahren vorhanden sein, um zu überprüfen, ob der Fahrer/Transporteur, der den Container abholt, dazu berechtigt ist.</w:t>
            </w:r>
          </w:p>
        </w:tc>
        <w:tc>
          <w:tcPr>
            <w:tcW w:w="709" w:type="dxa"/>
            <w:tcBorders>
              <w:top w:val="nil"/>
              <w:left w:val="nil"/>
              <w:bottom w:val="nil"/>
              <w:right w:val="nil"/>
            </w:tcBorders>
            <w:shd w:val="clear" w:color="auto" w:fill="auto"/>
            <w:noWrap/>
          </w:tcPr>
          <w:p w14:paraId="5C8A4EB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12B247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B5717A2" w14:textId="00B1A746"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11.4.6.6.2.</w:t>
            </w:r>
          </w:p>
        </w:tc>
        <w:tc>
          <w:tcPr>
            <w:tcW w:w="4874" w:type="dxa"/>
            <w:tcBorders>
              <w:top w:val="nil"/>
              <w:left w:val="nil"/>
              <w:bottom w:val="single" w:sz="4" w:space="0" w:color="auto"/>
              <w:right w:val="single" w:sz="4" w:space="0" w:color="auto"/>
            </w:tcBorders>
            <w:shd w:val="clear" w:color="000000" w:fill="FFFFFF"/>
          </w:tcPr>
          <w:p w14:paraId="5732898D" w14:textId="18B6043B"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B91450">
              <w:rPr>
                <w:rFonts w:eastAsia="Times New Roman"/>
                <w:color w:val="00B050"/>
                <w:sz w:val="24"/>
                <w:szCs w:val="24"/>
                <w:lang w:val="de-DE"/>
              </w:rPr>
              <w:t xml:space="preserve">Gibt es ein Verfahren, um visuell oder physisch zu überprüfen, ob alle Verschlüsse sicher sind, um ein Austreten des Produkts aus der Transporteinheit zu verhindern?  </w:t>
            </w:r>
            <w:r w:rsidRPr="004824D3">
              <w:rPr>
                <w:rFonts w:eastAsia="Times New Roman"/>
                <w:color w:val="00B050"/>
                <w:sz w:val="24"/>
                <w:szCs w:val="24"/>
                <w:lang w:val="de-DE"/>
              </w:rPr>
              <w:t xml:space="preserve">Einschließlich der Überprüfung, dass sich keine </w:t>
            </w:r>
            <w:r w:rsidRPr="004824D3">
              <w:rPr>
                <w:rFonts w:eastAsia="Times New Roman"/>
                <w:color w:val="00B050"/>
                <w:sz w:val="24"/>
                <w:szCs w:val="24"/>
                <w:lang w:val="de-DE"/>
              </w:rPr>
              <w:lastRenderedPageBreak/>
              <w:t xml:space="preserve">Materialrückstände auf der Außenseite des </w:t>
            </w:r>
            <w:r w:rsidR="00115679">
              <w:rPr>
                <w:rFonts w:eastAsia="Times New Roman"/>
                <w:color w:val="00B050"/>
                <w:sz w:val="24"/>
                <w:szCs w:val="24"/>
                <w:lang w:val="de-DE"/>
              </w:rPr>
              <w:t>Container</w:t>
            </w:r>
            <w:r w:rsidRPr="004824D3">
              <w:rPr>
                <w:rFonts w:eastAsia="Times New Roman"/>
                <w:color w:val="00B050"/>
                <w:sz w:val="24"/>
                <w:szCs w:val="24"/>
                <w:lang w:val="de-DE"/>
              </w:rPr>
              <w:t>s befinden.</w:t>
            </w:r>
          </w:p>
        </w:tc>
        <w:tc>
          <w:tcPr>
            <w:tcW w:w="286" w:type="dxa"/>
            <w:tcBorders>
              <w:top w:val="nil"/>
              <w:left w:val="nil"/>
              <w:bottom w:val="nil"/>
              <w:right w:val="nil"/>
            </w:tcBorders>
            <w:shd w:val="clear" w:color="000000" w:fill="FFFFFF"/>
          </w:tcPr>
          <w:p w14:paraId="48D3CF0C"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38675DC"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 Einrichtung kann die physischen Kontrollen durch eigene Mitarbeiter durchführen, eine dritte Partei beauftragen oder von der abholenden Partei durchführen lassen. Für die Durchführung dieser Kontrollen müssen sichere Arbeitsmittel und -methoden vorhanden sein. </w:t>
            </w:r>
          </w:p>
          <w:p w14:paraId="38646378"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Dies gilt für ungereinigte und beladene Container </w:t>
            </w:r>
          </w:p>
          <w:p w14:paraId="7E48D7AB"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lastRenderedPageBreak/>
              <w:t>Hinweis: Bei allen Kontrollen der Einheit sind Einschränkungen durch Zollplomben, Sicherheitsplomben oder sonstige Verschlüsse auf dem Behältnis zu berücksichtigen.</w:t>
            </w:r>
          </w:p>
          <w:p w14:paraId="00BADDA0" w14:textId="4B86BC99"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Die Verwendung von Videoüberwachung oder Ähnlichem ist eine akzeptable Methode der Überprüfung.</w:t>
            </w:r>
          </w:p>
        </w:tc>
        <w:tc>
          <w:tcPr>
            <w:tcW w:w="709" w:type="dxa"/>
            <w:tcBorders>
              <w:top w:val="nil"/>
              <w:left w:val="nil"/>
              <w:bottom w:val="nil"/>
              <w:right w:val="nil"/>
            </w:tcBorders>
            <w:shd w:val="clear" w:color="auto" w:fill="auto"/>
            <w:noWrap/>
          </w:tcPr>
          <w:p w14:paraId="1BD4E39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3974EFB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F22D90F" w14:textId="3A6AE127"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11.4.6.6.3.</w:t>
            </w:r>
          </w:p>
        </w:tc>
        <w:tc>
          <w:tcPr>
            <w:tcW w:w="4874" w:type="dxa"/>
            <w:tcBorders>
              <w:top w:val="nil"/>
              <w:left w:val="nil"/>
              <w:bottom w:val="single" w:sz="4" w:space="0" w:color="auto"/>
              <w:right w:val="single" w:sz="4" w:space="0" w:color="auto"/>
            </w:tcBorders>
            <w:shd w:val="clear" w:color="000000" w:fill="FFFFFF"/>
          </w:tcPr>
          <w:p w14:paraId="76EE054A" w14:textId="492E7CB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Gibt es für den Fall, dass der Container mit "</w:t>
            </w:r>
            <w:r>
              <w:rPr>
                <w:rFonts w:eastAsia="Times New Roman"/>
                <w:color w:val="00B050"/>
                <w:sz w:val="24"/>
                <w:szCs w:val="24"/>
                <w:lang w:val="de-DE"/>
              </w:rPr>
              <w:t>Plomben</w:t>
            </w:r>
            <w:r w:rsidRPr="004824D3">
              <w:rPr>
                <w:rFonts w:eastAsia="Times New Roman"/>
                <w:color w:val="00B050"/>
                <w:sz w:val="24"/>
                <w:szCs w:val="24"/>
                <w:lang w:val="de-DE"/>
              </w:rPr>
              <w:t xml:space="preserve"> oder Sicherheitsetiketten" versehen ist, ein Verfahren, um zu überprüfen, ob diese dokumentiert und unversehrt sind und mit der ursprünglichen Kontrolle übereinstimmen, oder wurde mit dem Kunden vereinbart, dass diese entfernt oder verändert wurden?</w:t>
            </w:r>
          </w:p>
        </w:tc>
        <w:tc>
          <w:tcPr>
            <w:tcW w:w="286" w:type="dxa"/>
            <w:tcBorders>
              <w:top w:val="nil"/>
              <w:left w:val="nil"/>
              <w:bottom w:val="nil"/>
              <w:right w:val="nil"/>
            </w:tcBorders>
            <w:shd w:val="clear" w:color="000000" w:fill="FFFFFF"/>
          </w:tcPr>
          <w:p w14:paraId="244DD70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D215E5F" w14:textId="77777777" w:rsidR="002F127A" w:rsidRPr="004824D3" w:rsidRDefault="002F127A" w:rsidP="002F127A">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 Einrichtung kann die physischen Kontrollen durch eigene Mitarbeiter durchführen, einen Dritten damit beauftragen oder durch den Abholer durchführen lassen.  Für die Durchführung dieser Kontrollen müssen sichere Arbeitsmittel und -methoden vorhanden sein. </w:t>
            </w:r>
          </w:p>
          <w:p w14:paraId="742E3BD3" w14:textId="25B3D999" w:rsidR="002F127A" w:rsidRPr="004824D3" w:rsidRDefault="002F127A" w:rsidP="002F127A">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Hinweis: Bei der Überprüfung der </w:t>
            </w:r>
            <w:r w:rsidR="0063440D">
              <w:rPr>
                <w:rFonts w:ascii="Calibri" w:eastAsia="Times New Roman" w:hAnsi="Calibri" w:cs="Calibri"/>
                <w:color w:val="00B050"/>
                <w:sz w:val="24"/>
                <w:szCs w:val="24"/>
                <w:lang w:val="de-DE"/>
              </w:rPr>
              <w:t xml:space="preserve">Plomben </w:t>
            </w:r>
            <w:r w:rsidR="0063440D" w:rsidRPr="004824D3">
              <w:rPr>
                <w:rFonts w:ascii="Calibri" w:eastAsia="Times New Roman" w:hAnsi="Calibri" w:cs="Calibri"/>
                <w:color w:val="00B050"/>
                <w:sz w:val="24"/>
                <w:szCs w:val="24"/>
                <w:lang w:val="de-DE"/>
              </w:rPr>
              <w:t>müssen</w:t>
            </w:r>
            <w:r w:rsidRPr="004824D3">
              <w:rPr>
                <w:rFonts w:ascii="Calibri" w:eastAsia="Times New Roman" w:hAnsi="Calibri" w:cs="Calibri"/>
                <w:color w:val="00B050"/>
                <w:sz w:val="24"/>
                <w:szCs w:val="24"/>
                <w:lang w:val="de-DE"/>
              </w:rPr>
              <w:t xml:space="preserve"> die Einschränkungen der </w:t>
            </w:r>
            <w:r>
              <w:rPr>
                <w:rFonts w:ascii="Calibri" w:eastAsia="Times New Roman" w:hAnsi="Calibri" w:cs="Calibri"/>
                <w:color w:val="00B050"/>
                <w:sz w:val="24"/>
                <w:szCs w:val="24"/>
                <w:lang w:val="de-DE"/>
              </w:rPr>
              <w:t>Plomben</w:t>
            </w:r>
            <w:r w:rsidRPr="004824D3">
              <w:rPr>
                <w:rFonts w:ascii="Calibri" w:eastAsia="Times New Roman" w:hAnsi="Calibri" w:cs="Calibri"/>
                <w:color w:val="00B050"/>
                <w:sz w:val="24"/>
                <w:szCs w:val="24"/>
                <w:lang w:val="de-DE"/>
              </w:rPr>
              <w:t xml:space="preserve"> am Gerät berücksichtigt werden.  </w:t>
            </w:r>
          </w:p>
          <w:p w14:paraId="593E0339" w14:textId="481456F5" w:rsidR="00F01146" w:rsidRPr="00E2503C" w:rsidRDefault="002F127A" w:rsidP="002F127A">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 xml:space="preserve">Wenn die Plombe(n) gewechselt wurde(n), muss die neue(n) </w:t>
            </w:r>
            <w:r w:rsidR="005C578F" w:rsidRPr="004824D3">
              <w:rPr>
                <w:rFonts w:ascii="Calibri" w:eastAsia="Times New Roman" w:hAnsi="Calibri" w:cs="Calibri"/>
                <w:color w:val="00B050"/>
                <w:sz w:val="24"/>
                <w:szCs w:val="24"/>
                <w:lang w:val="de-DE"/>
              </w:rPr>
              <w:t>Plomben Nummer</w:t>
            </w:r>
            <w:r w:rsidRPr="004824D3">
              <w:rPr>
                <w:rFonts w:ascii="Calibri" w:eastAsia="Times New Roman" w:hAnsi="Calibri" w:cs="Calibri"/>
                <w:color w:val="00B050"/>
                <w:sz w:val="24"/>
                <w:szCs w:val="24"/>
                <w:lang w:val="de-DE"/>
              </w:rPr>
              <w:t>(n) dokumentiert werden.</w:t>
            </w:r>
          </w:p>
        </w:tc>
        <w:tc>
          <w:tcPr>
            <w:tcW w:w="709" w:type="dxa"/>
            <w:tcBorders>
              <w:top w:val="nil"/>
              <w:left w:val="nil"/>
              <w:bottom w:val="nil"/>
              <w:right w:val="nil"/>
            </w:tcBorders>
            <w:shd w:val="clear" w:color="auto" w:fill="auto"/>
            <w:noWrap/>
          </w:tcPr>
          <w:p w14:paraId="3B0E94F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420280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561C22BB" w14:textId="314C5BE7"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11.4.6.6.4.</w:t>
            </w:r>
          </w:p>
        </w:tc>
        <w:tc>
          <w:tcPr>
            <w:tcW w:w="4874" w:type="dxa"/>
            <w:tcBorders>
              <w:top w:val="nil"/>
              <w:left w:val="nil"/>
              <w:bottom w:val="single" w:sz="4" w:space="0" w:color="auto"/>
              <w:right w:val="single" w:sz="4" w:space="0" w:color="auto"/>
            </w:tcBorders>
            <w:shd w:val="clear" w:color="000000" w:fill="FFFFFF"/>
          </w:tcPr>
          <w:p w14:paraId="106D3A13" w14:textId="1772543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Verfügt die Einrichtung über ein System oder Verfahren zur Aufzeichnung der Freigabe von Containern aus ihrer Einrichtung?</w:t>
            </w:r>
          </w:p>
        </w:tc>
        <w:tc>
          <w:tcPr>
            <w:tcW w:w="286" w:type="dxa"/>
            <w:tcBorders>
              <w:top w:val="nil"/>
              <w:left w:val="nil"/>
              <w:bottom w:val="nil"/>
              <w:right w:val="nil"/>
            </w:tcBorders>
            <w:shd w:val="clear" w:color="000000" w:fill="FFFFFF"/>
          </w:tcPr>
          <w:p w14:paraId="4959B215"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111BEE7" w14:textId="08A0E61E" w:rsidR="00F01146" w:rsidRPr="00E2503C" w:rsidRDefault="007E3747"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 xml:space="preserve">Die Einrichtung sollte über ein System verfügen, mit dem die Freigabe des </w:t>
            </w:r>
            <w:r>
              <w:rPr>
                <w:rFonts w:ascii="Calibri" w:eastAsia="Times New Roman" w:hAnsi="Calibri" w:cs="Calibri"/>
                <w:color w:val="00B050"/>
                <w:sz w:val="24"/>
                <w:szCs w:val="24"/>
                <w:lang w:val="de-DE"/>
              </w:rPr>
              <w:t>Containers</w:t>
            </w:r>
            <w:r w:rsidRPr="004824D3">
              <w:rPr>
                <w:rFonts w:ascii="Calibri" w:eastAsia="Times New Roman" w:hAnsi="Calibri" w:cs="Calibri"/>
                <w:color w:val="00B050"/>
                <w:sz w:val="24"/>
                <w:szCs w:val="24"/>
                <w:lang w:val="de-DE"/>
              </w:rPr>
              <w:t xml:space="preserve"> aus ihrer Einrichtung aufgezeichnet werden kann; dies können das Datum, die Uhrzeit und die Person, an die der </w:t>
            </w:r>
            <w:r>
              <w:rPr>
                <w:rFonts w:ascii="Calibri" w:eastAsia="Times New Roman" w:hAnsi="Calibri" w:cs="Calibri"/>
                <w:color w:val="00B050"/>
                <w:sz w:val="24"/>
                <w:szCs w:val="24"/>
                <w:lang w:val="de-DE"/>
              </w:rPr>
              <w:t>Container</w:t>
            </w:r>
            <w:r w:rsidRPr="004824D3">
              <w:rPr>
                <w:rFonts w:ascii="Calibri" w:eastAsia="Times New Roman" w:hAnsi="Calibri" w:cs="Calibri"/>
                <w:color w:val="00B050"/>
                <w:sz w:val="24"/>
                <w:szCs w:val="24"/>
                <w:lang w:val="de-DE"/>
              </w:rPr>
              <w:t xml:space="preserve"> freigegeben wurde, umfassen. </w:t>
            </w:r>
            <w:r w:rsidRPr="008F0A51">
              <w:rPr>
                <w:rFonts w:ascii="Calibri" w:eastAsia="Times New Roman" w:hAnsi="Calibri" w:cs="Calibri"/>
                <w:color w:val="00B050"/>
                <w:sz w:val="24"/>
                <w:szCs w:val="24"/>
                <w:lang w:val="de-CH"/>
              </w:rPr>
              <w:t>Hinweis: Dies könnte Teil eines "Bestandsverwaltungssystems" sein.</w:t>
            </w:r>
          </w:p>
        </w:tc>
        <w:tc>
          <w:tcPr>
            <w:tcW w:w="709" w:type="dxa"/>
            <w:tcBorders>
              <w:top w:val="nil"/>
              <w:left w:val="nil"/>
              <w:bottom w:val="nil"/>
              <w:right w:val="nil"/>
            </w:tcBorders>
            <w:shd w:val="clear" w:color="auto" w:fill="auto"/>
            <w:noWrap/>
          </w:tcPr>
          <w:p w14:paraId="70D54D4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0AA3366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514E502" w14:textId="596E7DD7"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b/>
                <w:bCs/>
                <w:color w:val="00B050"/>
                <w:sz w:val="24"/>
                <w:szCs w:val="24"/>
              </w:rPr>
              <w:t>11.4.6.7.</w:t>
            </w:r>
          </w:p>
        </w:tc>
        <w:tc>
          <w:tcPr>
            <w:tcW w:w="4874" w:type="dxa"/>
            <w:tcBorders>
              <w:top w:val="nil"/>
              <w:left w:val="nil"/>
              <w:bottom w:val="single" w:sz="4" w:space="0" w:color="auto"/>
              <w:right w:val="single" w:sz="4" w:space="0" w:color="auto"/>
            </w:tcBorders>
            <w:shd w:val="clear" w:color="000000" w:fill="FFFFFF"/>
          </w:tcPr>
          <w:p w14:paraId="3DA26D12" w14:textId="18167C02"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851A27">
              <w:rPr>
                <w:rFonts w:eastAsia="Times New Roman"/>
                <w:color w:val="00B050"/>
                <w:sz w:val="24"/>
                <w:szCs w:val="24"/>
              </w:rPr>
              <w:t>Frachtdokumentation</w:t>
            </w:r>
            <w:proofErr w:type="spellEnd"/>
            <w:r w:rsidRPr="00851A27">
              <w:rPr>
                <w:rFonts w:eastAsia="Times New Roman"/>
                <w:color w:val="00B050"/>
                <w:sz w:val="24"/>
                <w:szCs w:val="24"/>
              </w:rPr>
              <w:t>.</w:t>
            </w:r>
          </w:p>
        </w:tc>
        <w:tc>
          <w:tcPr>
            <w:tcW w:w="286" w:type="dxa"/>
            <w:tcBorders>
              <w:top w:val="nil"/>
              <w:left w:val="nil"/>
              <w:bottom w:val="nil"/>
              <w:right w:val="nil"/>
            </w:tcBorders>
            <w:shd w:val="clear" w:color="000000" w:fill="FFFFFF"/>
          </w:tcPr>
          <w:p w14:paraId="1B3F226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016D115" w14:textId="6EDCC640"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51A27">
              <w:rPr>
                <w:rFonts w:ascii="Calibri" w:eastAsia="Times New Roman" w:hAnsi="Calibri" w:cs="Calibri"/>
                <w:color w:val="00B050"/>
                <w:sz w:val="24"/>
                <w:szCs w:val="24"/>
              </w:rPr>
              <w:t> </w:t>
            </w:r>
          </w:p>
        </w:tc>
        <w:tc>
          <w:tcPr>
            <w:tcW w:w="709" w:type="dxa"/>
            <w:tcBorders>
              <w:top w:val="nil"/>
              <w:left w:val="nil"/>
              <w:bottom w:val="nil"/>
              <w:right w:val="nil"/>
            </w:tcBorders>
            <w:shd w:val="clear" w:color="auto" w:fill="auto"/>
            <w:noWrap/>
          </w:tcPr>
          <w:p w14:paraId="665FF76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CB83A0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26A3321" w14:textId="7EDE8189" w:rsidR="00F01146" w:rsidRPr="00E2503C" w:rsidRDefault="00F01146" w:rsidP="00F01146">
            <w:pPr>
              <w:spacing w:after="0" w:line="240" w:lineRule="auto"/>
              <w:rPr>
                <w:rFonts w:ascii="Calibri" w:eastAsia="Times New Roman" w:hAnsi="Calibri" w:cs="Calibri"/>
                <w:b/>
                <w:bCs/>
                <w:sz w:val="24"/>
                <w:szCs w:val="24"/>
                <w:lang w:val="de-DE" w:eastAsia="zh-TW"/>
              </w:rPr>
            </w:pPr>
            <w:r w:rsidRPr="0031281F">
              <w:rPr>
                <w:rFonts w:ascii="Calibri" w:eastAsia="Times New Roman" w:hAnsi="Calibri" w:cs="Calibri"/>
                <w:color w:val="00B050"/>
                <w:sz w:val="24"/>
                <w:szCs w:val="24"/>
              </w:rPr>
              <w:t>11.4.6.7.1.</w:t>
            </w:r>
          </w:p>
        </w:tc>
        <w:tc>
          <w:tcPr>
            <w:tcW w:w="4874" w:type="dxa"/>
            <w:tcBorders>
              <w:top w:val="nil"/>
              <w:left w:val="nil"/>
              <w:bottom w:val="single" w:sz="4" w:space="0" w:color="auto"/>
              <w:right w:val="single" w:sz="4" w:space="0" w:color="auto"/>
            </w:tcBorders>
            <w:shd w:val="clear" w:color="000000" w:fill="FFFFFF"/>
          </w:tcPr>
          <w:p w14:paraId="2F38578D" w14:textId="31A01605"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Gibt es ein Verfahren, mit dem sichergestellt wird, dass die bei der Ankunft des Containers vorgelegten Unterlagen bei der Abholung wie vorgeschrieben oder angewiesen zurückgegeben werden?</w:t>
            </w:r>
          </w:p>
        </w:tc>
        <w:tc>
          <w:tcPr>
            <w:tcW w:w="286" w:type="dxa"/>
            <w:tcBorders>
              <w:top w:val="nil"/>
              <w:left w:val="nil"/>
              <w:bottom w:val="nil"/>
              <w:right w:val="nil"/>
            </w:tcBorders>
            <w:shd w:val="clear" w:color="000000" w:fill="FFFFFF"/>
          </w:tcPr>
          <w:p w14:paraId="1F83788B"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6AE85FB"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Dazu gehören zum Beispiel Analysenzertifikate, Originalkarten für Brückenwaagen, Aufzeichnungen über Heizung oder Kühlung oder andere Unterlagen.</w:t>
            </w:r>
          </w:p>
          <w:p w14:paraId="11B42871" w14:textId="1056A40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 xml:space="preserve">Die Dokumente können sich von den Originaldokumenten unterscheiden. Dies wird als "neutrale Lieferung" bezeichnet, bei der z. B. die Herkunft des Containers nicht offengelegt wird. </w:t>
            </w:r>
          </w:p>
        </w:tc>
        <w:tc>
          <w:tcPr>
            <w:tcW w:w="709" w:type="dxa"/>
            <w:tcBorders>
              <w:top w:val="nil"/>
              <w:left w:val="nil"/>
              <w:bottom w:val="nil"/>
              <w:right w:val="nil"/>
            </w:tcBorders>
            <w:shd w:val="clear" w:color="auto" w:fill="auto"/>
            <w:noWrap/>
          </w:tcPr>
          <w:p w14:paraId="4780368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0E526E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296CA60" w14:textId="391C5C3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w:t>
            </w:r>
            <w:r w:rsidRPr="00040174">
              <w:rPr>
                <w:rFonts w:ascii="Calibri" w:eastAsia="Times New Roman" w:hAnsi="Calibri" w:cs="Calibri"/>
                <w:b/>
                <w:bCs/>
                <w:color w:val="00B050"/>
                <w:sz w:val="24"/>
                <w:szCs w:val="24"/>
              </w:rPr>
              <w:t>7</w:t>
            </w:r>
            <w:r w:rsidRPr="0031281F">
              <w:rPr>
                <w:rFonts w:ascii="Calibri" w:eastAsia="Times New Roman" w:hAnsi="Calibri" w:cs="Calibri"/>
                <w:color w:val="00B050"/>
                <w:u w:val="single"/>
              </w:rPr>
              <w:t>.</w:t>
            </w:r>
          </w:p>
        </w:tc>
        <w:tc>
          <w:tcPr>
            <w:tcW w:w="4874" w:type="dxa"/>
            <w:tcBorders>
              <w:top w:val="nil"/>
              <w:left w:val="nil"/>
              <w:bottom w:val="single" w:sz="4" w:space="0" w:color="auto"/>
              <w:right w:val="single" w:sz="4" w:space="0" w:color="auto"/>
            </w:tcBorders>
            <w:shd w:val="clear" w:color="000000" w:fill="FFFFFF"/>
          </w:tcPr>
          <w:p w14:paraId="4DDEA8AE" w14:textId="6579879E" w:rsidR="00F01146" w:rsidRPr="00E2503C" w:rsidRDefault="00F01146" w:rsidP="00F01146">
            <w:pPr>
              <w:spacing w:after="0" w:line="240" w:lineRule="auto"/>
              <w:rPr>
                <w:rFonts w:ascii="Calibri" w:eastAsia="Times New Roman" w:hAnsi="Calibri" w:cs="Calibri"/>
                <w:b/>
                <w:bCs/>
                <w:sz w:val="24"/>
                <w:szCs w:val="24"/>
                <w:u w:val="single"/>
                <w:lang w:val="de-DE" w:eastAsia="zh-TW"/>
              </w:rPr>
            </w:pPr>
            <w:bookmarkStart w:id="4" w:name="MeasurementandManagementoftransport"/>
            <w:r w:rsidRPr="004824D3">
              <w:rPr>
                <w:rFonts w:eastAsia="Times New Roman"/>
                <w:b/>
                <w:bCs/>
                <w:color w:val="00B050"/>
                <w:sz w:val="24"/>
                <w:szCs w:val="24"/>
                <w:lang w:val="de-DE"/>
              </w:rPr>
              <w:t>Messung und Management von Treibhausgasemissionen (THG)</w:t>
            </w:r>
            <w:bookmarkEnd w:id="4"/>
          </w:p>
        </w:tc>
        <w:tc>
          <w:tcPr>
            <w:tcW w:w="286" w:type="dxa"/>
            <w:tcBorders>
              <w:top w:val="nil"/>
              <w:left w:val="nil"/>
              <w:bottom w:val="nil"/>
              <w:right w:val="nil"/>
            </w:tcBorders>
            <w:shd w:val="clear" w:color="000000" w:fill="FFFFFF"/>
          </w:tcPr>
          <w:p w14:paraId="71F9F2F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6E09DED" w14:textId="77777777" w:rsidR="00F01146" w:rsidRPr="004824D3" w:rsidRDefault="00F01146" w:rsidP="00F01146">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b/>
                <w:bCs/>
                <w:color w:val="00B050"/>
                <w:sz w:val="24"/>
                <w:szCs w:val="24"/>
                <w:lang w:val="de-DE"/>
              </w:rPr>
              <w:t>Messung und Management von Treibhausgasemissionen (THG).</w:t>
            </w:r>
          </w:p>
          <w:p w14:paraId="52177C11" w14:textId="77777777" w:rsidR="00F01146" w:rsidRPr="004824D3" w:rsidRDefault="00F01146" w:rsidP="00F01146">
            <w:pPr>
              <w:spacing w:after="0" w:line="240" w:lineRule="auto"/>
              <w:rPr>
                <w:rFonts w:ascii="Calibri" w:eastAsia="Times New Roman" w:hAnsi="Calibri" w:cs="Calibri"/>
                <w:color w:val="00B050"/>
                <w:lang w:val="de-DE"/>
              </w:rPr>
            </w:pPr>
            <w:r w:rsidRPr="004824D3">
              <w:rPr>
                <w:rFonts w:ascii="Calibri" w:eastAsia="Times New Roman" w:hAnsi="Calibri" w:cs="Calibri"/>
                <w:color w:val="00B050"/>
                <w:sz w:val="24"/>
                <w:szCs w:val="24"/>
                <w:lang w:val="de-DE"/>
              </w:rPr>
              <w:lastRenderedPageBreak/>
              <w:t xml:space="preserve">Der </w:t>
            </w:r>
            <w:r w:rsidRPr="004824D3">
              <w:rPr>
                <w:rFonts w:ascii="Calibri" w:eastAsia="Times New Roman" w:hAnsi="Calibri" w:cs="Calibri"/>
                <w:b/>
                <w:bCs/>
                <w:color w:val="00B050"/>
                <w:sz w:val="24"/>
                <w:szCs w:val="24"/>
                <w:lang w:val="de-DE"/>
              </w:rPr>
              <w:t xml:space="preserve">"Leitfaden zur Bilanzierung von Treibhausgasemissionen für Logistikstandorte" des </w:t>
            </w:r>
            <w:r w:rsidRPr="004824D3">
              <w:rPr>
                <w:rFonts w:ascii="Calibri" w:eastAsia="Times New Roman" w:hAnsi="Calibri" w:cs="Calibri"/>
                <w:color w:val="00B050"/>
                <w:sz w:val="24"/>
                <w:szCs w:val="24"/>
                <w:lang w:val="de-DE"/>
              </w:rPr>
              <w:t xml:space="preserve">Fraunhofer-Instituts für Materialfluss und Logistik IML (Jan 2019) wurde als Grundlage für die Erstellung dieses Fragebogens verwendet. </w:t>
            </w:r>
          </w:p>
          <w:p w14:paraId="1CEA4905" w14:textId="69FF7263" w:rsidR="00F01146" w:rsidRPr="00E2503C" w:rsidRDefault="006D7FC7" w:rsidP="00F01146">
            <w:pPr>
              <w:spacing w:after="0" w:line="240" w:lineRule="auto"/>
              <w:rPr>
                <w:rFonts w:ascii="Calibri" w:eastAsia="Times New Roman" w:hAnsi="Calibri" w:cs="Calibri"/>
                <w:b/>
                <w:bCs/>
                <w:sz w:val="24"/>
                <w:szCs w:val="24"/>
                <w:u w:val="single"/>
                <w:lang w:val="de-DE" w:eastAsia="zh-TW"/>
              </w:rPr>
            </w:pPr>
            <w:hyperlink r:id="rId18" w:history="1">
              <w:r w:rsidR="00F01146" w:rsidRPr="004824D3">
                <w:rPr>
                  <w:rStyle w:val="Hyperlink"/>
                  <w:rFonts w:ascii="Calibri" w:eastAsia="Times New Roman" w:hAnsi="Calibri" w:cs="Calibri"/>
                  <w:b/>
                  <w:bCs/>
                  <w:color w:val="00B050"/>
                  <w:lang w:val="de-DE"/>
                </w:rPr>
                <w:t xml:space="preserve">http://publica.fraunhofer.de/eprints/urn_nbn_de_0011-n-532019-18.pdf </w:t>
              </w:r>
            </w:hyperlink>
          </w:p>
        </w:tc>
        <w:tc>
          <w:tcPr>
            <w:tcW w:w="709" w:type="dxa"/>
            <w:tcBorders>
              <w:top w:val="nil"/>
              <w:left w:val="nil"/>
              <w:bottom w:val="nil"/>
              <w:right w:val="nil"/>
            </w:tcBorders>
            <w:shd w:val="clear" w:color="auto" w:fill="auto"/>
            <w:noWrap/>
          </w:tcPr>
          <w:p w14:paraId="62FFF84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F0EB08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212DEC3" w14:textId="100A256A"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.7.1</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8F8AD10" w14:textId="0254B562"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4824D3">
              <w:rPr>
                <w:rFonts w:eastAsia="Times New Roman"/>
                <w:color w:val="00B050"/>
                <w:sz w:val="24"/>
                <w:szCs w:val="24"/>
                <w:lang w:val="de-DE"/>
              </w:rPr>
              <w:t>Scope</w:t>
            </w:r>
            <w:proofErr w:type="spellEnd"/>
            <w:r w:rsidRPr="004824D3">
              <w:rPr>
                <w:rFonts w:eastAsia="Times New Roman"/>
                <w:color w:val="00B050"/>
                <w:sz w:val="24"/>
                <w:szCs w:val="24"/>
                <w:lang w:val="de-DE"/>
              </w:rPr>
              <w:t xml:space="preserve"> 1: Emissionsmessung des verbrauchten Kraftstoffs</w:t>
            </w:r>
          </w:p>
        </w:tc>
        <w:tc>
          <w:tcPr>
            <w:tcW w:w="286" w:type="dxa"/>
            <w:tcBorders>
              <w:top w:val="nil"/>
              <w:left w:val="nil"/>
              <w:bottom w:val="nil"/>
              <w:right w:val="nil"/>
            </w:tcBorders>
            <w:shd w:val="clear" w:color="000000" w:fill="FFFFFF"/>
          </w:tcPr>
          <w:p w14:paraId="271430EE"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7D4347B"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Scope-1-Emissionen umfassen die direkten Emissionen von Anlagen, die sich im Besitz oder unter der Kontrolle des bewerteten Unternehmens befinden und von diesem bezahlt werden. Dazu gehört die Verbrennung von flüssigen Brennstoffen oder Gasen, die zur Erzeugung von Energie, Wärme oder Dampf für den Einsatz in stationären oder mobilen Anlagen (z. B. Gabelstapler, Hebe- und Rangiergeräte sowie Heiz- und Kühlanlagen) und/oder zugehörigen Gebäuden erworben wurden.</w:t>
            </w:r>
          </w:p>
          <w:p w14:paraId="4CA5E670"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1386379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F2D504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1983398" w14:textId="704A03E9"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.7.1.1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700194D" w14:textId="06BF232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Ist dem Unternehmen der jährliche Kraftstoffverbrauch bekannt?</w:t>
            </w:r>
          </w:p>
        </w:tc>
        <w:tc>
          <w:tcPr>
            <w:tcW w:w="286" w:type="dxa"/>
            <w:tcBorders>
              <w:top w:val="nil"/>
              <w:left w:val="nil"/>
              <w:bottom w:val="nil"/>
              <w:right w:val="nil"/>
            </w:tcBorders>
            <w:shd w:val="clear" w:color="000000" w:fill="FFFFFF"/>
          </w:tcPr>
          <w:p w14:paraId="79D7529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54889731" w14:textId="72EE1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Siehe die in 12.2.7 erwähnte Leitlinie.</w:t>
            </w:r>
          </w:p>
        </w:tc>
        <w:tc>
          <w:tcPr>
            <w:tcW w:w="709" w:type="dxa"/>
            <w:tcBorders>
              <w:top w:val="nil"/>
              <w:left w:val="nil"/>
              <w:bottom w:val="nil"/>
              <w:right w:val="nil"/>
            </w:tcBorders>
            <w:shd w:val="clear" w:color="auto" w:fill="auto"/>
            <w:noWrap/>
          </w:tcPr>
          <w:p w14:paraId="171D03F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924378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186C9253" w14:textId="6284E885"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.7.1.2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8364349" w14:textId="506A580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 xml:space="preserve">Hat das Unternehmen die </w:t>
            </w:r>
            <w:r w:rsidRPr="004824D3">
              <w:rPr>
                <w:rFonts w:eastAsia="Times New Roman"/>
                <w:b/>
                <w:bCs/>
                <w:color w:val="00B050"/>
                <w:sz w:val="24"/>
                <w:szCs w:val="24"/>
                <w:lang w:val="de-DE"/>
              </w:rPr>
              <w:t xml:space="preserve">TTW-Emissionen </w:t>
            </w:r>
            <w:r w:rsidRPr="004824D3">
              <w:rPr>
                <w:rFonts w:eastAsia="Times New Roman"/>
                <w:color w:val="00B050"/>
                <w:sz w:val="24"/>
                <w:szCs w:val="24"/>
                <w:lang w:val="de-DE"/>
              </w:rPr>
              <w:t>aus dem im letzten Jahr verbrauchten Kraftstoff nach</w:t>
            </w:r>
            <w:r w:rsidR="005C578F">
              <w:rPr>
                <w:rFonts w:eastAsia="Times New Roman"/>
                <w:color w:val="00B050"/>
                <w:sz w:val="24"/>
                <w:szCs w:val="24"/>
                <w:lang w:val="de-DE"/>
              </w:rPr>
              <w:t xml:space="preserve"> der</w:t>
            </w:r>
            <w:r w:rsidRPr="004824D3">
              <w:rPr>
                <w:rFonts w:eastAsia="Times New Roman"/>
                <w:color w:val="00B050"/>
                <w:sz w:val="24"/>
                <w:szCs w:val="24"/>
                <w:lang w:val="de-DE"/>
              </w:rPr>
              <w:t xml:space="preserve"> folgende</w:t>
            </w:r>
            <w:r w:rsidR="005C578F">
              <w:rPr>
                <w:rFonts w:eastAsia="Times New Roman"/>
                <w:color w:val="00B050"/>
                <w:sz w:val="24"/>
                <w:szCs w:val="24"/>
                <w:lang w:val="de-DE"/>
              </w:rPr>
              <w:t>n</w:t>
            </w:r>
            <w:r w:rsidRPr="004824D3">
              <w:rPr>
                <w:rFonts w:eastAsia="Times New Roman"/>
                <w:color w:val="00B050"/>
                <w:sz w:val="24"/>
                <w:szCs w:val="24"/>
                <w:lang w:val="de-DE"/>
              </w:rPr>
              <w:t xml:space="preserve"> Formel berechnet: </w:t>
            </w:r>
            <w:r w:rsidRPr="004824D3">
              <w:rPr>
                <w:rFonts w:eastAsia="Times New Roman"/>
                <w:color w:val="00B050"/>
                <w:sz w:val="24"/>
                <w:szCs w:val="24"/>
                <w:lang w:val="de-DE"/>
              </w:rPr>
              <w:br/>
              <w:t xml:space="preserve">kg CO2e = </w:t>
            </w:r>
            <w:r w:rsidRPr="00851A27">
              <w:rPr>
                <w:rFonts w:eastAsia="Times New Roman"/>
                <w:color w:val="00B050"/>
                <w:sz w:val="24"/>
                <w:szCs w:val="24"/>
              </w:rPr>
              <w:t>Σ</w:t>
            </w:r>
            <w:r w:rsidRPr="004824D3">
              <w:rPr>
                <w:rFonts w:eastAsia="Times New Roman"/>
                <w:color w:val="00B050"/>
                <w:sz w:val="24"/>
                <w:szCs w:val="24"/>
                <w:lang w:val="de-DE"/>
              </w:rPr>
              <w:t xml:space="preserve"> (Kraftstoff (Liter) × TTW-Kraftstoff-Emissionsfaktor (kg CO2e/Liter Kraftstoff))?</w:t>
            </w:r>
          </w:p>
        </w:tc>
        <w:tc>
          <w:tcPr>
            <w:tcW w:w="286" w:type="dxa"/>
            <w:tcBorders>
              <w:top w:val="nil"/>
              <w:left w:val="nil"/>
              <w:bottom w:val="nil"/>
              <w:right w:val="nil"/>
            </w:tcBorders>
            <w:shd w:val="clear" w:color="000000" w:fill="FFFFFF"/>
          </w:tcPr>
          <w:p w14:paraId="74C005C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30726B1"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Das Unternehmen wird die Kraftstoffemissionsfaktoren der </w:t>
            </w:r>
            <w:r w:rsidRPr="004824D3">
              <w:rPr>
                <w:rFonts w:ascii="Calibri" w:eastAsia="Times New Roman" w:hAnsi="Calibri" w:cs="Calibri"/>
                <w:b/>
                <w:bCs/>
                <w:color w:val="00B050"/>
                <w:sz w:val="24"/>
                <w:szCs w:val="24"/>
                <w:lang w:val="de-DE"/>
              </w:rPr>
              <w:t xml:space="preserve">GLEC-Rahmenrichtlinie </w:t>
            </w:r>
            <w:r w:rsidRPr="004824D3">
              <w:rPr>
                <w:rFonts w:ascii="Calibri" w:eastAsia="Times New Roman" w:hAnsi="Calibri" w:cs="Calibri"/>
                <w:color w:val="00B050"/>
                <w:sz w:val="24"/>
                <w:szCs w:val="24"/>
                <w:lang w:val="de-DE"/>
              </w:rPr>
              <w:t>verwenden</w:t>
            </w:r>
            <w:r w:rsidRPr="004824D3">
              <w:rPr>
                <w:rFonts w:ascii="Calibri" w:eastAsia="Times New Roman" w:hAnsi="Calibri" w:cs="Calibri"/>
                <w:b/>
                <w:bCs/>
                <w:color w:val="00B050"/>
                <w:sz w:val="24"/>
                <w:szCs w:val="24"/>
                <w:lang w:val="de-DE"/>
              </w:rPr>
              <w:t xml:space="preserve">: "Global Logistics </w:t>
            </w:r>
            <w:proofErr w:type="spellStart"/>
            <w:r w:rsidRPr="004824D3">
              <w:rPr>
                <w:rFonts w:ascii="Calibri" w:eastAsia="Times New Roman" w:hAnsi="Calibri" w:cs="Calibri"/>
                <w:b/>
                <w:bCs/>
                <w:color w:val="00B050"/>
                <w:sz w:val="24"/>
                <w:szCs w:val="24"/>
                <w:lang w:val="de-DE"/>
              </w:rPr>
              <w:t>Emissions</w:t>
            </w:r>
            <w:proofErr w:type="spellEnd"/>
            <w:r w:rsidRPr="004824D3">
              <w:rPr>
                <w:rFonts w:ascii="Calibri" w:eastAsia="Times New Roman" w:hAnsi="Calibri" w:cs="Calibri"/>
                <w:b/>
                <w:bCs/>
                <w:color w:val="00B050"/>
                <w:sz w:val="24"/>
                <w:szCs w:val="24"/>
                <w:lang w:val="de-DE"/>
              </w:rPr>
              <w:t xml:space="preserve"> Council Framework for Logistics </w:t>
            </w:r>
            <w:proofErr w:type="spellStart"/>
            <w:r w:rsidRPr="004824D3">
              <w:rPr>
                <w:rFonts w:ascii="Calibri" w:eastAsia="Times New Roman" w:hAnsi="Calibri" w:cs="Calibri"/>
                <w:b/>
                <w:bCs/>
                <w:color w:val="00B050"/>
                <w:sz w:val="24"/>
                <w:szCs w:val="24"/>
                <w:lang w:val="de-DE"/>
              </w:rPr>
              <w:t>Emissions</w:t>
            </w:r>
            <w:proofErr w:type="spellEnd"/>
            <w:r w:rsidRPr="004824D3">
              <w:rPr>
                <w:rFonts w:ascii="Calibri" w:eastAsia="Times New Roman" w:hAnsi="Calibri" w:cs="Calibri"/>
                <w:b/>
                <w:bCs/>
                <w:color w:val="00B050"/>
                <w:sz w:val="24"/>
                <w:szCs w:val="24"/>
                <w:lang w:val="de-DE"/>
              </w:rPr>
              <w:t xml:space="preserve"> Accounting and Reporting", letzte Version, Modul 1</w:t>
            </w:r>
            <w:r w:rsidRPr="004824D3">
              <w:rPr>
                <w:rFonts w:ascii="Calibri" w:eastAsia="Times New Roman" w:hAnsi="Calibri" w:cs="Calibri"/>
                <w:color w:val="00B050"/>
                <w:sz w:val="24"/>
                <w:szCs w:val="24"/>
                <w:lang w:val="de-DE"/>
              </w:rPr>
              <w:t xml:space="preserve">. Das Dokument kann unter folgendem Link heruntergeladen werden: </w:t>
            </w:r>
            <w:hyperlink r:id="rId19" w:history="1">
              <w:r w:rsidRPr="004824D3">
                <w:rPr>
                  <w:rStyle w:val="Hyperlink"/>
                  <w:rFonts w:ascii="Calibri" w:eastAsia="Times New Roman" w:hAnsi="Calibri" w:cs="Calibri"/>
                  <w:color w:val="00B050"/>
                  <w:sz w:val="24"/>
                  <w:szCs w:val="24"/>
                  <w:lang w:val="de-DE"/>
                </w:rPr>
                <w:t>https:</w:t>
              </w:r>
            </w:hyperlink>
            <w:r w:rsidRPr="004824D3">
              <w:rPr>
                <w:rFonts w:ascii="Calibri" w:eastAsia="Times New Roman" w:hAnsi="Calibri" w:cs="Calibri"/>
                <w:i/>
                <w:iCs/>
                <w:color w:val="00B050"/>
                <w:sz w:val="24"/>
                <w:szCs w:val="24"/>
                <w:lang w:val="de-DE"/>
              </w:rPr>
              <w:t xml:space="preserve">//www.flexmail.eu/f-844a1f54174eb51e   </w:t>
            </w:r>
            <w:r w:rsidRPr="004824D3">
              <w:rPr>
                <w:rFonts w:ascii="Calibri" w:eastAsia="Times New Roman" w:hAnsi="Calibri" w:cs="Calibri"/>
                <w:color w:val="00B050"/>
                <w:sz w:val="24"/>
                <w:szCs w:val="24"/>
                <w:lang w:val="de-DE"/>
              </w:rPr>
              <w:br/>
            </w:r>
          </w:p>
          <w:p w14:paraId="346434E2" w14:textId="77777777" w:rsidR="00F01146" w:rsidRPr="004824D3" w:rsidRDefault="00F01146" w:rsidP="00F01146">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color w:val="00B050"/>
                <w:sz w:val="24"/>
                <w:szCs w:val="24"/>
                <w:lang w:val="de-DE"/>
              </w:rPr>
              <w:t xml:space="preserve">Für jede Art von Kraftstoff können drei Faktoren verwendet werden: </w:t>
            </w:r>
            <w:r w:rsidRPr="004824D3">
              <w:rPr>
                <w:rFonts w:ascii="Calibri" w:eastAsia="Times New Roman" w:hAnsi="Calibri" w:cs="Calibri"/>
                <w:b/>
                <w:bCs/>
                <w:color w:val="00B050"/>
                <w:sz w:val="24"/>
                <w:szCs w:val="24"/>
                <w:lang w:val="de-DE"/>
              </w:rPr>
              <w:t>WTT, TTW und WTW.</w:t>
            </w:r>
          </w:p>
          <w:p w14:paraId="034DA11D" w14:textId="77777777" w:rsidR="00F01146" w:rsidRPr="004824D3" w:rsidRDefault="00F01146" w:rsidP="00F01146">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xml:space="preserve">- WTT (Well-to-Tank): </w:t>
            </w:r>
            <w:r w:rsidRPr="004824D3">
              <w:rPr>
                <w:rFonts w:ascii="Calibri" w:eastAsia="Times New Roman" w:hAnsi="Calibri" w:cs="Calibri"/>
                <w:color w:val="00B050"/>
                <w:sz w:val="24"/>
                <w:szCs w:val="24"/>
                <w:lang w:val="de-DE"/>
              </w:rPr>
              <w:t>WTT-Emissionen umfassen alle Prozesse von der Energiequelle (dem Bohrloch) über die Phasen der Energiegewinnung, -aufbereitung, -speicherung und -abgabe bis hin zum Ort der Nutzung (dem Tank).</w:t>
            </w:r>
          </w:p>
          <w:p w14:paraId="542A954C" w14:textId="77777777" w:rsidR="00F01146" w:rsidRPr="004824D3" w:rsidRDefault="00F01146" w:rsidP="00F01146">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lastRenderedPageBreak/>
              <w:t xml:space="preserve">- TTW (Tank-to-Wheel): </w:t>
            </w:r>
            <w:r w:rsidRPr="004824D3">
              <w:rPr>
                <w:rFonts w:ascii="Calibri" w:eastAsia="Times New Roman" w:hAnsi="Calibri" w:cs="Calibri"/>
                <w:color w:val="00B050"/>
                <w:sz w:val="24"/>
                <w:szCs w:val="24"/>
                <w:lang w:val="de-DE"/>
              </w:rPr>
              <w:t xml:space="preserve">Hierbei handelt es sich um die Emissionen von Brennstoffen, die zum Antrieb von Aktivitäten (dem Rad) verbrannt werden. </w:t>
            </w:r>
          </w:p>
          <w:p w14:paraId="00AE748F" w14:textId="77777777" w:rsidR="00F01146" w:rsidRPr="004824D3" w:rsidRDefault="00F01146" w:rsidP="00F01146">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WTW (Well-to-Wheel):</w:t>
            </w:r>
            <w:r w:rsidRPr="004824D3">
              <w:rPr>
                <w:rFonts w:ascii="Calibri" w:eastAsia="Times New Roman" w:hAnsi="Calibri" w:cs="Calibri"/>
                <w:color w:val="00B050"/>
                <w:sz w:val="24"/>
                <w:szCs w:val="24"/>
                <w:lang w:val="de-DE"/>
              </w:rPr>
              <w:t xml:space="preserve"> Hierbei handelt es sich um Emissionen aus dem gesamten Kraftstofflebenszyklus, die der Summe der WTT- und TTW-Emissionen entsprechen sollten.</w:t>
            </w:r>
          </w:p>
          <w:p w14:paraId="3FBA444D" w14:textId="77777777" w:rsidR="00F01146" w:rsidRPr="004824D3" w:rsidRDefault="00F01146" w:rsidP="00F01146">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b/>
                <w:bCs/>
                <w:color w:val="00B050"/>
                <w:sz w:val="24"/>
                <w:szCs w:val="24"/>
                <w:lang w:val="de-DE"/>
              </w:rPr>
              <w:t>Für diese Frage sollte TTW verwendet werden.</w:t>
            </w:r>
          </w:p>
          <w:p w14:paraId="05AAC7B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03BB727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3DE0693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D72CACD" w14:textId="1FD91F4B"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.7.2</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07DADA04" w14:textId="6329C4E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851A27">
              <w:rPr>
                <w:rFonts w:eastAsia="Times New Roman"/>
                <w:color w:val="00B050"/>
                <w:sz w:val="24"/>
                <w:szCs w:val="24"/>
              </w:rPr>
              <w:t xml:space="preserve">Scope 2: </w:t>
            </w:r>
            <w:proofErr w:type="spellStart"/>
            <w:r w:rsidRPr="00851A27">
              <w:rPr>
                <w:rFonts w:eastAsia="Times New Roman"/>
                <w:color w:val="00B050"/>
                <w:sz w:val="24"/>
                <w:szCs w:val="24"/>
              </w:rPr>
              <w:t>Emissionen</w:t>
            </w:r>
            <w:proofErr w:type="spellEnd"/>
            <w:r w:rsidRPr="00851A27">
              <w:rPr>
                <w:rFonts w:eastAsia="Times New Roman"/>
                <w:color w:val="00B050"/>
                <w:sz w:val="24"/>
                <w:szCs w:val="24"/>
              </w:rPr>
              <w:t xml:space="preserve"> </w:t>
            </w:r>
            <w:proofErr w:type="spellStart"/>
            <w:r w:rsidRPr="00851A27">
              <w:rPr>
                <w:rFonts w:eastAsia="Times New Roman"/>
                <w:color w:val="00B050"/>
                <w:sz w:val="24"/>
                <w:szCs w:val="24"/>
              </w:rPr>
              <w:t>aus</w:t>
            </w:r>
            <w:proofErr w:type="spellEnd"/>
            <w:r w:rsidRPr="00851A27">
              <w:rPr>
                <w:rFonts w:eastAsia="Times New Roman"/>
                <w:color w:val="00B050"/>
                <w:sz w:val="24"/>
                <w:szCs w:val="24"/>
              </w:rPr>
              <w:t xml:space="preserve"> </w:t>
            </w:r>
            <w:proofErr w:type="spellStart"/>
            <w:r w:rsidRPr="00851A27">
              <w:rPr>
                <w:rFonts w:eastAsia="Times New Roman"/>
                <w:color w:val="00B050"/>
                <w:sz w:val="24"/>
                <w:szCs w:val="24"/>
              </w:rPr>
              <w:t>Elektrizität</w:t>
            </w:r>
            <w:proofErr w:type="spellEnd"/>
          </w:p>
        </w:tc>
        <w:tc>
          <w:tcPr>
            <w:tcW w:w="286" w:type="dxa"/>
            <w:tcBorders>
              <w:top w:val="nil"/>
              <w:left w:val="nil"/>
              <w:bottom w:val="nil"/>
              <w:right w:val="nil"/>
            </w:tcBorders>
            <w:shd w:val="clear" w:color="000000" w:fill="FFFFFF"/>
          </w:tcPr>
          <w:p w14:paraId="71EA8020"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7DB1A35"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Scope-2-Emissionen </w:t>
            </w:r>
            <w:r w:rsidRPr="004824D3">
              <w:rPr>
                <w:rFonts w:cstheme="minorHAnsi"/>
                <w:color w:val="00B050"/>
                <w:sz w:val="24"/>
                <w:szCs w:val="24"/>
                <w:lang w:val="de-DE"/>
              </w:rPr>
              <w:t>sind indirekte Emissionen aus de</w:t>
            </w:r>
            <w:r>
              <w:rPr>
                <w:rFonts w:cstheme="minorHAnsi"/>
                <w:color w:val="00B050"/>
                <w:sz w:val="24"/>
                <w:szCs w:val="24"/>
                <w:lang w:val="de-DE"/>
              </w:rPr>
              <w:t>r</w:t>
            </w:r>
          </w:p>
          <w:p w14:paraId="5B895F8F"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Erzeugung und Verteilung von Strom, Wärme und</w:t>
            </w:r>
          </w:p>
          <w:p w14:paraId="4023D7E7"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Dampf, der von dem bewerteten Unternehmen zur Verwendung in</w:t>
            </w:r>
          </w:p>
          <w:p w14:paraId="3A1E826C"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ihre eigenen Logistikstandorte, Elektrofahrzeuge oder andere eigene</w:t>
            </w:r>
          </w:p>
          <w:p w14:paraId="4C424010" w14:textId="3F7E4A58"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E49A5">
              <w:rPr>
                <w:rFonts w:cstheme="minorHAnsi"/>
                <w:color w:val="00B050"/>
                <w:sz w:val="24"/>
                <w:szCs w:val="24"/>
              </w:rPr>
              <w:t>Anlage</w:t>
            </w:r>
            <w:r>
              <w:rPr>
                <w:rFonts w:cstheme="minorHAnsi"/>
                <w:color w:val="00B050"/>
                <w:sz w:val="24"/>
                <w:szCs w:val="24"/>
              </w:rPr>
              <w:t>n</w:t>
            </w:r>
            <w:r w:rsidRPr="00EE49A5">
              <w:rPr>
                <w:rFonts w:cstheme="minorHAnsi"/>
                <w:color w:val="00B050"/>
                <w:sz w:val="24"/>
                <w:szCs w:val="24"/>
              </w:rPr>
              <w:t xml:space="preserve">, die Strom </w:t>
            </w:r>
            <w:proofErr w:type="spellStart"/>
            <w:r w:rsidRPr="00EE49A5">
              <w:rPr>
                <w:rFonts w:cstheme="minorHAnsi"/>
                <w:color w:val="00B050"/>
                <w:sz w:val="24"/>
                <w:szCs w:val="24"/>
              </w:rPr>
              <w:t>benöt</w:t>
            </w:r>
            <w:r>
              <w:rPr>
                <w:rFonts w:cstheme="minorHAnsi"/>
                <w:color w:val="00B050"/>
                <w:sz w:val="24"/>
                <w:szCs w:val="24"/>
              </w:rPr>
              <w:t>igen</w:t>
            </w:r>
            <w:proofErr w:type="spellEnd"/>
            <w:r>
              <w:rPr>
                <w:rFonts w:cstheme="minorHAnsi"/>
                <w:color w:val="00B050"/>
                <w:sz w:val="24"/>
                <w:szCs w:val="24"/>
              </w:rPr>
              <w:t>.</w:t>
            </w:r>
          </w:p>
        </w:tc>
        <w:tc>
          <w:tcPr>
            <w:tcW w:w="709" w:type="dxa"/>
            <w:tcBorders>
              <w:top w:val="nil"/>
              <w:left w:val="nil"/>
              <w:bottom w:val="nil"/>
              <w:right w:val="nil"/>
            </w:tcBorders>
            <w:shd w:val="clear" w:color="auto" w:fill="auto"/>
            <w:noWrap/>
          </w:tcPr>
          <w:p w14:paraId="24A08A2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0191C05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531FAB0" w14:textId="67924614"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.7.2.1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496B0E40" w14:textId="5472E9F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Hat das Unternehmen den Strom gemessen, der für die Nutzung in Elektrofahrzeugen oder anderen eigenen Anlagen (einschließlich Büros am Standort), die Strom benötigen, gekauft wurde?</w:t>
            </w:r>
          </w:p>
        </w:tc>
        <w:tc>
          <w:tcPr>
            <w:tcW w:w="286" w:type="dxa"/>
            <w:tcBorders>
              <w:top w:val="nil"/>
              <w:left w:val="nil"/>
              <w:bottom w:val="nil"/>
              <w:right w:val="nil"/>
            </w:tcBorders>
            <w:shd w:val="clear" w:color="000000" w:fill="FFFFFF"/>
          </w:tcPr>
          <w:p w14:paraId="2B0E7EB3"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61F5D83" w14:textId="6AF6D50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cstheme="minorHAnsi"/>
                <w:color w:val="00B050"/>
                <w:sz w:val="24"/>
                <w:szCs w:val="24"/>
                <w:lang w:val="de-DE"/>
              </w:rPr>
              <w:t>In der Regel wird Strom für die Bewegung von Kränen und die Beleuchtung verwendet.</w:t>
            </w:r>
          </w:p>
        </w:tc>
        <w:tc>
          <w:tcPr>
            <w:tcW w:w="709" w:type="dxa"/>
            <w:tcBorders>
              <w:top w:val="nil"/>
              <w:left w:val="nil"/>
              <w:bottom w:val="nil"/>
              <w:right w:val="nil"/>
            </w:tcBorders>
            <w:shd w:val="clear" w:color="auto" w:fill="auto"/>
            <w:noWrap/>
          </w:tcPr>
          <w:p w14:paraId="5C53452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5B1B6CA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F8CA026" w14:textId="7197523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.7.2.2</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60E8A3C7" w14:textId="7A620EC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 xml:space="preserve">Hat das Unternehmen die unter </w:t>
            </w:r>
            <w:r w:rsidR="00A7211A" w:rsidRPr="00A7211A">
              <w:rPr>
                <w:rFonts w:ascii="Calibri" w:eastAsia="Times New Roman" w:hAnsi="Calibri" w:cs="Calibri"/>
                <w:color w:val="00B050"/>
                <w:sz w:val="24"/>
                <w:szCs w:val="24"/>
                <w:lang w:val="de-DE"/>
              </w:rPr>
              <w:t xml:space="preserve">11.4.7.2.1. </w:t>
            </w:r>
            <w:r w:rsidRPr="004824D3">
              <w:rPr>
                <w:rFonts w:eastAsia="Times New Roman"/>
                <w:color w:val="00B050"/>
                <w:sz w:val="24"/>
                <w:szCs w:val="24"/>
                <w:lang w:val="de-DE"/>
              </w:rPr>
              <w:t xml:space="preserve">geforderten </w:t>
            </w:r>
            <w:r w:rsidRPr="004824D3">
              <w:rPr>
                <w:rFonts w:eastAsia="Times New Roman"/>
                <w:b/>
                <w:bCs/>
                <w:color w:val="00B050"/>
                <w:sz w:val="24"/>
                <w:szCs w:val="24"/>
                <w:lang w:val="de-DE"/>
              </w:rPr>
              <w:t xml:space="preserve">Emissionen aus dem eingekauften Strom WTT </w:t>
            </w:r>
            <w:r w:rsidRPr="004824D3">
              <w:rPr>
                <w:rFonts w:eastAsia="Times New Roman"/>
                <w:color w:val="00B050"/>
                <w:sz w:val="24"/>
                <w:szCs w:val="24"/>
                <w:lang w:val="de-DE"/>
              </w:rPr>
              <w:t xml:space="preserve">im vergangenen Jahr nach </w:t>
            </w:r>
            <w:r w:rsidR="005C578F">
              <w:rPr>
                <w:rFonts w:eastAsia="Times New Roman"/>
                <w:color w:val="00B050"/>
                <w:sz w:val="24"/>
                <w:szCs w:val="24"/>
                <w:lang w:val="de-DE"/>
              </w:rPr>
              <w:t xml:space="preserve">der </w:t>
            </w:r>
            <w:r w:rsidRPr="004824D3">
              <w:rPr>
                <w:rFonts w:eastAsia="Times New Roman"/>
                <w:color w:val="00B050"/>
                <w:sz w:val="24"/>
                <w:szCs w:val="24"/>
                <w:lang w:val="de-DE"/>
              </w:rPr>
              <w:t>folgende</w:t>
            </w:r>
            <w:r w:rsidR="005C578F">
              <w:rPr>
                <w:rFonts w:eastAsia="Times New Roman"/>
                <w:color w:val="00B050"/>
                <w:sz w:val="24"/>
                <w:szCs w:val="24"/>
                <w:lang w:val="de-DE"/>
              </w:rPr>
              <w:t>n</w:t>
            </w:r>
            <w:r w:rsidRPr="004824D3">
              <w:rPr>
                <w:rFonts w:eastAsia="Times New Roman"/>
                <w:color w:val="00B050"/>
                <w:sz w:val="24"/>
                <w:szCs w:val="24"/>
                <w:lang w:val="de-DE"/>
              </w:rPr>
              <w:t xml:space="preserve"> Formel berechnet: </w:t>
            </w:r>
            <w:r w:rsidRPr="004824D3">
              <w:rPr>
                <w:rFonts w:eastAsia="Times New Roman"/>
                <w:color w:val="00B050"/>
                <w:sz w:val="24"/>
                <w:szCs w:val="24"/>
                <w:lang w:val="de-DE"/>
              </w:rPr>
              <w:br/>
              <w:t xml:space="preserve">kg CO2e = </w:t>
            </w:r>
            <w:r w:rsidRPr="00851A27">
              <w:rPr>
                <w:rFonts w:eastAsia="Times New Roman"/>
                <w:color w:val="00B050"/>
                <w:sz w:val="24"/>
                <w:szCs w:val="24"/>
              </w:rPr>
              <w:t>Σ</w:t>
            </w:r>
            <w:r w:rsidRPr="004824D3">
              <w:rPr>
                <w:rFonts w:eastAsia="Times New Roman"/>
                <w:color w:val="00B050"/>
                <w:sz w:val="24"/>
                <w:szCs w:val="24"/>
                <w:lang w:val="de-DE"/>
              </w:rPr>
              <w:t xml:space="preserve"> (Strom (kWh)× Stromemissionsfaktor (kg CO2e/ kWh Strom))</w:t>
            </w:r>
          </w:p>
        </w:tc>
        <w:tc>
          <w:tcPr>
            <w:tcW w:w="286" w:type="dxa"/>
            <w:tcBorders>
              <w:top w:val="nil"/>
              <w:left w:val="nil"/>
              <w:bottom w:val="nil"/>
              <w:right w:val="nil"/>
            </w:tcBorders>
            <w:shd w:val="clear" w:color="000000" w:fill="FFFFFF"/>
          </w:tcPr>
          <w:p w14:paraId="57DFE3A8"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A575D30"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TTW </w:t>
            </w:r>
            <w:r w:rsidRPr="004824D3">
              <w:rPr>
                <w:rFonts w:cstheme="minorHAnsi"/>
                <w:color w:val="00B050"/>
                <w:sz w:val="24"/>
                <w:szCs w:val="24"/>
                <w:lang w:val="de-DE"/>
              </w:rPr>
              <w:t>wird bei Elektrizität als Null betrachtet, alle Emissionen sind in den WTT-Stufen am Ort der Nutzung enthalten.</w:t>
            </w:r>
          </w:p>
          <w:p w14:paraId="249EC6CB"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 xml:space="preserve">Die zu verwendenden Emissionsfaktoren hängen von der Herkunft des Stroms ab. Die </w:t>
            </w:r>
            <w:r w:rsidRPr="004824D3">
              <w:rPr>
                <w:rFonts w:cstheme="minorHAnsi"/>
                <w:b/>
                <w:bCs/>
                <w:color w:val="00B050"/>
                <w:sz w:val="24"/>
                <w:szCs w:val="24"/>
                <w:lang w:val="de-DE"/>
              </w:rPr>
              <w:t>Unternehmen müssen die Stromemissionsfaktoren für die Länder oder Regionen erfassen, in denen sich die Logistikstandorte befinden</w:t>
            </w:r>
            <w:r w:rsidRPr="004824D3">
              <w:rPr>
                <w:rFonts w:cstheme="minorHAnsi"/>
                <w:color w:val="00B050"/>
                <w:sz w:val="24"/>
                <w:szCs w:val="24"/>
                <w:lang w:val="de-DE"/>
              </w:rPr>
              <w:t xml:space="preserve">. </w:t>
            </w:r>
          </w:p>
          <w:p w14:paraId="7A3D10BE"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p>
          <w:p w14:paraId="13B82F4E" w14:textId="77777777" w:rsidR="00F01146" w:rsidRPr="004824D3" w:rsidRDefault="00F01146" w:rsidP="00F01146">
            <w:pPr>
              <w:spacing w:after="0" w:line="240" w:lineRule="auto"/>
              <w:rPr>
                <w:rFonts w:cstheme="minorHAnsi"/>
                <w:color w:val="00B050"/>
                <w:sz w:val="24"/>
                <w:szCs w:val="24"/>
                <w:lang w:val="de-DE"/>
              </w:rPr>
            </w:pPr>
            <w:r w:rsidRPr="004824D3">
              <w:rPr>
                <w:rFonts w:cstheme="minorHAnsi"/>
                <w:color w:val="00B050"/>
                <w:sz w:val="24"/>
                <w:szCs w:val="24"/>
                <w:lang w:val="de-DE"/>
              </w:rPr>
              <w:lastRenderedPageBreak/>
              <w:t xml:space="preserve">Elektrizitätsfaktoren nach Ländern können auch bei der Internationalen Energieagentur (IEA) abgerufen werden: </w:t>
            </w:r>
            <w:hyperlink r:id="rId20" w:anchor="emissions-factors" w:history="1">
              <w:r w:rsidRPr="004824D3">
                <w:rPr>
                  <w:rStyle w:val="Hyperlink"/>
                  <w:rFonts w:cstheme="minorHAnsi"/>
                  <w:color w:val="00B050"/>
                  <w:sz w:val="24"/>
                  <w:szCs w:val="24"/>
                  <w:lang w:val="de-DE"/>
                </w:rPr>
                <w:t>https://www.iea.org/data-and-statistics/data-product/emissions-factors-2020#emissions-factors</w:t>
              </w:r>
            </w:hyperlink>
            <w:r w:rsidRPr="004824D3">
              <w:rPr>
                <w:rFonts w:cstheme="minorHAnsi"/>
                <w:color w:val="00B050"/>
                <w:sz w:val="24"/>
                <w:szCs w:val="24"/>
                <w:lang w:val="de-DE"/>
              </w:rPr>
              <w:t xml:space="preserve"> (kostenpflichtig)</w:t>
            </w:r>
          </w:p>
          <w:p w14:paraId="432D801E" w14:textId="1BFB749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color w:val="00B050"/>
                <w:sz w:val="24"/>
                <w:szCs w:val="24"/>
                <w:lang w:val="de-DE"/>
              </w:rPr>
              <w:t>In Ermangelung anderer Daten kann ein durchschnittlicher EU-Stromfaktor von 420 g CO</w:t>
            </w:r>
            <w:r w:rsidRPr="004824D3">
              <w:rPr>
                <w:color w:val="00B050"/>
                <w:sz w:val="24"/>
                <w:szCs w:val="24"/>
                <w:vertAlign w:val="subscript"/>
                <w:lang w:val="de-DE"/>
              </w:rPr>
              <w:t>2</w:t>
            </w:r>
            <w:r w:rsidRPr="004824D3">
              <w:rPr>
                <w:color w:val="00B050"/>
                <w:sz w:val="24"/>
                <w:szCs w:val="24"/>
                <w:lang w:val="de-DE"/>
              </w:rPr>
              <w:t xml:space="preserve"> e/kWh angenommen werden (Quelle: GLEC-Rahmenleitlinie).  Die Verwendung einzelner Ländermixe kann zu deutlich abweichenden Werten führen, insbesondere in Ländern mit einer stark </w:t>
            </w:r>
            <w:proofErr w:type="spellStart"/>
            <w:r w:rsidRPr="004824D3">
              <w:rPr>
                <w:color w:val="00B050"/>
                <w:sz w:val="24"/>
                <w:szCs w:val="24"/>
                <w:lang w:val="de-DE"/>
              </w:rPr>
              <w:t>dekarbonisierten</w:t>
            </w:r>
            <w:proofErr w:type="spellEnd"/>
            <w:r w:rsidRPr="004824D3">
              <w:rPr>
                <w:color w:val="00B050"/>
                <w:sz w:val="24"/>
                <w:szCs w:val="24"/>
                <w:lang w:val="de-DE"/>
              </w:rPr>
              <w:t xml:space="preserve"> Stromversorgung.</w:t>
            </w:r>
          </w:p>
        </w:tc>
        <w:tc>
          <w:tcPr>
            <w:tcW w:w="709" w:type="dxa"/>
            <w:tcBorders>
              <w:top w:val="nil"/>
              <w:left w:val="nil"/>
              <w:bottom w:val="nil"/>
              <w:right w:val="nil"/>
            </w:tcBorders>
            <w:shd w:val="clear" w:color="auto" w:fill="auto"/>
            <w:noWrap/>
          </w:tcPr>
          <w:p w14:paraId="4398E1C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E45039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46254F0A" w14:textId="55391557"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.7.3</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205607D4" w14:textId="06E8F8F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Pr>
                <w:rFonts w:eastAsia="Times New Roman"/>
                <w:color w:val="00B050"/>
                <w:sz w:val="24"/>
                <w:szCs w:val="24"/>
              </w:rPr>
              <w:t>Scope</w:t>
            </w:r>
            <w:r w:rsidRPr="00851A27">
              <w:rPr>
                <w:rFonts w:eastAsia="Times New Roman"/>
                <w:color w:val="00B050"/>
                <w:sz w:val="24"/>
                <w:szCs w:val="24"/>
              </w:rPr>
              <w:t xml:space="preserve"> 3</w:t>
            </w:r>
          </w:p>
        </w:tc>
        <w:tc>
          <w:tcPr>
            <w:tcW w:w="286" w:type="dxa"/>
            <w:tcBorders>
              <w:top w:val="nil"/>
              <w:left w:val="nil"/>
              <w:bottom w:val="nil"/>
              <w:right w:val="nil"/>
            </w:tcBorders>
            <w:shd w:val="clear" w:color="000000" w:fill="FFFFFF"/>
          </w:tcPr>
          <w:p w14:paraId="1F7717A6"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8B39F1E"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proofErr w:type="spellStart"/>
            <w:r w:rsidRPr="004824D3">
              <w:rPr>
                <w:rFonts w:cstheme="minorHAnsi"/>
                <w:b/>
                <w:bCs/>
                <w:color w:val="00B050"/>
                <w:sz w:val="24"/>
                <w:szCs w:val="24"/>
                <w:lang w:val="de-DE"/>
              </w:rPr>
              <w:t>Scope</w:t>
            </w:r>
            <w:proofErr w:type="spellEnd"/>
            <w:r w:rsidRPr="004824D3">
              <w:rPr>
                <w:rFonts w:cstheme="minorHAnsi"/>
                <w:b/>
                <w:bCs/>
                <w:color w:val="00B050"/>
                <w:sz w:val="24"/>
                <w:szCs w:val="24"/>
                <w:lang w:val="de-DE"/>
              </w:rPr>
              <w:t xml:space="preserve"> 3-Emissionen </w:t>
            </w:r>
            <w:r w:rsidRPr="004824D3">
              <w:rPr>
                <w:rFonts w:cstheme="minorHAnsi"/>
                <w:color w:val="00B050"/>
                <w:sz w:val="24"/>
                <w:szCs w:val="24"/>
                <w:lang w:val="de-DE"/>
              </w:rPr>
              <w:t>sind indirekte Emissionen aus der Lieferkette des bewerteten Unternehmens.</w:t>
            </w:r>
          </w:p>
          <w:p w14:paraId="3DEBFD78" w14:textId="77777777" w:rsidR="00F01146" w:rsidRPr="004824D3" w:rsidRDefault="00F01146" w:rsidP="00F01146">
            <w:pPr>
              <w:autoSpaceDE w:val="0"/>
              <w:autoSpaceDN w:val="0"/>
              <w:adjustRightInd w:val="0"/>
              <w:spacing w:after="0" w:line="240" w:lineRule="auto"/>
              <w:rPr>
                <w:rFonts w:cstheme="minorHAnsi"/>
                <w:color w:val="00B050"/>
                <w:sz w:val="24"/>
                <w:szCs w:val="24"/>
                <w:lang w:val="de-DE"/>
              </w:rPr>
            </w:pPr>
          </w:p>
          <w:p w14:paraId="36D307A8" w14:textId="2167A795"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4824D3">
              <w:rPr>
                <w:rFonts w:cstheme="minorHAnsi"/>
                <w:color w:val="00B050"/>
                <w:sz w:val="24"/>
                <w:szCs w:val="24"/>
                <w:lang w:val="de-DE"/>
              </w:rPr>
              <w:t>Scope</w:t>
            </w:r>
            <w:proofErr w:type="spellEnd"/>
            <w:r w:rsidRPr="004824D3">
              <w:rPr>
                <w:rFonts w:cstheme="minorHAnsi"/>
                <w:color w:val="00B050"/>
                <w:sz w:val="24"/>
                <w:szCs w:val="24"/>
                <w:lang w:val="de-DE"/>
              </w:rPr>
              <w:t xml:space="preserve"> 3 umfasst die Produktion und den Vertrieb von Brennstoffen, die in </w:t>
            </w:r>
            <w:proofErr w:type="spellStart"/>
            <w:r w:rsidRPr="004824D3">
              <w:rPr>
                <w:rFonts w:cstheme="minorHAnsi"/>
                <w:color w:val="00B050"/>
                <w:sz w:val="24"/>
                <w:szCs w:val="24"/>
                <w:lang w:val="de-DE"/>
              </w:rPr>
              <w:t>Scope</w:t>
            </w:r>
            <w:proofErr w:type="spellEnd"/>
            <w:r w:rsidRPr="004824D3">
              <w:rPr>
                <w:rFonts w:cstheme="minorHAnsi"/>
                <w:color w:val="00B050"/>
                <w:sz w:val="24"/>
                <w:szCs w:val="24"/>
                <w:lang w:val="de-DE"/>
              </w:rPr>
              <w:t xml:space="preserve"> 1 (WTT) verbrannt werden, Transportemissionen, die in gekaufte Waren und Dienstleistungen eingebettet sind, die Produktnutzung und das Ende der Lebensdauer. </w:t>
            </w:r>
            <w:proofErr w:type="spellStart"/>
            <w:r w:rsidRPr="004824D3">
              <w:rPr>
                <w:rFonts w:cstheme="minorHAnsi"/>
                <w:color w:val="00B050"/>
                <w:sz w:val="24"/>
                <w:szCs w:val="24"/>
                <w:lang w:val="de-DE"/>
              </w:rPr>
              <w:t>Scope</w:t>
            </w:r>
            <w:proofErr w:type="spellEnd"/>
            <w:r w:rsidRPr="004824D3">
              <w:rPr>
                <w:rFonts w:cstheme="minorHAnsi"/>
                <w:color w:val="00B050"/>
                <w:sz w:val="24"/>
                <w:szCs w:val="24"/>
                <w:lang w:val="de-DE"/>
              </w:rPr>
              <w:t xml:space="preserve"> 3 umfasst zum Beispiel auch die Vergabe von Unteraufträgen für Gabelstapler oder </w:t>
            </w:r>
            <w:proofErr w:type="spellStart"/>
            <w:r w:rsidRPr="004824D3">
              <w:rPr>
                <w:rFonts w:cstheme="minorHAnsi"/>
                <w:color w:val="00B050"/>
                <w:sz w:val="24"/>
                <w:szCs w:val="24"/>
                <w:lang w:val="de-DE"/>
              </w:rPr>
              <w:t>Reach-Stacker</w:t>
            </w:r>
            <w:proofErr w:type="spellEnd"/>
            <w:r w:rsidRPr="004824D3">
              <w:rPr>
                <w:rFonts w:cstheme="minorHAnsi"/>
                <w:color w:val="00B050"/>
                <w:sz w:val="24"/>
                <w:szCs w:val="24"/>
                <w:lang w:val="de-DE"/>
              </w:rPr>
              <w:t xml:space="preserve">, um Container im Depot zu bewegen </w:t>
            </w:r>
          </w:p>
        </w:tc>
        <w:tc>
          <w:tcPr>
            <w:tcW w:w="709" w:type="dxa"/>
            <w:tcBorders>
              <w:top w:val="nil"/>
              <w:left w:val="nil"/>
              <w:bottom w:val="nil"/>
              <w:right w:val="nil"/>
            </w:tcBorders>
            <w:shd w:val="clear" w:color="auto" w:fill="auto"/>
            <w:noWrap/>
          </w:tcPr>
          <w:p w14:paraId="58D9956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3630950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8A828D4" w14:textId="09F4880B"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.7.3.1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32A2FA09"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Hat das Unternehmen die absoluten Emissionen WTT aus dem im letzten Jahr verbrauchten Kraftstoff anhand der Formel berechnet?</w:t>
            </w:r>
          </w:p>
          <w:p w14:paraId="5633067C" w14:textId="315F05DC"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 xml:space="preserve">kg CO2e = </w:t>
            </w:r>
            <w:r w:rsidRPr="00851A27">
              <w:rPr>
                <w:rFonts w:eastAsia="Times New Roman"/>
                <w:color w:val="00B050"/>
                <w:sz w:val="24"/>
                <w:szCs w:val="24"/>
              </w:rPr>
              <w:t>Σ</w:t>
            </w:r>
            <w:r w:rsidRPr="004824D3">
              <w:rPr>
                <w:rFonts w:eastAsia="Times New Roman"/>
                <w:color w:val="00B050"/>
                <w:sz w:val="24"/>
                <w:szCs w:val="24"/>
                <w:lang w:val="de-DE"/>
              </w:rPr>
              <w:t xml:space="preserve"> (Kraftstoff (Liter) × WTT-Kraftstoff-Emissionsfaktor (kg CO2e/Liter Kraftstoff))?</w:t>
            </w:r>
          </w:p>
        </w:tc>
        <w:tc>
          <w:tcPr>
            <w:tcW w:w="286" w:type="dxa"/>
            <w:tcBorders>
              <w:top w:val="nil"/>
              <w:left w:val="nil"/>
              <w:bottom w:val="nil"/>
              <w:right w:val="nil"/>
            </w:tcBorders>
            <w:shd w:val="clear" w:color="000000" w:fill="FFFFFF"/>
          </w:tcPr>
          <w:p w14:paraId="7E8CA91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5400D0E" w14:textId="2094C17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E49A5">
              <w:rPr>
                <w:rFonts w:cstheme="minorHAnsi"/>
                <w:color w:val="00B050"/>
                <w:sz w:val="24"/>
                <w:szCs w:val="24"/>
              </w:rPr>
              <w:t xml:space="preserve">Der </w:t>
            </w:r>
            <w:proofErr w:type="spellStart"/>
            <w:r w:rsidRPr="00EE49A5">
              <w:rPr>
                <w:rFonts w:cstheme="minorHAnsi"/>
                <w:color w:val="00B050"/>
                <w:sz w:val="24"/>
                <w:szCs w:val="24"/>
              </w:rPr>
              <w:t>Faktor</w:t>
            </w:r>
            <w:proofErr w:type="spellEnd"/>
            <w:r w:rsidRPr="00EE49A5">
              <w:rPr>
                <w:rFonts w:cstheme="minorHAnsi"/>
                <w:color w:val="00B050"/>
                <w:sz w:val="24"/>
                <w:szCs w:val="24"/>
              </w:rPr>
              <w:t xml:space="preserve"> </w:t>
            </w:r>
            <w:proofErr w:type="spellStart"/>
            <w:r w:rsidRPr="00EE49A5">
              <w:rPr>
                <w:rFonts w:cstheme="minorHAnsi"/>
                <w:color w:val="00B050"/>
                <w:sz w:val="24"/>
                <w:szCs w:val="24"/>
              </w:rPr>
              <w:t>sollte</w:t>
            </w:r>
            <w:proofErr w:type="spellEnd"/>
            <w:r w:rsidRPr="00EE49A5">
              <w:rPr>
                <w:rFonts w:cstheme="minorHAnsi"/>
                <w:color w:val="00B050"/>
                <w:sz w:val="24"/>
                <w:szCs w:val="24"/>
              </w:rPr>
              <w:t xml:space="preserve"> dem "Global Logistics Emissions Council Framework for Logistics Emissions Accounting and Reporting" Version 2.0 </w:t>
            </w:r>
            <w:proofErr w:type="spellStart"/>
            <w:r w:rsidRPr="00EE49A5">
              <w:rPr>
                <w:rFonts w:cstheme="minorHAnsi"/>
                <w:color w:val="00B050"/>
                <w:sz w:val="24"/>
                <w:szCs w:val="24"/>
              </w:rPr>
              <w:t>entnommen</w:t>
            </w:r>
            <w:proofErr w:type="spellEnd"/>
            <w:r w:rsidRPr="00EE49A5">
              <w:rPr>
                <w:rFonts w:cstheme="minorHAnsi"/>
                <w:color w:val="00B050"/>
                <w:sz w:val="24"/>
                <w:szCs w:val="24"/>
              </w:rPr>
              <w:t xml:space="preserve"> </w:t>
            </w:r>
            <w:proofErr w:type="spellStart"/>
            <w:r w:rsidRPr="00EE49A5">
              <w:rPr>
                <w:rFonts w:cstheme="minorHAnsi"/>
                <w:color w:val="00B050"/>
                <w:sz w:val="24"/>
                <w:szCs w:val="24"/>
              </w:rPr>
              <w:t>werden</w:t>
            </w:r>
            <w:proofErr w:type="spellEnd"/>
            <w:r w:rsidRPr="00EE49A5">
              <w:rPr>
                <w:rFonts w:cstheme="minorHAnsi"/>
                <w:color w:val="00B050"/>
                <w:sz w:val="24"/>
                <w:szCs w:val="24"/>
              </w:rPr>
              <w:t xml:space="preserve">. Modul 1: </w:t>
            </w:r>
            <w:hyperlink r:id="rId21" w:history="1">
              <w:r w:rsidRPr="00EE49A5">
                <w:rPr>
                  <w:rStyle w:val="Hyperlink"/>
                  <w:rFonts w:ascii="Calibri" w:eastAsia="Times New Roman" w:hAnsi="Calibri" w:cs="Calibri"/>
                  <w:i/>
                  <w:iCs/>
                  <w:color w:val="00B050"/>
                  <w:sz w:val="24"/>
                  <w:szCs w:val="24"/>
                </w:rPr>
                <w:t>https://www.flexmail.eu/f-844a1f54174eb51e</w:t>
              </w:r>
            </w:hyperlink>
          </w:p>
        </w:tc>
        <w:tc>
          <w:tcPr>
            <w:tcW w:w="709" w:type="dxa"/>
            <w:tcBorders>
              <w:top w:val="nil"/>
              <w:left w:val="nil"/>
              <w:bottom w:val="nil"/>
              <w:right w:val="nil"/>
            </w:tcBorders>
            <w:shd w:val="clear" w:color="auto" w:fill="auto"/>
            <w:noWrap/>
          </w:tcPr>
          <w:p w14:paraId="3541BE5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94481D" w:rsidRPr="00AC1CEE" w14:paraId="1BC7F83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478E7C8" w14:textId="63C0B455" w:rsidR="0094481D" w:rsidRDefault="0094481D" w:rsidP="00F01146">
            <w:pPr>
              <w:spacing w:after="0" w:line="240" w:lineRule="auto"/>
              <w:rPr>
                <w:rFonts w:ascii="Calibri" w:eastAsia="Times New Roman" w:hAnsi="Calibri" w:cs="Calibri"/>
                <w:b/>
                <w:bCs/>
                <w:color w:val="00B050"/>
                <w:sz w:val="24"/>
                <w:szCs w:val="24"/>
              </w:rPr>
            </w:pPr>
            <w:r>
              <w:rPr>
                <w:rFonts w:ascii="Calibri" w:eastAsia="Times New Roman" w:hAnsi="Calibri" w:cs="Calibri"/>
                <w:b/>
                <w:bCs/>
                <w:color w:val="00B050"/>
                <w:sz w:val="24"/>
                <w:szCs w:val="24"/>
              </w:rPr>
              <w:t>11.4.7.3.2</w:t>
            </w:r>
          </w:p>
        </w:tc>
        <w:tc>
          <w:tcPr>
            <w:tcW w:w="4874" w:type="dxa"/>
            <w:tcBorders>
              <w:top w:val="nil"/>
              <w:left w:val="nil"/>
              <w:bottom w:val="single" w:sz="4" w:space="0" w:color="auto"/>
              <w:right w:val="single" w:sz="4" w:space="0" w:color="auto"/>
            </w:tcBorders>
            <w:shd w:val="clear" w:color="000000" w:fill="FFFFFF"/>
          </w:tcPr>
          <w:p w14:paraId="48F66189" w14:textId="3A667748" w:rsidR="00A33604" w:rsidRPr="00A33604" w:rsidRDefault="00A33604" w:rsidP="00A33604">
            <w:pPr>
              <w:spacing w:after="0" w:line="240" w:lineRule="auto"/>
              <w:rPr>
                <w:rFonts w:ascii="Calibri" w:eastAsia="Times New Roman" w:hAnsi="Calibri" w:cs="Calibri"/>
                <w:color w:val="00B050"/>
                <w:sz w:val="24"/>
                <w:szCs w:val="24"/>
                <w:lang w:val="de-DE"/>
              </w:rPr>
            </w:pPr>
            <w:r w:rsidRPr="00A33604">
              <w:rPr>
                <w:rFonts w:ascii="Calibri" w:eastAsia="Times New Roman" w:hAnsi="Calibri" w:cs="Calibri"/>
                <w:color w:val="00B050"/>
                <w:sz w:val="24"/>
                <w:szCs w:val="24"/>
                <w:lang w:val="de-DE"/>
              </w:rPr>
              <w:t xml:space="preserve">Hat das Unternehmen die absoluten WTT-Emissionen von Subunternehmern im letzten Jahr nach </w:t>
            </w:r>
            <w:r>
              <w:rPr>
                <w:rFonts w:ascii="Calibri" w:eastAsia="Times New Roman" w:hAnsi="Calibri" w:cs="Calibri"/>
                <w:color w:val="00B050"/>
                <w:sz w:val="24"/>
                <w:szCs w:val="24"/>
                <w:lang w:val="de-DE"/>
              </w:rPr>
              <w:t xml:space="preserve">der </w:t>
            </w:r>
            <w:r w:rsidRPr="00A33604">
              <w:rPr>
                <w:rFonts w:ascii="Calibri" w:eastAsia="Times New Roman" w:hAnsi="Calibri" w:cs="Calibri"/>
                <w:color w:val="00B050"/>
                <w:sz w:val="24"/>
                <w:szCs w:val="24"/>
                <w:lang w:val="de-DE"/>
              </w:rPr>
              <w:t>folgende</w:t>
            </w:r>
            <w:r>
              <w:rPr>
                <w:rFonts w:ascii="Calibri" w:eastAsia="Times New Roman" w:hAnsi="Calibri" w:cs="Calibri"/>
                <w:color w:val="00B050"/>
                <w:sz w:val="24"/>
                <w:szCs w:val="24"/>
                <w:lang w:val="de-DE"/>
              </w:rPr>
              <w:t>n</w:t>
            </w:r>
            <w:r w:rsidRPr="00A33604">
              <w:rPr>
                <w:rFonts w:ascii="Calibri" w:eastAsia="Times New Roman" w:hAnsi="Calibri" w:cs="Calibri"/>
                <w:color w:val="00B050"/>
                <w:sz w:val="24"/>
                <w:szCs w:val="24"/>
                <w:lang w:val="de-DE"/>
              </w:rPr>
              <w:t xml:space="preserve"> Formel berechnet</w:t>
            </w:r>
          </w:p>
          <w:p w14:paraId="0D60C597" w14:textId="61205EFE" w:rsidR="0094481D" w:rsidRPr="00A33604" w:rsidRDefault="00A33604" w:rsidP="00A33604">
            <w:pPr>
              <w:spacing w:after="0" w:line="240" w:lineRule="auto"/>
              <w:rPr>
                <w:rFonts w:eastAsia="Times New Roman"/>
                <w:color w:val="00B050"/>
                <w:sz w:val="24"/>
                <w:szCs w:val="24"/>
                <w:lang w:val="de-DE"/>
              </w:rPr>
            </w:pPr>
            <w:r w:rsidRPr="00A33604">
              <w:rPr>
                <w:rFonts w:ascii="Calibri" w:eastAsia="Times New Roman" w:hAnsi="Calibri" w:cs="Calibri"/>
                <w:color w:val="00B050"/>
                <w:sz w:val="24"/>
                <w:szCs w:val="24"/>
                <w:lang w:val="de-DE"/>
              </w:rPr>
              <w:lastRenderedPageBreak/>
              <w:t xml:space="preserve">kg CO2e = </w:t>
            </w:r>
            <w:r w:rsidRPr="00A33604">
              <w:rPr>
                <w:rFonts w:ascii="Calibri" w:eastAsia="Times New Roman" w:hAnsi="Calibri" w:cs="Calibri"/>
                <w:color w:val="00B050"/>
                <w:sz w:val="24"/>
                <w:szCs w:val="24"/>
              </w:rPr>
              <w:t>Σ</w:t>
            </w:r>
            <w:r w:rsidRPr="00A33604">
              <w:rPr>
                <w:rFonts w:ascii="Calibri" w:eastAsia="Times New Roman" w:hAnsi="Calibri" w:cs="Calibri"/>
                <w:color w:val="00B050"/>
                <w:sz w:val="24"/>
                <w:szCs w:val="24"/>
                <w:lang w:val="de-DE"/>
              </w:rPr>
              <w:t xml:space="preserve"> (Brennstoff </w:t>
            </w:r>
            <w:r w:rsidR="005C70CA">
              <w:rPr>
                <w:rFonts w:ascii="Calibri" w:eastAsia="Times New Roman" w:hAnsi="Calibri" w:cs="Calibri"/>
                <w:color w:val="00B050"/>
                <w:sz w:val="24"/>
                <w:szCs w:val="24"/>
                <w:lang w:val="de-DE"/>
              </w:rPr>
              <w:t>(Liter</w:t>
            </w:r>
            <w:r w:rsidRPr="00A33604">
              <w:rPr>
                <w:rFonts w:ascii="Calibri" w:eastAsia="Times New Roman" w:hAnsi="Calibri" w:cs="Calibri"/>
                <w:color w:val="00B050"/>
                <w:sz w:val="24"/>
                <w:szCs w:val="24"/>
                <w:lang w:val="de-DE"/>
              </w:rPr>
              <w:t xml:space="preserve">) × WTT-Brennstoff-Emissionsfaktor (kg CO2e/ </w:t>
            </w:r>
            <w:r w:rsidR="005C70CA">
              <w:rPr>
                <w:rFonts w:ascii="Calibri" w:eastAsia="Times New Roman" w:hAnsi="Calibri" w:cs="Calibri"/>
                <w:color w:val="00B050"/>
                <w:sz w:val="24"/>
                <w:szCs w:val="24"/>
                <w:lang w:val="de-DE"/>
              </w:rPr>
              <w:t>Liter</w:t>
            </w:r>
            <w:r w:rsidRPr="00A33604">
              <w:rPr>
                <w:rFonts w:ascii="Calibri" w:eastAsia="Times New Roman" w:hAnsi="Calibri" w:cs="Calibri"/>
                <w:color w:val="00B050"/>
                <w:sz w:val="24"/>
                <w:szCs w:val="24"/>
                <w:lang w:val="de-DE"/>
              </w:rPr>
              <w:t xml:space="preserve"> Brennstoff))?</w:t>
            </w:r>
          </w:p>
        </w:tc>
        <w:tc>
          <w:tcPr>
            <w:tcW w:w="286" w:type="dxa"/>
            <w:tcBorders>
              <w:top w:val="nil"/>
              <w:left w:val="nil"/>
              <w:bottom w:val="nil"/>
              <w:right w:val="nil"/>
            </w:tcBorders>
            <w:shd w:val="clear" w:color="000000" w:fill="FFFFFF"/>
          </w:tcPr>
          <w:p w14:paraId="5488F4D7" w14:textId="77777777" w:rsidR="0094481D" w:rsidRPr="00A33604" w:rsidRDefault="0094481D"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525C4C8" w14:textId="0CA9E0CE" w:rsidR="0094481D" w:rsidRPr="00A33604" w:rsidRDefault="00954ECA" w:rsidP="00F01146">
            <w:pPr>
              <w:spacing w:after="0" w:line="240" w:lineRule="auto"/>
              <w:rPr>
                <w:rFonts w:cstheme="minorHAnsi"/>
                <w:color w:val="00B050"/>
                <w:sz w:val="24"/>
                <w:szCs w:val="24"/>
                <w:lang w:val="de-DE"/>
              </w:rPr>
            </w:pPr>
            <w:r w:rsidRPr="00954ECA">
              <w:rPr>
                <w:rFonts w:cstheme="minorHAnsi"/>
                <w:color w:val="00B050"/>
                <w:sz w:val="24"/>
                <w:szCs w:val="24"/>
                <w:lang w:val="de-DE"/>
              </w:rPr>
              <w:t xml:space="preserve">Das bewertete Unternehmen muss wissen, wie viel Kraftstoff Subunternehmer </w:t>
            </w:r>
            <w:r w:rsidR="00FD796A">
              <w:rPr>
                <w:rFonts w:cstheme="minorHAnsi"/>
                <w:color w:val="00B050"/>
                <w:sz w:val="24"/>
                <w:szCs w:val="24"/>
                <w:lang w:val="de-DE"/>
              </w:rPr>
              <w:t xml:space="preserve">am Standort </w:t>
            </w:r>
            <w:r w:rsidRPr="00954ECA">
              <w:rPr>
                <w:rFonts w:cstheme="minorHAnsi"/>
                <w:color w:val="00B050"/>
                <w:sz w:val="24"/>
                <w:szCs w:val="24"/>
                <w:lang w:val="de-DE"/>
              </w:rPr>
              <w:t>verbrauchen.</w:t>
            </w:r>
          </w:p>
        </w:tc>
        <w:tc>
          <w:tcPr>
            <w:tcW w:w="709" w:type="dxa"/>
            <w:tcBorders>
              <w:top w:val="nil"/>
              <w:left w:val="nil"/>
              <w:bottom w:val="nil"/>
              <w:right w:val="nil"/>
            </w:tcBorders>
            <w:shd w:val="clear" w:color="auto" w:fill="auto"/>
            <w:noWrap/>
          </w:tcPr>
          <w:p w14:paraId="34FAFCFB" w14:textId="77777777" w:rsidR="0094481D" w:rsidRPr="00A33604" w:rsidRDefault="0094481D"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233ED44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0D223EF" w14:textId="0513D4E2"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.7.4</w:t>
            </w:r>
            <w:r>
              <w:rPr>
                <w:rFonts w:ascii="Calibri" w:eastAsia="Times New Roman" w:hAnsi="Calibri" w:cs="Calibri"/>
                <w:b/>
                <w:bCs/>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18B93B01" w14:textId="2570938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Berechnung der Gesamtemissionen (</w:t>
            </w:r>
            <w:proofErr w:type="spellStart"/>
            <w:r w:rsidRPr="004824D3">
              <w:rPr>
                <w:rFonts w:eastAsia="Times New Roman"/>
                <w:color w:val="00B050"/>
                <w:sz w:val="24"/>
                <w:szCs w:val="24"/>
                <w:lang w:val="de-DE"/>
              </w:rPr>
              <w:t>Scope</w:t>
            </w:r>
            <w:proofErr w:type="spellEnd"/>
            <w:r w:rsidRPr="004824D3">
              <w:rPr>
                <w:rFonts w:eastAsia="Times New Roman"/>
                <w:color w:val="00B050"/>
                <w:sz w:val="24"/>
                <w:szCs w:val="24"/>
                <w:lang w:val="de-DE"/>
              </w:rPr>
              <w:t xml:space="preserve"> 1, 2 und 3)</w:t>
            </w:r>
          </w:p>
        </w:tc>
        <w:tc>
          <w:tcPr>
            <w:tcW w:w="286" w:type="dxa"/>
            <w:tcBorders>
              <w:top w:val="nil"/>
              <w:left w:val="nil"/>
              <w:bottom w:val="nil"/>
              <w:right w:val="nil"/>
            </w:tcBorders>
            <w:shd w:val="clear" w:color="000000" w:fill="FFFFFF"/>
          </w:tcPr>
          <w:p w14:paraId="15194B2A"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6655946" w14:textId="05CDDC61"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cstheme="minorHAnsi"/>
                <w:color w:val="00B050"/>
                <w:sz w:val="24"/>
                <w:szCs w:val="24"/>
                <w:lang w:val="de-DE"/>
              </w:rPr>
              <w:t>Die Messung der Gesamtemissionen ist notwendig, weil sie sich direkt auf die globale Erwärmung auswirken.</w:t>
            </w:r>
          </w:p>
        </w:tc>
        <w:tc>
          <w:tcPr>
            <w:tcW w:w="709" w:type="dxa"/>
            <w:tcBorders>
              <w:top w:val="nil"/>
              <w:left w:val="nil"/>
              <w:bottom w:val="nil"/>
              <w:right w:val="nil"/>
            </w:tcBorders>
            <w:shd w:val="clear" w:color="auto" w:fill="auto"/>
            <w:noWrap/>
          </w:tcPr>
          <w:p w14:paraId="791E877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001E7EB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3C6372E7" w14:textId="64DA8F22"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.7.4.1</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4874" w:type="dxa"/>
            <w:tcBorders>
              <w:top w:val="nil"/>
              <w:left w:val="nil"/>
              <w:bottom w:val="single" w:sz="4" w:space="0" w:color="auto"/>
              <w:right w:val="single" w:sz="4" w:space="0" w:color="auto"/>
            </w:tcBorders>
            <w:shd w:val="clear" w:color="000000" w:fill="FFFFFF"/>
          </w:tcPr>
          <w:p w14:paraId="4E3BD518" w14:textId="6AD95EC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 xml:space="preserve">Hat das Unternehmen die </w:t>
            </w:r>
            <w:r w:rsidRPr="004824D3">
              <w:rPr>
                <w:rFonts w:eastAsia="Times New Roman"/>
                <w:b/>
                <w:bCs/>
                <w:color w:val="00B050"/>
                <w:sz w:val="24"/>
                <w:szCs w:val="24"/>
                <w:lang w:val="de-DE"/>
              </w:rPr>
              <w:t xml:space="preserve">Gesamtemissionen </w:t>
            </w:r>
            <w:r w:rsidRPr="004824D3">
              <w:rPr>
                <w:rFonts w:eastAsia="Times New Roman"/>
                <w:color w:val="00B050"/>
                <w:sz w:val="24"/>
                <w:szCs w:val="24"/>
                <w:lang w:val="de-DE"/>
              </w:rPr>
              <w:t xml:space="preserve">des letzten Jahres durch Addition der Emissionen aus </w:t>
            </w:r>
            <w:proofErr w:type="spellStart"/>
            <w:r w:rsidRPr="004824D3">
              <w:rPr>
                <w:rFonts w:eastAsia="Times New Roman"/>
                <w:color w:val="00B050"/>
                <w:sz w:val="24"/>
                <w:szCs w:val="24"/>
                <w:lang w:val="de-DE"/>
              </w:rPr>
              <w:t>Scope</w:t>
            </w:r>
            <w:proofErr w:type="spellEnd"/>
            <w:r w:rsidRPr="004824D3">
              <w:rPr>
                <w:rFonts w:eastAsia="Times New Roman"/>
                <w:color w:val="00B050"/>
                <w:sz w:val="24"/>
                <w:szCs w:val="24"/>
                <w:lang w:val="de-DE"/>
              </w:rPr>
              <w:t xml:space="preserve"> 1, 2 und 3 berechnet?</w:t>
            </w:r>
            <w:r w:rsidRPr="004824D3">
              <w:rPr>
                <w:rFonts w:eastAsia="Times New Roman"/>
                <w:color w:val="00B050"/>
                <w:sz w:val="24"/>
                <w:szCs w:val="24"/>
                <w:lang w:val="de-DE"/>
              </w:rPr>
              <w:br/>
            </w:r>
          </w:p>
        </w:tc>
        <w:tc>
          <w:tcPr>
            <w:tcW w:w="286" w:type="dxa"/>
            <w:tcBorders>
              <w:top w:val="nil"/>
              <w:left w:val="nil"/>
              <w:bottom w:val="nil"/>
              <w:right w:val="nil"/>
            </w:tcBorders>
            <w:shd w:val="clear" w:color="000000" w:fill="FFFFFF"/>
          </w:tcPr>
          <w:p w14:paraId="686AD70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65C720AC" w14:textId="458C1DE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 xml:space="preserve">Die folgenden Fragen sollten hinzugefügt werden: 12.2.7.1.2. </w:t>
            </w:r>
            <w:r w:rsidRPr="00EE49A5">
              <w:rPr>
                <w:rFonts w:ascii="Calibri" w:eastAsia="Times New Roman" w:hAnsi="Calibri" w:cs="Calibri"/>
                <w:color w:val="00B050"/>
                <w:sz w:val="24"/>
                <w:szCs w:val="24"/>
              </w:rPr>
              <w:t>+ 12.2</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7.2.2</w:t>
            </w:r>
            <w:r>
              <w:rPr>
                <w:rFonts w:ascii="Calibri" w:eastAsia="Times New Roman" w:hAnsi="Calibri" w:cs="Calibri"/>
                <w:color w:val="00B050"/>
                <w:sz w:val="24"/>
                <w:szCs w:val="24"/>
              </w:rPr>
              <w:t xml:space="preserve">. </w:t>
            </w:r>
            <w:r w:rsidRPr="00EE49A5">
              <w:rPr>
                <w:rFonts w:ascii="Calibri" w:eastAsia="Times New Roman" w:hAnsi="Calibri" w:cs="Calibri"/>
                <w:color w:val="00B050"/>
                <w:sz w:val="24"/>
                <w:szCs w:val="24"/>
              </w:rPr>
              <w:t>+ 12.</w:t>
            </w:r>
            <w:r>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7.3.1</w:t>
            </w:r>
            <w:r>
              <w:rPr>
                <w:rFonts w:ascii="Calibri" w:eastAsia="Times New Roman" w:hAnsi="Calibri" w:cs="Calibri"/>
                <w:color w:val="00B050"/>
                <w:sz w:val="24"/>
                <w:szCs w:val="24"/>
              </w:rPr>
              <w:t>.</w:t>
            </w:r>
          </w:p>
        </w:tc>
        <w:tc>
          <w:tcPr>
            <w:tcW w:w="709" w:type="dxa"/>
            <w:tcBorders>
              <w:top w:val="nil"/>
              <w:left w:val="nil"/>
              <w:bottom w:val="nil"/>
              <w:right w:val="nil"/>
            </w:tcBorders>
            <w:shd w:val="clear" w:color="auto" w:fill="auto"/>
            <w:noWrap/>
          </w:tcPr>
          <w:p w14:paraId="233D422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C046E4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CF0426B" w14:textId="2FB1EB90"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.7.</w:t>
            </w:r>
            <w:r>
              <w:rPr>
                <w:rFonts w:ascii="Calibri" w:eastAsia="Times New Roman" w:hAnsi="Calibri" w:cs="Calibri"/>
                <w:b/>
                <w:bCs/>
                <w:color w:val="00B050"/>
                <w:sz w:val="24"/>
                <w:szCs w:val="24"/>
              </w:rPr>
              <w:t>5.</w:t>
            </w:r>
          </w:p>
        </w:tc>
        <w:tc>
          <w:tcPr>
            <w:tcW w:w="4874" w:type="dxa"/>
            <w:tcBorders>
              <w:top w:val="nil"/>
              <w:left w:val="nil"/>
              <w:bottom w:val="single" w:sz="4" w:space="0" w:color="auto"/>
              <w:right w:val="single" w:sz="4" w:space="0" w:color="auto"/>
            </w:tcBorders>
            <w:shd w:val="clear" w:color="000000" w:fill="FFFFFF"/>
          </w:tcPr>
          <w:p w14:paraId="1830DA18" w14:textId="3015572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eastAsia="Times New Roman"/>
                <w:color w:val="00B050"/>
                <w:sz w:val="24"/>
                <w:szCs w:val="24"/>
                <w:lang w:val="de-DE"/>
              </w:rPr>
              <w:t>Konsolidierung und Berichterstattung über Emissionen</w:t>
            </w:r>
          </w:p>
        </w:tc>
        <w:tc>
          <w:tcPr>
            <w:tcW w:w="286" w:type="dxa"/>
            <w:tcBorders>
              <w:top w:val="nil"/>
              <w:left w:val="nil"/>
              <w:bottom w:val="nil"/>
              <w:right w:val="nil"/>
            </w:tcBorders>
            <w:shd w:val="clear" w:color="000000" w:fill="FFFFFF"/>
          </w:tcPr>
          <w:p w14:paraId="252B76B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0F75A2C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EF22F1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5FB123B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7108529E"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p>
        </w:tc>
        <w:tc>
          <w:tcPr>
            <w:tcW w:w="4874" w:type="dxa"/>
            <w:tcBorders>
              <w:top w:val="nil"/>
              <w:left w:val="nil"/>
              <w:bottom w:val="single" w:sz="4" w:space="0" w:color="auto"/>
              <w:right w:val="single" w:sz="4" w:space="0" w:color="auto"/>
            </w:tcBorders>
            <w:shd w:val="clear" w:color="000000" w:fill="FFFFFF"/>
          </w:tcPr>
          <w:p w14:paraId="3DBE2866"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Stellt das Unternehmen die gesamten jährlichen Emissionen in einem Bericht in folgender Form zusammen?</w:t>
            </w:r>
          </w:p>
          <w:p w14:paraId="43209CBB" w14:textId="62F390DF" w:rsidR="00F01146" w:rsidRDefault="00F01146" w:rsidP="00F01146">
            <w:pPr>
              <w:pStyle w:val="ListParagraph"/>
              <w:numPr>
                <w:ilvl w:val="0"/>
                <w:numId w:val="2"/>
              </w:numPr>
              <w:spacing w:after="0" w:line="240" w:lineRule="auto"/>
              <w:ind w:left="720"/>
              <w:rPr>
                <w:rFonts w:eastAsia="Times New Roman"/>
                <w:color w:val="00B050"/>
                <w:sz w:val="24"/>
                <w:szCs w:val="24"/>
              </w:rPr>
            </w:pPr>
            <w:proofErr w:type="spellStart"/>
            <w:r w:rsidRPr="39B706A0">
              <w:rPr>
                <w:rFonts w:eastAsia="Times New Roman"/>
                <w:color w:val="00B050"/>
                <w:sz w:val="24"/>
                <w:szCs w:val="24"/>
              </w:rPr>
              <w:t>Bereich</w:t>
            </w:r>
            <w:proofErr w:type="spellEnd"/>
            <w:r w:rsidRPr="39B706A0">
              <w:rPr>
                <w:rFonts w:eastAsia="Times New Roman"/>
                <w:color w:val="00B050"/>
                <w:sz w:val="24"/>
                <w:szCs w:val="24"/>
              </w:rPr>
              <w:t xml:space="preserve"> 1 (</w:t>
            </w:r>
            <w:proofErr w:type="spellStart"/>
            <w:r w:rsidRPr="39B706A0">
              <w:rPr>
                <w:rFonts w:eastAsia="Times New Roman"/>
                <w:color w:val="00B050"/>
                <w:sz w:val="24"/>
                <w:szCs w:val="24"/>
              </w:rPr>
              <w:t>Frage</w:t>
            </w:r>
            <w:proofErr w:type="spellEnd"/>
            <w:r w:rsidRPr="39B706A0">
              <w:rPr>
                <w:rFonts w:eastAsia="Times New Roman"/>
                <w:color w:val="00B050"/>
                <w:sz w:val="24"/>
                <w:szCs w:val="24"/>
              </w:rPr>
              <w:t xml:space="preserve"> </w:t>
            </w:r>
            <w:r w:rsidR="008A5F11" w:rsidRPr="004C02F3">
              <w:rPr>
                <w:rFonts w:eastAsia="Times New Roman"/>
                <w:color w:val="00B050"/>
                <w:sz w:val="24"/>
                <w:szCs w:val="24"/>
                <w:lang w:val="fr-BE"/>
              </w:rPr>
              <w:t>11.4.7.1.2</w:t>
            </w:r>
            <w:r w:rsidR="008A5F11">
              <w:rPr>
                <w:rFonts w:eastAsia="Times New Roman"/>
                <w:color w:val="00B050"/>
                <w:sz w:val="24"/>
                <w:szCs w:val="24"/>
                <w:lang w:val="fr-BE"/>
              </w:rPr>
              <w:t>.</w:t>
            </w:r>
            <w:r w:rsidR="008A5F11" w:rsidRPr="004C02F3">
              <w:rPr>
                <w:rFonts w:eastAsia="Times New Roman"/>
                <w:color w:val="00B050"/>
                <w:sz w:val="24"/>
                <w:szCs w:val="24"/>
                <w:lang w:val="fr-BE"/>
              </w:rPr>
              <w:t>)</w:t>
            </w:r>
          </w:p>
          <w:p w14:paraId="55299D4E" w14:textId="701510D4" w:rsidR="00F01146" w:rsidRDefault="00F01146" w:rsidP="00F01146">
            <w:pPr>
              <w:pStyle w:val="ListParagraph"/>
              <w:numPr>
                <w:ilvl w:val="0"/>
                <w:numId w:val="1"/>
              </w:numPr>
              <w:spacing w:after="0" w:line="240" w:lineRule="auto"/>
              <w:rPr>
                <w:rFonts w:eastAsia="Times New Roman"/>
                <w:color w:val="00B050"/>
                <w:sz w:val="24"/>
                <w:szCs w:val="24"/>
              </w:rPr>
            </w:pPr>
            <w:proofErr w:type="spellStart"/>
            <w:r w:rsidRPr="39B706A0">
              <w:rPr>
                <w:rFonts w:eastAsia="Times New Roman"/>
                <w:color w:val="00B050"/>
                <w:sz w:val="24"/>
                <w:szCs w:val="24"/>
              </w:rPr>
              <w:t>Bereich</w:t>
            </w:r>
            <w:proofErr w:type="spellEnd"/>
            <w:r w:rsidRPr="39B706A0">
              <w:rPr>
                <w:rFonts w:eastAsia="Times New Roman"/>
                <w:color w:val="00B050"/>
                <w:sz w:val="24"/>
                <w:szCs w:val="24"/>
              </w:rPr>
              <w:t xml:space="preserve"> 2 (</w:t>
            </w:r>
            <w:proofErr w:type="spellStart"/>
            <w:r w:rsidRPr="39B706A0">
              <w:rPr>
                <w:rFonts w:eastAsia="Times New Roman"/>
                <w:color w:val="00B050"/>
                <w:sz w:val="24"/>
                <w:szCs w:val="24"/>
              </w:rPr>
              <w:t>Frage</w:t>
            </w:r>
            <w:proofErr w:type="spellEnd"/>
            <w:r w:rsidRPr="39B706A0">
              <w:rPr>
                <w:rFonts w:eastAsia="Times New Roman"/>
                <w:color w:val="00B050"/>
                <w:sz w:val="24"/>
                <w:szCs w:val="24"/>
              </w:rPr>
              <w:t xml:space="preserve"> </w:t>
            </w:r>
            <w:r w:rsidR="009660C6" w:rsidRPr="004C02F3">
              <w:rPr>
                <w:rFonts w:eastAsia="Times New Roman"/>
                <w:color w:val="00B050"/>
                <w:sz w:val="24"/>
                <w:szCs w:val="24"/>
                <w:lang w:val="fr-BE"/>
              </w:rPr>
              <w:t>11.4.7.2.2</w:t>
            </w:r>
            <w:r w:rsidR="009660C6">
              <w:rPr>
                <w:rFonts w:eastAsia="Times New Roman"/>
                <w:color w:val="00B050"/>
                <w:sz w:val="24"/>
                <w:szCs w:val="24"/>
                <w:lang w:val="fr-BE"/>
              </w:rPr>
              <w:t>.</w:t>
            </w:r>
            <w:r w:rsidR="009660C6" w:rsidRPr="004C02F3">
              <w:rPr>
                <w:rFonts w:eastAsia="Times New Roman"/>
                <w:color w:val="00B050"/>
                <w:sz w:val="24"/>
                <w:szCs w:val="24"/>
                <w:lang w:val="fr-BE"/>
              </w:rPr>
              <w:t>)</w:t>
            </w:r>
          </w:p>
          <w:p w14:paraId="38849E57" w14:textId="131A6021" w:rsidR="00F01146" w:rsidRDefault="00F01146" w:rsidP="00F01146">
            <w:pPr>
              <w:pStyle w:val="ListParagraph"/>
              <w:numPr>
                <w:ilvl w:val="0"/>
                <w:numId w:val="1"/>
              </w:numPr>
              <w:spacing w:after="0" w:line="240" w:lineRule="auto"/>
              <w:rPr>
                <w:rFonts w:eastAsia="Times New Roman"/>
                <w:color w:val="00B050"/>
                <w:sz w:val="24"/>
                <w:szCs w:val="24"/>
              </w:rPr>
            </w:pPr>
            <w:proofErr w:type="spellStart"/>
            <w:r w:rsidRPr="39B706A0">
              <w:rPr>
                <w:rFonts w:eastAsia="Times New Roman"/>
                <w:color w:val="00B050"/>
                <w:sz w:val="24"/>
                <w:szCs w:val="24"/>
              </w:rPr>
              <w:t>Bereich</w:t>
            </w:r>
            <w:proofErr w:type="spellEnd"/>
            <w:r w:rsidRPr="39B706A0">
              <w:rPr>
                <w:rFonts w:eastAsia="Times New Roman"/>
                <w:color w:val="00B050"/>
                <w:sz w:val="24"/>
                <w:szCs w:val="24"/>
              </w:rPr>
              <w:t xml:space="preserve"> 3 (</w:t>
            </w:r>
            <w:proofErr w:type="spellStart"/>
            <w:r w:rsidRPr="39B706A0">
              <w:rPr>
                <w:rFonts w:eastAsia="Times New Roman"/>
                <w:color w:val="00B050"/>
                <w:sz w:val="24"/>
                <w:szCs w:val="24"/>
              </w:rPr>
              <w:t>Frage</w:t>
            </w:r>
            <w:proofErr w:type="spellEnd"/>
            <w:r w:rsidRPr="39B706A0">
              <w:rPr>
                <w:rFonts w:eastAsia="Times New Roman"/>
                <w:color w:val="00B050"/>
                <w:sz w:val="24"/>
                <w:szCs w:val="24"/>
              </w:rPr>
              <w:t xml:space="preserve"> </w:t>
            </w:r>
            <w:r w:rsidR="00A40747" w:rsidRPr="004C02F3">
              <w:rPr>
                <w:rFonts w:eastAsia="Times New Roman"/>
                <w:color w:val="00B050"/>
                <w:sz w:val="24"/>
                <w:szCs w:val="24"/>
                <w:lang w:val="fr-BE"/>
              </w:rPr>
              <w:t>11.4.7.3.1</w:t>
            </w:r>
            <w:r w:rsidR="00A40747">
              <w:rPr>
                <w:rFonts w:eastAsia="Times New Roman"/>
                <w:color w:val="00B050"/>
                <w:sz w:val="24"/>
                <w:szCs w:val="24"/>
                <w:lang w:val="fr-BE"/>
              </w:rPr>
              <w:t>.</w:t>
            </w:r>
            <w:r w:rsidR="00A40747" w:rsidRPr="004C02F3">
              <w:rPr>
                <w:rFonts w:eastAsia="Times New Roman"/>
                <w:color w:val="00B050"/>
                <w:sz w:val="24"/>
                <w:szCs w:val="24"/>
                <w:lang w:val="fr-BE"/>
              </w:rPr>
              <w:t>)</w:t>
            </w:r>
          </w:p>
          <w:p w14:paraId="67565EA6" w14:textId="0485A6E2"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E49A5">
              <w:rPr>
                <w:rFonts w:eastAsia="Times New Roman"/>
                <w:color w:val="00B050"/>
                <w:sz w:val="24"/>
                <w:szCs w:val="24"/>
              </w:rPr>
              <w:t>Gesamtemissionen</w:t>
            </w:r>
            <w:proofErr w:type="spellEnd"/>
            <w:r w:rsidRPr="00EE49A5">
              <w:rPr>
                <w:rFonts w:eastAsia="Times New Roman"/>
                <w:color w:val="00B050"/>
                <w:sz w:val="24"/>
                <w:szCs w:val="24"/>
              </w:rPr>
              <w:t xml:space="preserve"> (</w:t>
            </w:r>
            <w:proofErr w:type="spellStart"/>
            <w:r w:rsidRPr="00EE49A5">
              <w:rPr>
                <w:rFonts w:eastAsia="Times New Roman"/>
                <w:color w:val="00B050"/>
                <w:sz w:val="24"/>
                <w:szCs w:val="24"/>
              </w:rPr>
              <w:t>Frage</w:t>
            </w:r>
            <w:proofErr w:type="spellEnd"/>
            <w:r w:rsidRPr="00EE49A5">
              <w:rPr>
                <w:rFonts w:eastAsia="Times New Roman"/>
                <w:color w:val="00B050"/>
                <w:sz w:val="24"/>
                <w:szCs w:val="24"/>
              </w:rPr>
              <w:t xml:space="preserve"> </w:t>
            </w:r>
            <w:r w:rsidR="003E661C" w:rsidRPr="004C02F3">
              <w:rPr>
                <w:rFonts w:eastAsia="Times New Roman"/>
                <w:color w:val="00B050"/>
                <w:sz w:val="24"/>
                <w:szCs w:val="24"/>
                <w:lang w:val="fr-BE"/>
              </w:rPr>
              <w:t>11.4.7.4.1</w:t>
            </w:r>
            <w:r w:rsidR="003E661C">
              <w:rPr>
                <w:rFonts w:eastAsia="Times New Roman"/>
                <w:color w:val="00B050"/>
                <w:sz w:val="24"/>
                <w:szCs w:val="24"/>
                <w:lang w:val="fr-BE"/>
              </w:rPr>
              <w:t>.</w:t>
            </w:r>
            <w:r w:rsidR="003E661C" w:rsidRPr="004C02F3">
              <w:rPr>
                <w:rFonts w:eastAsia="Times New Roman"/>
                <w:color w:val="00B050"/>
                <w:sz w:val="24"/>
                <w:szCs w:val="24"/>
                <w:lang w:val="fr-BE"/>
              </w:rPr>
              <w:t>)</w:t>
            </w:r>
          </w:p>
        </w:tc>
        <w:tc>
          <w:tcPr>
            <w:tcW w:w="286" w:type="dxa"/>
            <w:tcBorders>
              <w:top w:val="nil"/>
              <w:left w:val="nil"/>
              <w:bottom w:val="nil"/>
              <w:right w:val="nil"/>
            </w:tcBorders>
            <w:shd w:val="clear" w:color="000000" w:fill="FFFFFF"/>
          </w:tcPr>
          <w:p w14:paraId="7779EBD4"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B5928F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4684620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4C1DB2C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9B34140" w14:textId="57A6AF7B" w:rsidR="00F01146" w:rsidRPr="00E2503C" w:rsidRDefault="00F01146" w:rsidP="00F01146">
            <w:pPr>
              <w:spacing w:after="0" w:line="240" w:lineRule="auto"/>
              <w:rPr>
                <w:rFonts w:ascii="Calibri" w:eastAsia="Times New Roman" w:hAnsi="Calibri" w:cs="Calibri"/>
                <w:b/>
                <w:bCs/>
                <w:sz w:val="24"/>
                <w:szCs w:val="24"/>
                <w:lang w:val="de-DE" w:eastAsia="zh-TW"/>
              </w:rPr>
            </w:pPr>
            <w:r w:rsidRPr="004C02F3">
              <w:rPr>
                <w:rFonts w:ascii="Calibri" w:eastAsia="Times New Roman" w:hAnsi="Calibri" w:cs="Calibri"/>
                <w:b/>
                <w:bCs/>
                <w:color w:val="00B050"/>
                <w:sz w:val="24"/>
                <w:szCs w:val="24"/>
              </w:rPr>
              <w:t>11.4.7.6.</w:t>
            </w:r>
          </w:p>
        </w:tc>
        <w:tc>
          <w:tcPr>
            <w:tcW w:w="4874" w:type="dxa"/>
            <w:tcBorders>
              <w:top w:val="nil"/>
              <w:left w:val="nil"/>
              <w:bottom w:val="single" w:sz="4" w:space="0" w:color="auto"/>
              <w:right w:val="single" w:sz="4" w:space="0" w:color="auto"/>
            </w:tcBorders>
            <w:shd w:val="clear" w:color="000000" w:fill="FFFFFF"/>
          </w:tcPr>
          <w:p w14:paraId="7522F5E9" w14:textId="77777777" w:rsidR="00F01146" w:rsidRDefault="00F01146" w:rsidP="00F01146">
            <w:pPr>
              <w:spacing w:after="0" w:line="240" w:lineRule="auto"/>
              <w:rPr>
                <w:rFonts w:ascii="Calibri" w:eastAsia="Times New Roman" w:hAnsi="Calibri" w:cs="Calibri"/>
                <w:b/>
                <w:bCs/>
                <w:color w:val="00B050"/>
                <w:sz w:val="24"/>
                <w:szCs w:val="24"/>
              </w:rPr>
            </w:pPr>
            <w:proofErr w:type="spellStart"/>
            <w:r w:rsidRPr="00851A27">
              <w:rPr>
                <w:rFonts w:ascii="Calibri" w:eastAsia="Times New Roman" w:hAnsi="Calibri" w:cs="Calibri"/>
                <w:b/>
                <w:bCs/>
                <w:color w:val="00B050"/>
                <w:sz w:val="24"/>
                <w:szCs w:val="24"/>
              </w:rPr>
              <w:t>Verringerung</w:t>
            </w:r>
            <w:proofErr w:type="spellEnd"/>
            <w:r w:rsidRPr="00851A27">
              <w:rPr>
                <w:rFonts w:ascii="Calibri" w:eastAsia="Times New Roman" w:hAnsi="Calibri" w:cs="Calibri"/>
                <w:b/>
                <w:bCs/>
                <w:color w:val="00B050"/>
                <w:sz w:val="24"/>
                <w:szCs w:val="24"/>
              </w:rPr>
              <w:t xml:space="preserve"> der </w:t>
            </w:r>
            <w:proofErr w:type="spellStart"/>
            <w:r w:rsidRPr="00851A27">
              <w:rPr>
                <w:rFonts w:ascii="Calibri" w:eastAsia="Times New Roman" w:hAnsi="Calibri" w:cs="Calibri"/>
                <w:b/>
                <w:bCs/>
                <w:color w:val="00B050"/>
                <w:sz w:val="24"/>
                <w:szCs w:val="24"/>
              </w:rPr>
              <w:t>Emissionen</w:t>
            </w:r>
            <w:proofErr w:type="spellEnd"/>
          </w:p>
          <w:p w14:paraId="5CDB0911"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286" w:type="dxa"/>
            <w:tcBorders>
              <w:top w:val="nil"/>
              <w:left w:val="nil"/>
              <w:bottom w:val="nil"/>
              <w:right w:val="nil"/>
            </w:tcBorders>
            <w:shd w:val="clear" w:color="000000" w:fill="FFFFFF"/>
          </w:tcPr>
          <w:p w14:paraId="59F7C2B1"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B64D8C7" w14:textId="77777777" w:rsidR="00F01146" w:rsidRPr="004824D3" w:rsidRDefault="00F01146" w:rsidP="00F01146">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Falls sich die Bewertung nur auf ein Depot bezieht, ist dieser Unterabschnitt anwendbar. Das Depot kann aber auch Teil einer anderen Anlage sein (z. B. Tankreinigung oder Lager).</w:t>
            </w:r>
          </w:p>
          <w:p w14:paraId="10F4E143" w14:textId="56DD0F4D"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 xml:space="preserve">Es liegt im Ermessen des bewerteten Unternehmens, ob dieser Unterabschnitt separat bewertet oder in die Abschnitte zur Emissionsminderung anderer Module integriert </w:t>
            </w:r>
            <w:r w:rsidRPr="004824D3">
              <w:rPr>
                <w:rFonts w:ascii="Calibri" w:eastAsia="Times New Roman" w:hAnsi="Calibri" w:cs="Calibri"/>
                <w:color w:val="00B050"/>
                <w:sz w:val="24"/>
                <w:szCs w:val="24"/>
                <w:lang w:val="de-DE"/>
              </w:rPr>
              <w:lastRenderedPageBreak/>
              <w:t>wird. Im zweiten Fall bewertet der Prüfer diesen Abschnitt als nicht anwendbar und vermerkt einen Kommentar, der klarstellt, wo der Abschnitt bewertet wird.</w:t>
            </w:r>
          </w:p>
        </w:tc>
        <w:tc>
          <w:tcPr>
            <w:tcW w:w="709" w:type="dxa"/>
            <w:tcBorders>
              <w:top w:val="nil"/>
              <w:left w:val="nil"/>
              <w:bottom w:val="nil"/>
              <w:right w:val="nil"/>
            </w:tcBorders>
            <w:shd w:val="clear" w:color="auto" w:fill="auto"/>
            <w:noWrap/>
          </w:tcPr>
          <w:p w14:paraId="1D727C7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6D139BE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2A5F6191" w14:textId="30A6D60E"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w:t>
            </w:r>
          </w:p>
        </w:tc>
        <w:tc>
          <w:tcPr>
            <w:tcW w:w="4874" w:type="dxa"/>
            <w:tcBorders>
              <w:top w:val="nil"/>
              <w:left w:val="nil"/>
              <w:bottom w:val="single" w:sz="4" w:space="0" w:color="auto"/>
              <w:right w:val="single" w:sz="4" w:space="0" w:color="auto"/>
            </w:tcBorders>
            <w:shd w:val="clear" w:color="000000" w:fill="FFFFFF"/>
          </w:tcPr>
          <w:p w14:paraId="5940F1B1" w14:textId="77777777" w:rsidR="00F01146" w:rsidRPr="004824D3" w:rsidRDefault="00F01146" w:rsidP="00F01146">
            <w:pPr>
              <w:spacing w:after="32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Festlegung von Strategie, Zielen und Programm</w:t>
            </w:r>
          </w:p>
          <w:p w14:paraId="282ECE25" w14:textId="2B84EB7E"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b/>
                <w:bCs/>
                <w:color w:val="00B050"/>
                <w:sz w:val="24"/>
                <w:szCs w:val="24"/>
                <w:lang w:val="de-DE"/>
              </w:rPr>
              <w:t>Die ersten drei Fragen dieses Abschnitts folgen einer Hierarchie: Jede Frage hat ein höheres Anforderungsniveau als die vorhergehende</w:t>
            </w:r>
          </w:p>
        </w:tc>
        <w:tc>
          <w:tcPr>
            <w:tcW w:w="286" w:type="dxa"/>
            <w:tcBorders>
              <w:top w:val="nil"/>
              <w:left w:val="nil"/>
              <w:bottom w:val="nil"/>
              <w:right w:val="nil"/>
            </w:tcBorders>
            <w:shd w:val="clear" w:color="000000" w:fill="FFFFFF"/>
          </w:tcPr>
          <w:p w14:paraId="26A72C7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7660E46E" w14:textId="79A0E1F9"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8"/>
                <w:szCs w:val="28"/>
                <w:lang w:val="de-DE"/>
              </w:rPr>
              <w:t> </w:t>
            </w:r>
          </w:p>
        </w:tc>
        <w:tc>
          <w:tcPr>
            <w:tcW w:w="709" w:type="dxa"/>
            <w:tcBorders>
              <w:top w:val="nil"/>
              <w:left w:val="nil"/>
              <w:bottom w:val="nil"/>
              <w:right w:val="nil"/>
            </w:tcBorders>
            <w:shd w:val="clear" w:color="auto" w:fill="auto"/>
            <w:noWrap/>
          </w:tcPr>
          <w:p w14:paraId="7E285A0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F45888" w14:paraId="4DB98EE9" w14:textId="77777777" w:rsidTr="006D53E9">
        <w:trPr>
          <w:trHeight w:val="2035"/>
        </w:trPr>
        <w:tc>
          <w:tcPr>
            <w:tcW w:w="1449" w:type="dxa"/>
            <w:tcBorders>
              <w:top w:val="nil"/>
              <w:left w:val="single" w:sz="4" w:space="0" w:color="auto"/>
              <w:bottom w:val="single" w:sz="4" w:space="0" w:color="auto"/>
              <w:right w:val="single" w:sz="4" w:space="0" w:color="auto"/>
            </w:tcBorders>
            <w:shd w:val="clear" w:color="000000" w:fill="FFFFFF"/>
          </w:tcPr>
          <w:p w14:paraId="2451F95E" w14:textId="0B6E9ECC"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1.</w:t>
            </w:r>
          </w:p>
        </w:tc>
        <w:tc>
          <w:tcPr>
            <w:tcW w:w="4874" w:type="dxa"/>
            <w:tcBorders>
              <w:top w:val="nil"/>
              <w:left w:val="nil"/>
              <w:bottom w:val="single" w:sz="4" w:space="0" w:color="auto"/>
              <w:right w:val="single" w:sz="4" w:space="0" w:color="auto"/>
            </w:tcBorders>
            <w:shd w:val="clear" w:color="000000" w:fill="FFFFFF"/>
          </w:tcPr>
          <w:p w14:paraId="77D84105" w14:textId="4E62557A"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4824D3">
              <w:rPr>
                <w:rFonts w:ascii="Calibri" w:eastAsia="Times New Roman" w:hAnsi="Calibri" w:cs="Calibri"/>
                <w:color w:val="00B050"/>
                <w:sz w:val="24"/>
                <w:szCs w:val="24"/>
                <w:lang w:val="de-DE"/>
              </w:rPr>
              <w:t xml:space="preserve">Hat das Unternehmen eine </w:t>
            </w:r>
            <w:r w:rsidRPr="004824D3">
              <w:rPr>
                <w:rFonts w:ascii="Calibri" w:eastAsia="Times New Roman" w:hAnsi="Calibri" w:cs="Calibri"/>
                <w:b/>
                <w:bCs/>
                <w:color w:val="00B050"/>
                <w:sz w:val="24"/>
                <w:szCs w:val="24"/>
                <w:lang w:val="de-DE"/>
              </w:rPr>
              <w:t xml:space="preserve">Strategie </w:t>
            </w:r>
            <w:r w:rsidRPr="004824D3">
              <w:rPr>
                <w:rFonts w:ascii="Calibri" w:eastAsia="Times New Roman" w:hAnsi="Calibri" w:cs="Calibri"/>
                <w:color w:val="00B050"/>
                <w:sz w:val="24"/>
                <w:szCs w:val="24"/>
                <w:lang w:val="de-DE"/>
              </w:rPr>
              <w:t xml:space="preserve">zur Verringerung seiner THG-Emissionen festgelegt, die auf den Messungen unter </w:t>
            </w:r>
            <w:r w:rsidR="00412E23" w:rsidRPr="00412E23">
              <w:rPr>
                <w:rFonts w:ascii="Calibri" w:eastAsia="Times New Roman" w:hAnsi="Calibri" w:cs="Calibri"/>
                <w:color w:val="00B050"/>
                <w:sz w:val="24"/>
                <w:szCs w:val="24"/>
                <w:lang w:val="de-DE"/>
              </w:rPr>
              <w:t xml:space="preserve">11.4.7.4.1. </w:t>
            </w:r>
            <w:r w:rsidRPr="00F45888">
              <w:rPr>
                <w:rFonts w:ascii="Calibri" w:eastAsia="Times New Roman" w:hAnsi="Calibri" w:cs="Calibri"/>
                <w:color w:val="00B050"/>
                <w:sz w:val="24"/>
                <w:szCs w:val="24"/>
                <w:lang w:val="de-DE"/>
              </w:rPr>
              <w:t>(Gesamtemissionen) basieren?</w:t>
            </w:r>
          </w:p>
        </w:tc>
        <w:tc>
          <w:tcPr>
            <w:tcW w:w="286" w:type="dxa"/>
            <w:tcBorders>
              <w:top w:val="nil"/>
              <w:left w:val="nil"/>
              <w:bottom w:val="nil"/>
              <w:right w:val="nil"/>
            </w:tcBorders>
            <w:shd w:val="clear" w:color="000000" w:fill="FFFFFF"/>
          </w:tcPr>
          <w:p w14:paraId="3E434DA9"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37071527"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25C33AF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6DEBC64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62AC6C8A" w14:textId="2DCEA511"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2.</w:t>
            </w:r>
          </w:p>
        </w:tc>
        <w:tc>
          <w:tcPr>
            <w:tcW w:w="4874" w:type="dxa"/>
            <w:tcBorders>
              <w:top w:val="nil"/>
              <w:left w:val="nil"/>
              <w:bottom w:val="single" w:sz="4" w:space="0" w:color="auto"/>
              <w:right w:val="single" w:sz="4" w:space="0" w:color="auto"/>
            </w:tcBorders>
            <w:shd w:val="clear" w:color="000000" w:fill="FFFFFF"/>
          </w:tcPr>
          <w:p w14:paraId="0BCCD98E" w14:textId="7CC7CD9F"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6A0083">
              <w:rPr>
                <w:rFonts w:ascii="Calibri" w:eastAsia="Times New Roman" w:hAnsi="Calibri" w:cs="Calibri"/>
                <w:color w:val="00B050"/>
                <w:sz w:val="24"/>
                <w:szCs w:val="24"/>
                <w:lang w:val="de-DE"/>
              </w:rPr>
              <w:t xml:space="preserve">Hat das Unternehmen die </w:t>
            </w:r>
            <w:r w:rsidRPr="006A0083">
              <w:rPr>
                <w:rFonts w:ascii="Calibri" w:eastAsia="Times New Roman" w:hAnsi="Calibri" w:cs="Calibri"/>
                <w:b/>
                <w:bCs/>
                <w:color w:val="00B050"/>
                <w:sz w:val="24"/>
                <w:szCs w:val="24"/>
                <w:lang w:val="de-DE"/>
              </w:rPr>
              <w:t xml:space="preserve">Ziele </w:t>
            </w:r>
            <w:r w:rsidRPr="006A0083">
              <w:rPr>
                <w:rFonts w:ascii="Calibri" w:eastAsia="Times New Roman" w:hAnsi="Calibri" w:cs="Calibri"/>
                <w:color w:val="00B050"/>
                <w:sz w:val="24"/>
                <w:szCs w:val="24"/>
                <w:lang w:val="de-DE"/>
              </w:rPr>
              <w:t xml:space="preserve">zur Verringerung der </w:t>
            </w:r>
            <w:r w:rsidRPr="006A0083">
              <w:rPr>
                <w:rFonts w:ascii="Calibri" w:eastAsia="Times New Roman" w:hAnsi="Calibri" w:cs="Calibri"/>
                <w:b/>
                <w:bCs/>
                <w:color w:val="00B050"/>
                <w:sz w:val="24"/>
                <w:szCs w:val="24"/>
                <w:lang w:val="de-DE"/>
              </w:rPr>
              <w:t xml:space="preserve">Gesamtemissionen </w:t>
            </w:r>
            <w:r w:rsidRPr="006A0083">
              <w:rPr>
                <w:rFonts w:ascii="Calibri" w:eastAsia="Times New Roman" w:hAnsi="Calibri" w:cs="Calibri"/>
                <w:color w:val="00B050"/>
                <w:sz w:val="24"/>
                <w:szCs w:val="24"/>
                <w:lang w:val="de-DE"/>
              </w:rPr>
              <w:t xml:space="preserve">auf der Grundlage der unter </w:t>
            </w:r>
            <w:r w:rsidR="00E013FF" w:rsidRPr="00E013FF">
              <w:rPr>
                <w:rFonts w:ascii="Calibri" w:eastAsia="Times New Roman" w:hAnsi="Calibri" w:cs="Calibri"/>
                <w:color w:val="00B050"/>
                <w:sz w:val="24"/>
                <w:szCs w:val="24"/>
                <w:lang w:val="de-DE"/>
              </w:rPr>
              <w:t xml:space="preserve">11.4.7.4.1. </w:t>
            </w:r>
            <w:r w:rsidRPr="006A0083">
              <w:rPr>
                <w:rFonts w:ascii="Calibri" w:eastAsia="Times New Roman" w:hAnsi="Calibri" w:cs="Calibri"/>
                <w:color w:val="00B050"/>
                <w:sz w:val="24"/>
                <w:szCs w:val="24"/>
                <w:lang w:val="de-DE"/>
              </w:rPr>
              <w:t>durchgeführten Messungen in einem Mehrjahresprogramm festgelegt?</w:t>
            </w:r>
          </w:p>
        </w:tc>
        <w:tc>
          <w:tcPr>
            <w:tcW w:w="286" w:type="dxa"/>
            <w:tcBorders>
              <w:top w:val="nil"/>
              <w:left w:val="nil"/>
              <w:bottom w:val="nil"/>
              <w:right w:val="nil"/>
            </w:tcBorders>
            <w:shd w:val="clear" w:color="000000" w:fill="FFFFFF"/>
          </w:tcPr>
          <w:p w14:paraId="4CC2D3E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2C0A07F7" w14:textId="77777777" w:rsidR="00F01146" w:rsidRPr="006A0083" w:rsidRDefault="00F01146" w:rsidP="00F01146">
            <w:pPr>
              <w:spacing w:after="0" w:line="240" w:lineRule="auto"/>
              <w:rPr>
                <w:rFonts w:ascii="Calibri" w:eastAsia="Times New Roman" w:hAnsi="Calibri" w:cs="Calibri"/>
                <w:b/>
                <w:bCs/>
                <w:color w:val="00B050"/>
                <w:sz w:val="24"/>
                <w:szCs w:val="24"/>
                <w:lang w:val="de-DE"/>
              </w:rPr>
            </w:pPr>
            <w:r w:rsidRPr="006A0083">
              <w:rPr>
                <w:rFonts w:ascii="Calibri" w:eastAsia="Times New Roman" w:hAnsi="Calibri" w:cs="Calibri"/>
                <w:color w:val="00B050"/>
                <w:sz w:val="24"/>
                <w:szCs w:val="24"/>
                <w:lang w:val="de-DE"/>
              </w:rPr>
              <w:t xml:space="preserve">Der Gutachter prüft, ob die Verringerung mit dem Ziel der Strategie für intelligente Mobilität übereinstimmt: Verringerung der Treibhausgasemissionen </w:t>
            </w:r>
            <w:r w:rsidRPr="006A0083">
              <w:rPr>
                <w:rFonts w:ascii="Calibri" w:eastAsia="Times New Roman" w:hAnsi="Calibri" w:cs="Calibri"/>
                <w:b/>
                <w:bCs/>
                <w:color w:val="00B050"/>
                <w:sz w:val="24"/>
                <w:szCs w:val="24"/>
                <w:lang w:val="de-DE"/>
              </w:rPr>
              <w:t xml:space="preserve">im Verkehr </w:t>
            </w:r>
            <w:r w:rsidRPr="006A0083">
              <w:rPr>
                <w:rFonts w:ascii="Calibri" w:eastAsia="Times New Roman" w:hAnsi="Calibri" w:cs="Calibri"/>
                <w:color w:val="00B050"/>
                <w:sz w:val="24"/>
                <w:szCs w:val="24"/>
                <w:lang w:val="de-DE"/>
              </w:rPr>
              <w:t>um 90 % bis 2050 im Vergleich zu 1990.</w:t>
            </w:r>
          </w:p>
          <w:p w14:paraId="17E067F9" w14:textId="77777777" w:rsidR="00F01146" w:rsidRPr="006A0083" w:rsidRDefault="00F01146" w:rsidP="00F01146">
            <w:pPr>
              <w:spacing w:after="0" w:line="240" w:lineRule="auto"/>
              <w:rPr>
                <w:rFonts w:ascii="Calibri" w:eastAsia="Times New Roman" w:hAnsi="Calibri" w:cs="Calibri"/>
                <w:color w:val="00B050"/>
                <w:sz w:val="24"/>
                <w:szCs w:val="24"/>
                <w:lang w:val="de-DE"/>
              </w:rPr>
            </w:pPr>
          </w:p>
          <w:p w14:paraId="694760E3"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
        </w:tc>
        <w:tc>
          <w:tcPr>
            <w:tcW w:w="709" w:type="dxa"/>
            <w:tcBorders>
              <w:top w:val="nil"/>
              <w:left w:val="nil"/>
              <w:bottom w:val="nil"/>
              <w:right w:val="nil"/>
            </w:tcBorders>
            <w:shd w:val="clear" w:color="auto" w:fill="auto"/>
            <w:noWrap/>
          </w:tcPr>
          <w:p w14:paraId="725CD1D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5548430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tcPr>
          <w:p w14:paraId="092183A8" w14:textId="6B9F566A" w:rsidR="00F01146" w:rsidRPr="00E2503C" w:rsidRDefault="00F01146" w:rsidP="00F01146">
            <w:pPr>
              <w:spacing w:after="0" w:line="240" w:lineRule="auto"/>
              <w:rPr>
                <w:rFonts w:ascii="Calibri" w:eastAsia="Times New Roman" w:hAnsi="Calibri" w:cs="Calibri"/>
                <w:b/>
                <w:bCs/>
                <w:sz w:val="24"/>
                <w:szCs w:val="24"/>
                <w:lang w:val="de-DE" w:eastAsia="zh-TW"/>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3.</w:t>
            </w:r>
          </w:p>
        </w:tc>
        <w:tc>
          <w:tcPr>
            <w:tcW w:w="4874" w:type="dxa"/>
            <w:tcBorders>
              <w:top w:val="nil"/>
              <w:left w:val="nil"/>
              <w:bottom w:val="single" w:sz="4" w:space="0" w:color="auto"/>
              <w:right w:val="single" w:sz="4" w:space="0" w:color="auto"/>
            </w:tcBorders>
            <w:shd w:val="clear" w:color="000000" w:fill="FFFFFF"/>
          </w:tcPr>
          <w:p w14:paraId="65C487FD" w14:textId="3E434005"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6A0083">
              <w:rPr>
                <w:rFonts w:ascii="Calibri" w:eastAsia="Times New Roman" w:hAnsi="Calibri" w:cs="Calibri"/>
                <w:color w:val="00B050"/>
                <w:sz w:val="24"/>
                <w:szCs w:val="24"/>
                <w:lang w:val="de-DE"/>
              </w:rPr>
              <w:t xml:space="preserve">Verfügt das bewertete Unternehmen über ein mehrjähriges </w:t>
            </w:r>
            <w:r w:rsidRPr="006A0083">
              <w:rPr>
                <w:rFonts w:ascii="Calibri" w:eastAsia="Times New Roman" w:hAnsi="Calibri" w:cs="Calibri"/>
                <w:b/>
                <w:bCs/>
                <w:color w:val="00B050"/>
                <w:sz w:val="24"/>
                <w:szCs w:val="24"/>
                <w:lang w:val="de-DE"/>
              </w:rPr>
              <w:t xml:space="preserve">Programm </w:t>
            </w:r>
            <w:r w:rsidRPr="006A0083">
              <w:rPr>
                <w:rFonts w:ascii="Calibri" w:eastAsia="Times New Roman" w:hAnsi="Calibri" w:cs="Calibri"/>
                <w:color w:val="00B050"/>
                <w:sz w:val="24"/>
                <w:szCs w:val="24"/>
                <w:lang w:val="de-DE"/>
              </w:rPr>
              <w:t xml:space="preserve">zur Erreichung der in </w:t>
            </w:r>
            <w:r w:rsidR="00FE1FC8" w:rsidRPr="00FE1FC8">
              <w:rPr>
                <w:rFonts w:ascii="Calibri" w:eastAsia="Times New Roman" w:hAnsi="Calibri" w:cs="Calibri"/>
                <w:color w:val="00B050"/>
                <w:sz w:val="24"/>
                <w:szCs w:val="24"/>
                <w:lang w:val="de-DE"/>
              </w:rPr>
              <w:t>11.4.7.6.1.2</w:t>
            </w:r>
            <w:r w:rsidRPr="006A0083">
              <w:rPr>
                <w:rFonts w:ascii="Calibri" w:eastAsia="Times New Roman" w:hAnsi="Calibri" w:cs="Calibri"/>
                <w:color w:val="00B050"/>
                <w:sz w:val="24"/>
                <w:szCs w:val="24"/>
                <w:lang w:val="de-DE"/>
              </w:rPr>
              <w:t>. genannten Ziele</w:t>
            </w:r>
            <w:r w:rsidRPr="006A0083">
              <w:rPr>
                <w:rFonts w:ascii="Calibri" w:eastAsia="Times New Roman" w:hAnsi="Calibri" w:cs="Calibri"/>
                <w:strike/>
                <w:color w:val="00B050"/>
                <w:sz w:val="24"/>
                <w:szCs w:val="24"/>
                <w:lang w:val="de-DE"/>
              </w:rPr>
              <w:t xml:space="preserve">? </w:t>
            </w:r>
            <w:r w:rsidRPr="006A0083">
              <w:rPr>
                <w:rFonts w:ascii="Calibri" w:eastAsia="Times New Roman" w:hAnsi="Calibri" w:cs="Calibri"/>
                <w:color w:val="00B050"/>
                <w:sz w:val="24"/>
                <w:szCs w:val="24"/>
                <w:lang w:val="de-DE"/>
              </w:rPr>
              <w:br/>
            </w:r>
          </w:p>
        </w:tc>
        <w:tc>
          <w:tcPr>
            <w:tcW w:w="286" w:type="dxa"/>
            <w:tcBorders>
              <w:top w:val="nil"/>
              <w:left w:val="nil"/>
              <w:bottom w:val="nil"/>
              <w:right w:val="nil"/>
            </w:tcBorders>
            <w:shd w:val="clear" w:color="000000" w:fill="FFFFFF"/>
          </w:tcPr>
          <w:p w14:paraId="3FA1EB72" w14:textId="77777777" w:rsidR="00F01146" w:rsidRPr="00E2503C" w:rsidRDefault="00F01146" w:rsidP="00F01146">
            <w:pPr>
              <w:spacing w:after="0" w:line="240" w:lineRule="auto"/>
              <w:rPr>
                <w:rFonts w:ascii="Calibri" w:eastAsia="Times New Roman" w:hAnsi="Calibri" w:cs="Calibri"/>
                <w:sz w:val="24"/>
                <w:szCs w:val="24"/>
                <w:lang w:val="de-DE" w:eastAsia="zh-TW"/>
              </w:rPr>
            </w:pPr>
          </w:p>
        </w:tc>
        <w:tc>
          <w:tcPr>
            <w:tcW w:w="8700" w:type="dxa"/>
            <w:tcBorders>
              <w:top w:val="nil"/>
              <w:left w:val="single" w:sz="4" w:space="0" w:color="auto"/>
              <w:bottom w:val="single" w:sz="4" w:space="0" w:color="auto"/>
              <w:right w:val="single" w:sz="4" w:space="0" w:color="auto"/>
            </w:tcBorders>
            <w:shd w:val="clear" w:color="000000" w:fill="FFFFFF"/>
          </w:tcPr>
          <w:p w14:paraId="17017BC0" w14:textId="77777777" w:rsidR="00F01146" w:rsidRPr="006A0083" w:rsidRDefault="00F01146" w:rsidP="00F01146">
            <w:pPr>
              <w:spacing w:after="0" w:line="240" w:lineRule="auto"/>
              <w:rPr>
                <w:rFonts w:ascii="Calibri" w:eastAsia="Times New Roman" w:hAnsi="Calibri" w:cs="Calibri"/>
                <w:color w:val="00B050"/>
                <w:sz w:val="24"/>
                <w:szCs w:val="24"/>
                <w:lang w:val="de-DE"/>
              </w:rPr>
            </w:pPr>
            <w:r w:rsidRPr="006A0083">
              <w:rPr>
                <w:rFonts w:ascii="Calibri" w:eastAsia="Times New Roman" w:hAnsi="Calibri" w:cs="Calibri"/>
                <w:color w:val="00B050"/>
                <w:sz w:val="24"/>
                <w:szCs w:val="24"/>
                <w:lang w:val="de-DE"/>
              </w:rPr>
              <w:t xml:space="preserve">Das Programm könnte in Partnerschaft mit FIS oder mit Kunden durchgeführt werden. </w:t>
            </w:r>
          </w:p>
          <w:p w14:paraId="41D25BE4" w14:textId="1B9E2D63"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6A0083">
              <w:rPr>
                <w:color w:val="00B050"/>
                <w:sz w:val="24"/>
                <w:szCs w:val="24"/>
                <w:lang w:val="de-DE"/>
              </w:rPr>
              <w:t xml:space="preserve">Um die Note 1 zu erhalten, überprüft der Prüfer, ob ein detailliertes Programm mit verantwortlichen Personen und Terminen vorliegt. </w:t>
            </w:r>
            <w:r w:rsidRPr="00EE49A5">
              <w:rPr>
                <w:color w:val="00B050"/>
                <w:sz w:val="24"/>
                <w:szCs w:val="24"/>
              </w:rPr>
              <w:t xml:space="preserve">Das </w:t>
            </w:r>
            <w:r w:rsidR="00A06B15" w:rsidRPr="00EE49A5">
              <w:rPr>
                <w:color w:val="00B050"/>
                <w:sz w:val="24"/>
                <w:szCs w:val="24"/>
              </w:rPr>
              <w:t>Program</w:t>
            </w:r>
            <w:r w:rsidRPr="00EE49A5">
              <w:rPr>
                <w:color w:val="00B050"/>
                <w:sz w:val="24"/>
                <w:szCs w:val="24"/>
              </w:rPr>
              <w:t xml:space="preserve"> muss </w:t>
            </w:r>
            <w:proofErr w:type="spellStart"/>
            <w:r w:rsidRPr="00EE49A5">
              <w:rPr>
                <w:color w:val="00B050"/>
                <w:sz w:val="24"/>
                <w:szCs w:val="24"/>
              </w:rPr>
              <w:t>Zwischenschritte</w:t>
            </w:r>
            <w:proofErr w:type="spellEnd"/>
            <w:r w:rsidRPr="00EE49A5">
              <w:rPr>
                <w:color w:val="00B050"/>
                <w:sz w:val="24"/>
                <w:szCs w:val="24"/>
              </w:rPr>
              <w:t xml:space="preserve"> und </w:t>
            </w:r>
            <w:proofErr w:type="spellStart"/>
            <w:r w:rsidRPr="00EE49A5">
              <w:rPr>
                <w:color w:val="00B050"/>
                <w:sz w:val="24"/>
                <w:szCs w:val="24"/>
              </w:rPr>
              <w:t>mindestens</w:t>
            </w:r>
            <w:proofErr w:type="spellEnd"/>
            <w:r w:rsidRPr="00EE49A5">
              <w:rPr>
                <w:color w:val="00B050"/>
                <w:sz w:val="24"/>
                <w:szCs w:val="24"/>
              </w:rPr>
              <w:t xml:space="preserve"> </w:t>
            </w:r>
            <w:proofErr w:type="spellStart"/>
            <w:r w:rsidRPr="00EE49A5">
              <w:rPr>
                <w:color w:val="00B050"/>
                <w:sz w:val="24"/>
                <w:szCs w:val="24"/>
              </w:rPr>
              <w:t>jährliche</w:t>
            </w:r>
            <w:proofErr w:type="spellEnd"/>
            <w:r w:rsidRPr="00EE49A5">
              <w:rPr>
                <w:color w:val="00B050"/>
                <w:sz w:val="24"/>
                <w:szCs w:val="24"/>
              </w:rPr>
              <w:t xml:space="preserve"> </w:t>
            </w:r>
            <w:proofErr w:type="spellStart"/>
            <w:r w:rsidRPr="00EE49A5">
              <w:rPr>
                <w:color w:val="00B050"/>
                <w:sz w:val="24"/>
                <w:szCs w:val="24"/>
              </w:rPr>
              <w:t>Folgemaßnahmen</w:t>
            </w:r>
            <w:proofErr w:type="spellEnd"/>
            <w:r w:rsidRPr="00EE49A5">
              <w:rPr>
                <w:color w:val="00B050"/>
                <w:sz w:val="24"/>
                <w:szCs w:val="24"/>
              </w:rPr>
              <w:t xml:space="preserve"> </w:t>
            </w:r>
            <w:proofErr w:type="spellStart"/>
            <w:r w:rsidRPr="00EE49A5">
              <w:rPr>
                <w:color w:val="00B050"/>
                <w:sz w:val="24"/>
                <w:szCs w:val="24"/>
              </w:rPr>
              <w:t>enthalten</w:t>
            </w:r>
            <w:proofErr w:type="spellEnd"/>
            <w:r w:rsidRPr="00EE49A5">
              <w:rPr>
                <w:color w:val="00B050"/>
                <w:sz w:val="24"/>
                <w:szCs w:val="24"/>
              </w:rPr>
              <w:t xml:space="preserve">. </w:t>
            </w:r>
          </w:p>
        </w:tc>
        <w:tc>
          <w:tcPr>
            <w:tcW w:w="709" w:type="dxa"/>
            <w:tcBorders>
              <w:top w:val="nil"/>
              <w:left w:val="nil"/>
              <w:bottom w:val="nil"/>
              <w:right w:val="nil"/>
            </w:tcBorders>
            <w:shd w:val="clear" w:color="auto" w:fill="auto"/>
            <w:noWrap/>
          </w:tcPr>
          <w:p w14:paraId="3E1C0DC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7601560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7A2BE2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lastRenderedPageBreak/>
              <w:t>12.</w:t>
            </w:r>
          </w:p>
        </w:tc>
        <w:tc>
          <w:tcPr>
            <w:tcW w:w="4874" w:type="dxa"/>
            <w:tcBorders>
              <w:top w:val="nil"/>
              <w:left w:val="nil"/>
              <w:bottom w:val="single" w:sz="4" w:space="0" w:color="auto"/>
              <w:right w:val="single" w:sz="4" w:space="0" w:color="auto"/>
            </w:tcBorders>
            <w:shd w:val="clear" w:color="000000" w:fill="FFFFFF"/>
            <w:hideMark/>
          </w:tcPr>
          <w:p w14:paraId="0964A805"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2503C">
              <w:rPr>
                <w:rFonts w:ascii="Calibri" w:eastAsia="Times New Roman" w:hAnsi="Calibri" w:cs="Calibri"/>
                <w:b/>
                <w:bCs/>
                <w:sz w:val="24"/>
                <w:szCs w:val="24"/>
                <w:u w:val="single"/>
                <w:lang w:val="de-DE" w:eastAsia="zh-TW"/>
              </w:rPr>
              <w:t>Betriebsstätteninspektion</w:t>
            </w:r>
            <w:proofErr w:type="spellEnd"/>
          </w:p>
        </w:tc>
        <w:tc>
          <w:tcPr>
            <w:tcW w:w="286" w:type="dxa"/>
            <w:tcBorders>
              <w:top w:val="nil"/>
              <w:left w:val="nil"/>
              <w:bottom w:val="nil"/>
              <w:right w:val="nil"/>
            </w:tcBorders>
            <w:shd w:val="clear" w:color="000000" w:fill="FFFFFF"/>
            <w:hideMark/>
          </w:tcPr>
          <w:p w14:paraId="758E8BD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8980155"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proofErr w:type="spellStart"/>
            <w:r w:rsidRPr="00E2503C">
              <w:rPr>
                <w:rFonts w:ascii="Calibri" w:eastAsia="Times New Roman" w:hAnsi="Calibri" w:cs="Calibri"/>
                <w:b/>
                <w:bCs/>
                <w:sz w:val="24"/>
                <w:szCs w:val="24"/>
                <w:u w:val="single"/>
                <w:lang w:val="de-DE" w:eastAsia="zh-TW"/>
              </w:rPr>
              <w:t>Betriebsstätteninspektion</w:t>
            </w:r>
            <w:proofErr w:type="spellEnd"/>
          </w:p>
        </w:tc>
        <w:tc>
          <w:tcPr>
            <w:tcW w:w="709" w:type="dxa"/>
            <w:tcBorders>
              <w:top w:val="nil"/>
              <w:left w:val="nil"/>
              <w:bottom w:val="nil"/>
              <w:right w:val="nil"/>
            </w:tcBorders>
            <w:shd w:val="clear" w:color="auto" w:fill="auto"/>
            <w:noWrap/>
            <w:hideMark/>
          </w:tcPr>
          <w:p w14:paraId="7A7823A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CCAF97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C4E8BEF"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4874" w:type="dxa"/>
            <w:tcBorders>
              <w:top w:val="nil"/>
              <w:left w:val="nil"/>
              <w:bottom w:val="single" w:sz="4" w:space="0" w:color="auto"/>
              <w:right w:val="single" w:sz="4" w:space="0" w:color="auto"/>
            </w:tcBorders>
            <w:shd w:val="clear" w:color="000000" w:fill="FFFFFF"/>
            <w:hideMark/>
          </w:tcPr>
          <w:p w14:paraId="5C5B229E"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 </w:t>
            </w:r>
          </w:p>
        </w:tc>
        <w:tc>
          <w:tcPr>
            <w:tcW w:w="286" w:type="dxa"/>
            <w:tcBorders>
              <w:top w:val="nil"/>
              <w:left w:val="nil"/>
              <w:bottom w:val="nil"/>
              <w:right w:val="nil"/>
            </w:tcBorders>
            <w:shd w:val="clear" w:color="000000" w:fill="FFFFFF"/>
            <w:hideMark/>
          </w:tcPr>
          <w:p w14:paraId="2F4BFC9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125E3A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Ein wirksames </w:t>
            </w:r>
            <w:r w:rsidRPr="00E2503C">
              <w:rPr>
                <w:rFonts w:ascii="Calibri" w:eastAsia="Times New Roman" w:hAnsi="Calibri" w:cs="Calibri"/>
                <w:color w:val="333399"/>
                <w:sz w:val="24"/>
                <w:szCs w:val="24"/>
                <w:lang w:val="de-DE" w:eastAsia="zh-TW"/>
              </w:rPr>
              <w:t>Management</w:t>
            </w:r>
            <w:r w:rsidRPr="00E2503C">
              <w:rPr>
                <w:rFonts w:ascii="Calibri" w:eastAsia="Times New Roman" w:hAnsi="Calibri" w:cs="Calibri"/>
                <w:sz w:val="24"/>
                <w:szCs w:val="24"/>
                <w:lang w:val="de-DE" w:eastAsia="zh-TW"/>
              </w:rPr>
              <w:t xml:space="preserve">system spiegelt sich im Betrieb wider, z.B. Umfang, Auslegung, Zustand und Arbeitsablauf. Zum Umfang der </w:t>
            </w:r>
            <w:proofErr w:type="spellStart"/>
            <w:r w:rsidRPr="00E2503C">
              <w:rPr>
                <w:rFonts w:ascii="Calibri" w:eastAsia="Times New Roman" w:hAnsi="Calibri" w:cs="Calibri"/>
                <w:sz w:val="24"/>
                <w:szCs w:val="24"/>
                <w:lang w:val="de-DE" w:eastAsia="zh-TW"/>
              </w:rPr>
              <w:t>Betriebsstätteninspektion</w:t>
            </w:r>
            <w:proofErr w:type="spellEnd"/>
            <w:r w:rsidRPr="00E2503C">
              <w:rPr>
                <w:rFonts w:ascii="Calibri" w:eastAsia="Times New Roman" w:hAnsi="Calibri" w:cs="Calibri"/>
                <w:sz w:val="24"/>
                <w:szCs w:val="24"/>
                <w:lang w:val="de-DE" w:eastAsia="zh-TW"/>
              </w:rPr>
              <w:t xml:space="preserve"> sollten Bürogebäude, Tankreinigungsanlagen, Tanklagerbereiche, Bereiche für Abfallbehälter und Heizaktivitäten sowie der Umschlag- und Lagerplatz für verpackte Güter </w:t>
            </w:r>
            <w:r w:rsidRPr="00E2503C">
              <w:rPr>
                <w:rFonts w:ascii="Calibri" w:eastAsia="Times New Roman" w:hAnsi="Calibri" w:cs="Calibri"/>
                <w:color w:val="333399"/>
                <w:sz w:val="24"/>
                <w:szCs w:val="24"/>
                <w:lang w:val="de-DE" w:eastAsia="zh-TW"/>
              </w:rPr>
              <w:t xml:space="preserve">sowie zur Abfallbehandlung </w:t>
            </w:r>
            <w:r w:rsidRPr="00E2503C">
              <w:rPr>
                <w:rFonts w:ascii="Calibri" w:eastAsia="Times New Roman" w:hAnsi="Calibri" w:cs="Calibri"/>
                <w:sz w:val="24"/>
                <w:szCs w:val="24"/>
                <w:lang w:val="de-DE" w:eastAsia="zh-TW"/>
              </w:rPr>
              <w:t>gehören.</w:t>
            </w:r>
          </w:p>
        </w:tc>
        <w:tc>
          <w:tcPr>
            <w:tcW w:w="709" w:type="dxa"/>
            <w:tcBorders>
              <w:top w:val="nil"/>
              <w:left w:val="nil"/>
              <w:bottom w:val="nil"/>
              <w:right w:val="nil"/>
            </w:tcBorders>
            <w:shd w:val="clear" w:color="auto" w:fill="auto"/>
            <w:noWrap/>
            <w:hideMark/>
          </w:tcPr>
          <w:p w14:paraId="759A68DC"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4F50841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1D1578C"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12.1.</w:t>
            </w:r>
          </w:p>
        </w:tc>
        <w:tc>
          <w:tcPr>
            <w:tcW w:w="4874" w:type="dxa"/>
            <w:tcBorders>
              <w:top w:val="nil"/>
              <w:left w:val="nil"/>
              <w:bottom w:val="single" w:sz="4" w:space="0" w:color="auto"/>
              <w:right w:val="single" w:sz="4" w:space="0" w:color="auto"/>
            </w:tcBorders>
            <w:shd w:val="clear" w:color="000000" w:fill="FFFFFF"/>
            <w:hideMark/>
          </w:tcPr>
          <w:p w14:paraId="27185F84"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Gebäude, Betriebsgelände und ortsfeste Einrichtungen</w:t>
            </w:r>
          </w:p>
        </w:tc>
        <w:tc>
          <w:tcPr>
            <w:tcW w:w="286" w:type="dxa"/>
            <w:tcBorders>
              <w:top w:val="nil"/>
              <w:left w:val="nil"/>
              <w:bottom w:val="nil"/>
              <w:right w:val="single" w:sz="4" w:space="0" w:color="auto"/>
            </w:tcBorders>
            <w:shd w:val="clear" w:color="000000" w:fill="FFFFFF"/>
            <w:hideMark/>
          </w:tcPr>
          <w:p w14:paraId="6D1513A2"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C9F0F08"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Gebäude, Betriebsgelände und ortsfeste Einrichtungen</w:t>
            </w:r>
          </w:p>
        </w:tc>
        <w:tc>
          <w:tcPr>
            <w:tcW w:w="709" w:type="dxa"/>
            <w:tcBorders>
              <w:top w:val="nil"/>
              <w:left w:val="nil"/>
              <w:bottom w:val="nil"/>
              <w:right w:val="nil"/>
            </w:tcBorders>
            <w:shd w:val="clear" w:color="auto" w:fill="auto"/>
            <w:noWrap/>
            <w:hideMark/>
          </w:tcPr>
          <w:p w14:paraId="5D10965F" w14:textId="77777777" w:rsidR="00F01146" w:rsidRPr="006D31D4" w:rsidRDefault="00F01146" w:rsidP="00F01146">
            <w:pPr>
              <w:spacing w:after="0" w:line="240" w:lineRule="auto"/>
              <w:rPr>
                <w:rFonts w:ascii="Calibri" w:eastAsia="Times New Roman" w:hAnsi="Calibri" w:cs="Calibri"/>
                <w:b/>
                <w:bCs/>
                <w:color w:val="0070C0"/>
                <w:sz w:val="24"/>
                <w:szCs w:val="24"/>
                <w:u w:val="single"/>
                <w:lang w:val="de-DE" w:eastAsia="zh-TW"/>
              </w:rPr>
            </w:pPr>
          </w:p>
        </w:tc>
      </w:tr>
      <w:tr w:rsidR="00F01146" w:rsidRPr="00AC1CEE" w14:paraId="31E0A81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EE76A9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w:t>
            </w:r>
          </w:p>
        </w:tc>
        <w:tc>
          <w:tcPr>
            <w:tcW w:w="4874" w:type="dxa"/>
            <w:tcBorders>
              <w:top w:val="nil"/>
              <w:left w:val="nil"/>
              <w:bottom w:val="single" w:sz="4" w:space="0" w:color="auto"/>
              <w:right w:val="single" w:sz="4" w:space="0" w:color="auto"/>
            </w:tcBorders>
            <w:shd w:val="clear" w:color="000000" w:fill="FFFFFF"/>
            <w:hideMark/>
          </w:tcPr>
          <w:p w14:paraId="6EF0608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Gebäude in gutem Zustand?</w:t>
            </w:r>
          </w:p>
        </w:tc>
        <w:tc>
          <w:tcPr>
            <w:tcW w:w="286" w:type="dxa"/>
            <w:tcBorders>
              <w:top w:val="nil"/>
              <w:left w:val="nil"/>
              <w:bottom w:val="nil"/>
              <w:right w:val="nil"/>
            </w:tcBorders>
            <w:shd w:val="clear" w:color="000000" w:fill="FFFFFF"/>
            <w:hideMark/>
          </w:tcPr>
          <w:p w14:paraId="16B497D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9325AA4" w14:textId="29D7A644"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Zustand der Gebäude gibt einen Eindruck wie seriös das Management vor Ort an Qualität und sicherem Arbeiten interessiert ist und nicht nur in kommerziellen Dingen. Dies ist ebenfalls sehr wichtig für das Image des Unternehmens. Suchen Sie nach </w:t>
            </w:r>
            <w:r w:rsidR="00A06B15" w:rsidRPr="00E2503C">
              <w:rPr>
                <w:rFonts w:ascii="Calibri" w:eastAsia="Times New Roman" w:hAnsi="Calibri" w:cs="Calibri"/>
                <w:sz w:val="24"/>
                <w:szCs w:val="24"/>
                <w:lang w:val="de-DE" w:eastAsia="zh-TW"/>
              </w:rPr>
              <w:t>Beispielen,</w:t>
            </w:r>
            <w:r w:rsidRPr="00E2503C">
              <w:rPr>
                <w:rFonts w:ascii="Calibri" w:eastAsia="Times New Roman" w:hAnsi="Calibri" w:cs="Calibri"/>
                <w:sz w:val="24"/>
                <w:szCs w:val="24"/>
                <w:lang w:val="de-DE" w:eastAsia="zh-TW"/>
              </w:rPr>
              <w:t xml:space="preserve"> ob die Gebäude Beschädigungen aufweisen wie z.B. zerbrochene Fenster.</w:t>
            </w:r>
          </w:p>
        </w:tc>
        <w:tc>
          <w:tcPr>
            <w:tcW w:w="709" w:type="dxa"/>
            <w:tcBorders>
              <w:top w:val="single" w:sz="4" w:space="0" w:color="auto"/>
              <w:left w:val="nil"/>
              <w:bottom w:val="single" w:sz="4" w:space="0" w:color="auto"/>
              <w:right w:val="single" w:sz="4" w:space="0" w:color="auto"/>
            </w:tcBorders>
            <w:shd w:val="clear" w:color="auto" w:fill="auto"/>
            <w:noWrap/>
            <w:hideMark/>
          </w:tcPr>
          <w:p w14:paraId="0BCC1442" w14:textId="77777777" w:rsidR="00F01146" w:rsidRPr="006D31D4" w:rsidRDefault="00F01146" w:rsidP="00F01146">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F01146" w:rsidRPr="00AC1CEE" w14:paraId="2F83673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29CAE0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12.1.2</w:t>
            </w:r>
          </w:p>
        </w:tc>
        <w:tc>
          <w:tcPr>
            <w:tcW w:w="4874" w:type="dxa"/>
            <w:tcBorders>
              <w:top w:val="nil"/>
              <w:left w:val="nil"/>
              <w:bottom w:val="single" w:sz="4" w:space="0" w:color="auto"/>
              <w:right w:val="single" w:sz="4" w:space="0" w:color="auto"/>
            </w:tcBorders>
            <w:shd w:val="clear" w:color="000000" w:fill="FFFFFF"/>
            <w:hideMark/>
          </w:tcPr>
          <w:p w14:paraId="1FCC32A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Betriebsstätte ausreichend beleuchtet?</w:t>
            </w:r>
          </w:p>
        </w:tc>
        <w:tc>
          <w:tcPr>
            <w:tcW w:w="286" w:type="dxa"/>
            <w:tcBorders>
              <w:top w:val="nil"/>
              <w:left w:val="nil"/>
              <w:bottom w:val="nil"/>
              <w:right w:val="nil"/>
            </w:tcBorders>
            <w:shd w:val="clear" w:color="000000" w:fill="FFFFFF"/>
            <w:hideMark/>
          </w:tcPr>
          <w:p w14:paraId="77C120A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70E0ED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die </w:t>
            </w:r>
            <w:proofErr w:type="spellStart"/>
            <w:r w:rsidRPr="00E2503C">
              <w:rPr>
                <w:rFonts w:ascii="Calibri" w:eastAsia="Times New Roman" w:hAnsi="Calibri" w:cs="Calibri"/>
                <w:sz w:val="24"/>
                <w:szCs w:val="24"/>
                <w:lang w:val="de-DE" w:eastAsia="zh-TW"/>
              </w:rPr>
              <w:t>Betriebsstättenbeleuchtung</w:t>
            </w:r>
            <w:proofErr w:type="spellEnd"/>
            <w:r w:rsidRPr="00E2503C">
              <w:rPr>
                <w:rFonts w:ascii="Calibri" w:eastAsia="Times New Roman" w:hAnsi="Calibri" w:cs="Calibri"/>
                <w:sz w:val="24"/>
                <w:szCs w:val="24"/>
                <w:lang w:val="de-DE" w:eastAsia="zh-TW"/>
              </w:rPr>
              <w:t xml:space="preserve"> so ausgeführt, dass alle Bewegungen und (Arbeits-) Abläufe ohne Einschränkungen und Gefahren erfolgen können?</w:t>
            </w:r>
          </w:p>
        </w:tc>
        <w:tc>
          <w:tcPr>
            <w:tcW w:w="709" w:type="dxa"/>
            <w:tcBorders>
              <w:top w:val="nil"/>
              <w:left w:val="nil"/>
              <w:bottom w:val="single" w:sz="4" w:space="0" w:color="auto"/>
              <w:right w:val="single" w:sz="4" w:space="0" w:color="auto"/>
            </w:tcBorders>
            <w:shd w:val="clear" w:color="auto" w:fill="auto"/>
            <w:noWrap/>
            <w:hideMark/>
          </w:tcPr>
          <w:p w14:paraId="015C313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E7C8E8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F1C59B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12.1.3</w:t>
            </w:r>
          </w:p>
        </w:tc>
        <w:tc>
          <w:tcPr>
            <w:tcW w:w="4874" w:type="dxa"/>
            <w:tcBorders>
              <w:top w:val="nil"/>
              <w:left w:val="nil"/>
              <w:bottom w:val="single" w:sz="4" w:space="0" w:color="auto"/>
              <w:right w:val="single" w:sz="4" w:space="0" w:color="auto"/>
            </w:tcBorders>
            <w:shd w:val="clear" w:color="000000" w:fill="FFFFFF"/>
            <w:hideMark/>
          </w:tcPr>
          <w:p w14:paraId="5DAA910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der Standard von Haus- und Hofpflege im Betrieb gut (sauber, ordentlich, gestrichen etc.)?</w:t>
            </w:r>
          </w:p>
        </w:tc>
        <w:tc>
          <w:tcPr>
            <w:tcW w:w="286" w:type="dxa"/>
            <w:tcBorders>
              <w:top w:val="nil"/>
              <w:left w:val="nil"/>
              <w:bottom w:val="nil"/>
              <w:right w:val="nil"/>
            </w:tcBorders>
            <w:shd w:val="clear" w:color="000000" w:fill="FFFFFF"/>
            <w:hideMark/>
          </w:tcPr>
          <w:p w14:paraId="738B9C2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DF35F3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Haus- und Hofpflege lässt die organisatorische Effizienz der Betriebsführung erkennen. Gute Haus- und Hofpflege trägt dazu bei, Unfälle zu vermeiden. Überprüfen Sie, ob Notausgänge nicht zugestellt sind und ob Böden und Leitern schmiermittelfrei sind.</w:t>
            </w:r>
          </w:p>
        </w:tc>
        <w:tc>
          <w:tcPr>
            <w:tcW w:w="709" w:type="dxa"/>
            <w:tcBorders>
              <w:top w:val="nil"/>
              <w:left w:val="nil"/>
              <w:bottom w:val="single" w:sz="4" w:space="0" w:color="auto"/>
              <w:right w:val="single" w:sz="4" w:space="0" w:color="auto"/>
            </w:tcBorders>
            <w:shd w:val="clear" w:color="auto" w:fill="auto"/>
            <w:noWrap/>
            <w:hideMark/>
          </w:tcPr>
          <w:p w14:paraId="0C99686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7CB87B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B75129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12.1.4</w:t>
            </w:r>
          </w:p>
        </w:tc>
        <w:tc>
          <w:tcPr>
            <w:tcW w:w="4874" w:type="dxa"/>
            <w:tcBorders>
              <w:top w:val="nil"/>
              <w:left w:val="nil"/>
              <w:bottom w:val="single" w:sz="4" w:space="0" w:color="auto"/>
              <w:right w:val="single" w:sz="4" w:space="0" w:color="auto"/>
            </w:tcBorders>
            <w:shd w:val="clear" w:color="000000" w:fill="FFFFFF"/>
            <w:hideMark/>
          </w:tcPr>
          <w:p w14:paraId="7556BEC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Betriebsstätte gut ausgeschildert und sind Sicherheitshinweisschilder für die Öffentlichkeit vorhanden?</w:t>
            </w:r>
          </w:p>
        </w:tc>
        <w:tc>
          <w:tcPr>
            <w:tcW w:w="286" w:type="dxa"/>
            <w:tcBorders>
              <w:top w:val="nil"/>
              <w:left w:val="nil"/>
              <w:bottom w:val="nil"/>
              <w:right w:val="nil"/>
            </w:tcBorders>
            <w:shd w:val="clear" w:color="000000" w:fill="FFFFFF"/>
            <w:hideMark/>
          </w:tcPr>
          <w:p w14:paraId="1BE20B0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9CCBAB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Grenze des Betriebsgeländes eindeutig festgelegt und markiert? Sind Ge- und Verbotsschilder für die Öffentlichkeit angebracht, um unbefugten oder irrtümlichen Zutritt zu verhindern?</w:t>
            </w:r>
          </w:p>
        </w:tc>
        <w:tc>
          <w:tcPr>
            <w:tcW w:w="709" w:type="dxa"/>
            <w:tcBorders>
              <w:top w:val="nil"/>
              <w:left w:val="nil"/>
              <w:bottom w:val="single" w:sz="4" w:space="0" w:color="auto"/>
              <w:right w:val="single" w:sz="4" w:space="0" w:color="auto"/>
            </w:tcBorders>
            <w:shd w:val="clear" w:color="auto" w:fill="auto"/>
            <w:noWrap/>
            <w:hideMark/>
          </w:tcPr>
          <w:p w14:paraId="4E23F5C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39BBE4B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623070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12.1.5</w:t>
            </w:r>
          </w:p>
        </w:tc>
        <w:tc>
          <w:tcPr>
            <w:tcW w:w="4874" w:type="dxa"/>
            <w:tcBorders>
              <w:top w:val="nil"/>
              <w:left w:val="nil"/>
              <w:bottom w:val="single" w:sz="4" w:space="0" w:color="auto"/>
              <w:right w:val="single" w:sz="4" w:space="0" w:color="auto"/>
            </w:tcBorders>
            <w:shd w:val="clear" w:color="000000" w:fill="FFFFFF"/>
            <w:hideMark/>
          </w:tcPr>
          <w:p w14:paraId="08D12ED9" w14:textId="54945085"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in der Betriebsstätte ein Kommunikations-/</w:t>
            </w:r>
            <w:r w:rsidRPr="00E2503C">
              <w:rPr>
                <w:rFonts w:ascii="Calibri" w:eastAsia="Times New Roman" w:hAnsi="Calibri" w:cs="Calibri"/>
                <w:sz w:val="24"/>
                <w:szCs w:val="24"/>
                <w:lang w:val="de-DE" w:eastAsia="zh-TW"/>
              </w:rPr>
              <w:br/>
              <w:t>Räumungsalarmsystem (mit Backup Notsystem)?</w:t>
            </w:r>
          </w:p>
        </w:tc>
        <w:tc>
          <w:tcPr>
            <w:tcW w:w="286" w:type="dxa"/>
            <w:tcBorders>
              <w:top w:val="nil"/>
              <w:left w:val="nil"/>
              <w:bottom w:val="nil"/>
              <w:right w:val="nil"/>
            </w:tcBorders>
            <w:shd w:val="clear" w:color="000000" w:fill="FFFFFF"/>
            <w:hideMark/>
          </w:tcPr>
          <w:p w14:paraId="5BFF011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0DA9DE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Ein Kommunikationssystem ist wichtig, um alle Mitarbeiter im Notfall warnen zu können. Anweisungen geben und die Räumung veranlassen zu können, könnte ausschlaggebend für die Sicherheit der Mitarbeiter der Betriebsstätte sein.</w:t>
            </w:r>
          </w:p>
        </w:tc>
        <w:tc>
          <w:tcPr>
            <w:tcW w:w="709" w:type="dxa"/>
            <w:tcBorders>
              <w:top w:val="nil"/>
              <w:left w:val="nil"/>
              <w:bottom w:val="single" w:sz="4" w:space="0" w:color="auto"/>
              <w:right w:val="single" w:sz="4" w:space="0" w:color="auto"/>
            </w:tcBorders>
            <w:shd w:val="clear" w:color="auto" w:fill="auto"/>
            <w:noWrap/>
            <w:hideMark/>
          </w:tcPr>
          <w:p w14:paraId="3DE8CE7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B1AB80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842A69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12.1.6</w:t>
            </w:r>
          </w:p>
        </w:tc>
        <w:tc>
          <w:tcPr>
            <w:tcW w:w="4874" w:type="dxa"/>
            <w:tcBorders>
              <w:top w:val="nil"/>
              <w:left w:val="nil"/>
              <w:bottom w:val="single" w:sz="4" w:space="0" w:color="auto"/>
              <w:right w:val="single" w:sz="4" w:space="0" w:color="auto"/>
            </w:tcBorders>
            <w:shd w:val="clear" w:color="000000" w:fill="FFFFFF"/>
            <w:hideMark/>
          </w:tcPr>
          <w:p w14:paraId="2FFD9B5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Einzäunungen und Tore in gutem Zustand?</w:t>
            </w:r>
          </w:p>
        </w:tc>
        <w:tc>
          <w:tcPr>
            <w:tcW w:w="286" w:type="dxa"/>
            <w:tcBorders>
              <w:top w:val="nil"/>
              <w:left w:val="nil"/>
              <w:bottom w:val="nil"/>
              <w:right w:val="nil"/>
            </w:tcBorders>
            <w:shd w:val="clear" w:color="000000" w:fill="FFFFFF"/>
            <w:hideMark/>
          </w:tcPr>
          <w:p w14:paraId="2F3E14B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BAE0A85" w14:textId="74587F08"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Zustand von Zäunen und Toren ist wichtig für die Sicherung. Löcher in Zäunen und Toren oder zu niedrige Zäune und Tore sind nicht akzeptabel. Wenn diese so niedrig sind, dass man einfach </w:t>
            </w:r>
            <w:r w:rsidR="008D0645" w:rsidRPr="00E2503C">
              <w:rPr>
                <w:rFonts w:ascii="Calibri" w:eastAsia="Times New Roman" w:hAnsi="Calibri" w:cs="Calibri"/>
                <w:sz w:val="24"/>
                <w:szCs w:val="24"/>
                <w:lang w:val="de-DE" w:eastAsia="zh-TW"/>
              </w:rPr>
              <w:t>darübersteigen</w:t>
            </w:r>
            <w:r w:rsidRPr="00E2503C">
              <w:rPr>
                <w:rFonts w:ascii="Calibri" w:eastAsia="Times New Roman" w:hAnsi="Calibri" w:cs="Calibri"/>
                <w:sz w:val="24"/>
                <w:szCs w:val="24"/>
                <w:lang w:val="de-DE" w:eastAsia="zh-TW"/>
              </w:rPr>
              <w:t xml:space="preserve"> kann, dann muss mit "Nein" bewertet werden. </w:t>
            </w:r>
          </w:p>
        </w:tc>
        <w:tc>
          <w:tcPr>
            <w:tcW w:w="709" w:type="dxa"/>
            <w:tcBorders>
              <w:top w:val="nil"/>
              <w:left w:val="nil"/>
              <w:bottom w:val="single" w:sz="4" w:space="0" w:color="auto"/>
              <w:right w:val="single" w:sz="4" w:space="0" w:color="auto"/>
            </w:tcBorders>
            <w:shd w:val="clear" w:color="auto" w:fill="auto"/>
            <w:noWrap/>
            <w:hideMark/>
          </w:tcPr>
          <w:p w14:paraId="5ED6802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2EB46C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B1349E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12.1.7</w:t>
            </w:r>
          </w:p>
        </w:tc>
        <w:tc>
          <w:tcPr>
            <w:tcW w:w="4874" w:type="dxa"/>
            <w:tcBorders>
              <w:top w:val="nil"/>
              <w:left w:val="nil"/>
              <w:bottom w:val="single" w:sz="4" w:space="0" w:color="auto"/>
              <w:right w:val="single" w:sz="4" w:space="0" w:color="auto"/>
            </w:tcBorders>
            <w:shd w:val="clear" w:color="000000" w:fill="FFFFFF"/>
            <w:hideMark/>
          </w:tcPr>
          <w:p w14:paraId="4E06D67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Reinigungsanlage gemäß den Anforderungen und den durchgeführten Aktivitäten adäquat befestigt?</w:t>
            </w:r>
          </w:p>
        </w:tc>
        <w:tc>
          <w:tcPr>
            <w:tcW w:w="286" w:type="dxa"/>
            <w:tcBorders>
              <w:top w:val="nil"/>
              <w:left w:val="nil"/>
              <w:bottom w:val="nil"/>
              <w:right w:val="nil"/>
            </w:tcBorders>
            <w:shd w:val="clear" w:color="000000" w:fill="FFFFFF"/>
            <w:hideMark/>
          </w:tcPr>
          <w:p w14:paraId="775E923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21CDD12" w14:textId="78979E1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die Bodenbefestigung der verschiedenen Arbeitsflächen. Lagerung von Containern auf unbefestigtem Grund, besonders übereinander, ist nicht </w:t>
            </w:r>
            <w:r w:rsidR="008D0645" w:rsidRPr="00E2503C">
              <w:rPr>
                <w:rFonts w:ascii="Calibri" w:eastAsia="Times New Roman" w:hAnsi="Calibri" w:cs="Calibri"/>
                <w:sz w:val="24"/>
                <w:szCs w:val="24"/>
                <w:lang w:val="de-DE" w:eastAsia="zh-TW"/>
              </w:rPr>
              <w:t>akzeptabel.</w:t>
            </w:r>
          </w:p>
        </w:tc>
        <w:tc>
          <w:tcPr>
            <w:tcW w:w="709" w:type="dxa"/>
            <w:tcBorders>
              <w:top w:val="nil"/>
              <w:left w:val="nil"/>
              <w:bottom w:val="single" w:sz="4" w:space="0" w:color="auto"/>
              <w:right w:val="single" w:sz="4" w:space="0" w:color="auto"/>
            </w:tcBorders>
            <w:shd w:val="clear" w:color="auto" w:fill="auto"/>
            <w:noWrap/>
            <w:hideMark/>
          </w:tcPr>
          <w:p w14:paraId="2859A3E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6EB539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7076BC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12.1.8</w:t>
            </w:r>
          </w:p>
        </w:tc>
        <w:tc>
          <w:tcPr>
            <w:tcW w:w="4874" w:type="dxa"/>
            <w:tcBorders>
              <w:top w:val="nil"/>
              <w:left w:val="nil"/>
              <w:bottom w:val="single" w:sz="4" w:space="0" w:color="auto"/>
              <w:right w:val="single" w:sz="4" w:space="0" w:color="auto"/>
            </w:tcBorders>
            <w:shd w:val="clear" w:color="000000" w:fill="FFFFFF"/>
            <w:hideMark/>
          </w:tcPr>
          <w:p w14:paraId="62BF8F0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der Zustand der Fahrbahnen und Parkbereiche in einem akzeptablen und sicheren Standard?</w:t>
            </w:r>
          </w:p>
        </w:tc>
        <w:tc>
          <w:tcPr>
            <w:tcW w:w="286" w:type="dxa"/>
            <w:tcBorders>
              <w:top w:val="nil"/>
              <w:left w:val="nil"/>
              <w:bottom w:val="nil"/>
              <w:right w:val="nil"/>
            </w:tcBorders>
            <w:shd w:val="clear" w:color="000000" w:fill="FFFFFF"/>
            <w:hideMark/>
          </w:tcPr>
          <w:p w14:paraId="69E0086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2AECB4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Schauen Sie nach Nachweisen ob Schlaglöcher oder Wasserlachen in den Parkflächen vorhanden sind.</w:t>
            </w:r>
          </w:p>
        </w:tc>
        <w:tc>
          <w:tcPr>
            <w:tcW w:w="709" w:type="dxa"/>
            <w:tcBorders>
              <w:top w:val="nil"/>
              <w:left w:val="nil"/>
              <w:bottom w:val="single" w:sz="4" w:space="0" w:color="auto"/>
              <w:right w:val="single" w:sz="4" w:space="0" w:color="auto"/>
            </w:tcBorders>
            <w:shd w:val="clear" w:color="auto" w:fill="auto"/>
            <w:noWrap/>
            <w:hideMark/>
          </w:tcPr>
          <w:p w14:paraId="16B952A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415960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CF2A53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12.1.9</w:t>
            </w:r>
          </w:p>
        </w:tc>
        <w:tc>
          <w:tcPr>
            <w:tcW w:w="4874" w:type="dxa"/>
            <w:tcBorders>
              <w:top w:val="nil"/>
              <w:left w:val="nil"/>
              <w:bottom w:val="single" w:sz="4" w:space="0" w:color="auto"/>
              <w:right w:val="single" w:sz="4" w:space="0" w:color="auto"/>
            </w:tcBorders>
            <w:shd w:val="clear" w:color="000000" w:fill="FFFFFF"/>
            <w:hideMark/>
          </w:tcPr>
          <w:p w14:paraId="33B91542" w14:textId="7CC93043"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Betriebsstätte so gelegen, dass sie sich für die Zufahrt von Fahrzeugen eignet und Fahrzeugbewegungen auf dem Gelände problemlos möglich sind?</w:t>
            </w:r>
          </w:p>
        </w:tc>
        <w:tc>
          <w:tcPr>
            <w:tcW w:w="286" w:type="dxa"/>
            <w:tcBorders>
              <w:top w:val="nil"/>
              <w:left w:val="nil"/>
              <w:bottom w:val="nil"/>
              <w:right w:val="nil"/>
            </w:tcBorders>
            <w:shd w:val="clear" w:color="000000" w:fill="FFFFFF"/>
            <w:hideMark/>
          </w:tcPr>
          <w:p w14:paraId="5E715C9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DF90D7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Zufahrt zur Betriebsstätte sollte so angelegt sein, dass sich keine Gefährdung für den übrigen Verkehr ergibt (gute Über- und Einsicht/keine engen Straßen und Wege). Der Verkehrsfluss auf dem Betriebsgelände sollte logisch, übersichtlich und ohne Störungen ablaufen können.</w:t>
            </w:r>
          </w:p>
        </w:tc>
        <w:tc>
          <w:tcPr>
            <w:tcW w:w="709" w:type="dxa"/>
            <w:tcBorders>
              <w:top w:val="nil"/>
              <w:left w:val="nil"/>
              <w:bottom w:val="single" w:sz="4" w:space="0" w:color="auto"/>
              <w:right w:val="single" w:sz="4" w:space="0" w:color="auto"/>
            </w:tcBorders>
            <w:shd w:val="clear" w:color="auto" w:fill="auto"/>
            <w:noWrap/>
            <w:hideMark/>
          </w:tcPr>
          <w:p w14:paraId="1686E34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0D7655C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B292FD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12.1.10</w:t>
            </w:r>
          </w:p>
        </w:tc>
        <w:tc>
          <w:tcPr>
            <w:tcW w:w="4874" w:type="dxa"/>
            <w:tcBorders>
              <w:top w:val="nil"/>
              <w:left w:val="nil"/>
              <w:bottom w:val="single" w:sz="4" w:space="0" w:color="auto"/>
              <w:right w:val="single" w:sz="4" w:space="0" w:color="auto"/>
            </w:tcBorders>
            <w:shd w:val="clear" w:color="000000" w:fill="FFFFFF"/>
            <w:hideMark/>
          </w:tcPr>
          <w:p w14:paraId="661DCFE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Fußwege besonders gekennzeichnet und abseits vom Fahrzeugverkehr angelegt?</w:t>
            </w:r>
          </w:p>
        </w:tc>
        <w:tc>
          <w:tcPr>
            <w:tcW w:w="286" w:type="dxa"/>
            <w:tcBorders>
              <w:top w:val="nil"/>
              <w:left w:val="nil"/>
              <w:bottom w:val="nil"/>
              <w:right w:val="nil"/>
            </w:tcBorders>
            <w:shd w:val="clear" w:color="000000" w:fill="FFFFFF"/>
            <w:hideMark/>
          </w:tcPr>
          <w:p w14:paraId="20BEC27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137236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Durch Fußwege wird unkontrollierter Verkehrsfluss auf dem Betriebsgelände vermieden, die Fußgänger werden durch ein gut angelegtes Wegesystem geschützt. Fußwege sollten dauerhaft markiert sein.</w:t>
            </w:r>
          </w:p>
        </w:tc>
        <w:tc>
          <w:tcPr>
            <w:tcW w:w="709" w:type="dxa"/>
            <w:tcBorders>
              <w:top w:val="nil"/>
              <w:left w:val="nil"/>
              <w:bottom w:val="single" w:sz="4" w:space="0" w:color="auto"/>
              <w:right w:val="single" w:sz="4" w:space="0" w:color="auto"/>
            </w:tcBorders>
            <w:shd w:val="clear" w:color="auto" w:fill="auto"/>
            <w:noWrap/>
            <w:hideMark/>
          </w:tcPr>
          <w:p w14:paraId="4B54F30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3F00720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C59F4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12.1.11</w:t>
            </w:r>
          </w:p>
        </w:tc>
        <w:tc>
          <w:tcPr>
            <w:tcW w:w="4874" w:type="dxa"/>
            <w:tcBorders>
              <w:top w:val="nil"/>
              <w:left w:val="nil"/>
              <w:bottom w:val="single" w:sz="4" w:space="0" w:color="auto"/>
              <w:right w:val="single" w:sz="4" w:space="0" w:color="auto"/>
            </w:tcBorders>
            <w:shd w:val="clear" w:color="000000" w:fill="FFFFFF"/>
            <w:hideMark/>
          </w:tcPr>
          <w:p w14:paraId="2B7BC3B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 Feuerlöschsystem vorhanden?</w:t>
            </w:r>
          </w:p>
        </w:tc>
        <w:tc>
          <w:tcPr>
            <w:tcW w:w="286" w:type="dxa"/>
            <w:tcBorders>
              <w:top w:val="nil"/>
              <w:left w:val="nil"/>
              <w:bottom w:val="nil"/>
              <w:right w:val="nil"/>
            </w:tcBorders>
            <w:shd w:val="clear" w:color="000000" w:fill="FFFFFF"/>
            <w:hideMark/>
          </w:tcPr>
          <w:p w14:paraId="4610901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4755E5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Automatischer Feuerschutz ist erforderlich, wenn brennbare Chemikalien gehandhabt oder auf der Betriebsstätte gelagert werden, die die definierten Mengengrenzwerte der Gesetzgebung überschreiten. (Prüfen Sie die Genehmigung und die Feuerwehranweisungen.) Für brennbare Reinigungsmittel ist zusätzlich ein getrennter Lagerbereich erforderlich, um im Brandfall Auswirkungen auf die Betriebsstätte zu verhindern. Prüfen Sie ebenfalls das Vorhandensein und die Prüfdaten der Feuerlöscher.</w:t>
            </w:r>
          </w:p>
        </w:tc>
        <w:tc>
          <w:tcPr>
            <w:tcW w:w="709" w:type="dxa"/>
            <w:tcBorders>
              <w:top w:val="nil"/>
              <w:left w:val="nil"/>
              <w:bottom w:val="single" w:sz="4" w:space="0" w:color="auto"/>
              <w:right w:val="single" w:sz="4" w:space="0" w:color="auto"/>
            </w:tcBorders>
            <w:shd w:val="clear" w:color="auto" w:fill="auto"/>
            <w:noWrap/>
            <w:hideMark/>
          </w:tcPr>
          <w:p w14:paraId="25B0CCC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3C306E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23791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12.1.12</w:t>
            </w:r>
          </w:p>
        </w:tc>
        <w:tc>
          <w:tcPr>
            <w:tcW w:w="4874" w:type="dxa"/>
            <w:tcBorders>
              <w:top w:val="nil"/>
              <w:left w:val="nil"/>
              <w:bottom w:val="single" w:sz="4" w:space="0" w:color="auto"/>
              <w:right w:val="single" w:sz="4" w:space="0" w:color="auto"/>
            </w:tcBorders>
            <w:shd w:val="clear" w:color="000000" w:fill="FFFFFF"/>
            <w:hideMark/>
          </w:tcPr>
          <w:p w14:paraId="5EE86B0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ausreichende Feuerlöschkapazität vorhanden wenn feuergefährliche Chemikalien im Gelände gelagert werden oder sich in parkenden Tanks befinden? </w:t>
            </w:r>
          </w:p>
        </w:tc>
        <w:tc>
          <w:tcPr>
            <w:tcW w:w="286" w:type="dxa"/>
            <w:tcBorders>
              <w:top w:val="nil"/>
              <w:left w:val="nil"/>
              <w:bottom w:val="nil"/>
              <w:right w:val="nil"/>
            </w:tcBorders>
            <w:shd w:val="clear" w:color="000000" w:fill="FFFFFF"/>
            <w:hideMark/>
          </w:tcPr>
          <w:p w14:paraId="155F9E7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04E7B9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Falls in der Betriebsstätte brennbare Chemikalien gelagert/abgestellt werden, kann Löschschaum zur Brandbekämpfung erforderlich sein. Dies erfordert die Lagerhaltung von Schaummitteln und Schaumerzeugern.</w:t>
            </w:r>
          </w:p>
        </w:tc>
        <w:tc>
          <w:tcPr>
            <w:tcW w:w="709" w:type="dxa"/>
            <w:tcBorders>
              <w:top w:val="nil"/>
              <w:left w:val="nil"/>
              <w:bottom w:val="single" w:sz="4" w:space="0" w:color="auto"/>
              <w:right w:val="single" w:sz="4" w:space="0" w:color="auto"/>
            </w:tcBorders>
            <w:shd w:val="clear" w:color="auto" w:fill="auto"/>
            <w:noWrap/>
            <w:hideMark/>
          </w:tcPr>
          <w:p w14:paraId="2DE92E1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6981DE8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037AA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12.1.13</w:t>
            </w:r>
          </w:p>
        </w:tc>
        <w:tc>
          <w:tcPr>
            <w:tcW w:w="4874" w:type="dxa"/>
            <w:tcBorders>
              <w:top w:val="nil"/>
              <w:left w:val="nil"/>
              <w:bottom w:val="single" w:sz="4" w:space="0" w:color="auto"/>
              <w:right w:val="single" w:sz="4" w:space="0" w:color="auto"/>
            </w:tcBorders>
            <w:shd w:val="clear" w:color="000000" w:fill="FFFFFF"/>
            <w:hideMark/>
          </w:tcPr>
          <w:p w14:paraId="0586135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Inspektionen aller betrieblichen Sicherheitssysteme an den Anlagen gekennzeichnet?</w:t>
            </w:r>
          </w:p>
        </w:tc>
        <w:tc>
          <w:tcPr>
            <w:tcW w:w="286" w:type="dxa"/>
            <w:tcBorders>
              <w:top w:val="nil"/>
              <w:left w:val="nil"/>
              <w:bottom w:val="nil"/>
              <w:right w:val="nil"/>
            </w:tcBorders>
            <w:shd w:val="clear" w:color="000000" w:fill="FFFFFF"/>
            <w:hideMark/>
          </w:tcPr>
          <w:p w14:paraId="03A1D2C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22080D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Um sicherstellen zu können, dass die Sicherheitseinrichtungen und -ausrüstungen im Notfall (richtig) funktionieren, ist es lebenswichtig, regelmäßige Überprüfungen durchzuführen und die Prüfergebnisse zu dokumentieren. Dies kann eine Kombination von durch interne oder externe Stellen durchgeführte Prüfungen sein. Prüfen Sie die Aufzeichnungen und die Markierungen.</w:t>
            </w:r>
          </w:p>
        </w:tc>
        <w:tc>
          <w:tcPr>
            <w:tcW w:w="709" w:type="dxa"/>
            <w:tcBorders>
              <w:top w:val="nil"/>
              <w:left w:val="nil"/>
              <w:bottom w:val="single" w:sz="4" w:space="0" w:color="auto"/>
              <w:right w:val="single" w:sz="4" w:space="0" w:color="auto"/>
            </w:tcBorders>
            <w:shd w:val="clear" w:color="auto" w:fill="auto"/>
            <w:noWrap/>
            <w:hideMark/>
          </w:tcPr>
          <w:p w14:paraId="63FAF8A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491D273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641E6D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12.1.14</w:t>
            </w:r>
          </w:p>
        </w:tc>
        <w:tc>
          <w:tcPr>
            <w:tcW w:w="4874" w:type="dxa"/>
            <w:tcBorders>
              <w:top w:val="nil"/>
              <w:left w:val="nil"/>
              <w:bottom w:val="single" w:sz="4" w:space="0" w:color="auto"/>
              <w:right w:val="single" w:sz="4" w:space="0" w:color="auto"/>
            </w:tcBorders>
            <w:shd w:val="clear" w:color="000000" w:fill="FFFFFF"/>
            <w:hideMark/>
          </w:tcPr>
          <w:p w14:paraId="19416FC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Hat die Löschwasserpumpe eine Notstromversorgung?</w:t>
            </w:r>
          </w:p>
        </w:tc>
        <w:tc>
          <w:tcPr>
            <w:tcW w:w="286" w:type="dxa"/>
            <w:tcBorders>
              <w:top w:val="nil"/>
              <w:left w:val="nil"/>
              <w:bottom w:val="nil"/>
              <w:right w:val="nil"/>
            </w:tcBorders>
            <w:shd w:val="clear" w:color="000000" w:fill="FFFFFF"/>
            <w:hideMark/>
          </w:tcPr>
          <w:p w14:paraId="7E698BB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222D43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eine Notstromversorgung erforderlich oder wird für die elektrischen Pumpen ein Backup in Form von Dieselaggregaten benötigt? Kann die Zuverlässigkeit des Systems dargelegt werden?</w:t>
            </w:r>
          </w:p>
        </w:tc>
        <w:tc>
          <w:tcPr>
            <w:tcW w:w="709" w:type="dxa"/>
            <w:tcBorders>
              <w:top w:val="nil"/>
              <w:left w:val="nil"/>
              <w:bottom w:val="single" w:sz="4" w:space="0" w:color="auto"/>
              <w:right w:val="single" w:sz="4" w:space="0" w:color="auto"/>
            </w:tcBorders>
            <w:shd w:val="clear" w:color="auto" w:fill="auto"/>
            <w:noWrap/>
            <w:hideMark/>
          </w:tcPr>
          <w:p w14:paraId="7D32F91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F5DF6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E7681D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12.1.15</w:t>
            </w:r>
          </w:p>
        </w:tc>
        <w:tc>
          <w:tcPr>
            <w:tcW w:w="4874" w:type="dxa"/>
            <w:tcBorders>
              <w:top w:val="nil"/>
              <w:left w:val="nil"/>
              <w:bottom w:val="single" w:sz="4" w:space="0" w:color="auto"/>
              <w:right w:val="single" w:sz="4" w:space="0" w:color="auto"/>
            </w:tcBorders>
            <w:shd w:val="clear" w:color="000000" w:fill="FFFFFF"/>
            <w:hideMark/>
          </w:tcPr>
          <w:p w14:paraId="235FB73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Zugänge zum Gelände und den Gebäuden für die Feuerwehr geeignet?</w:t>
            </w:r>
          </w:p>
        </w:tc>
        <w:tc>
          <w:tcPr>
            <w:tcW w:w="286" w:type="dxa"/>
            <w:tcBorders>
              <w:top w:val="nil"/>
              <w:left w:val="nil"/>
              <w:bottom w:val="nil"/>
              <w:right w:val="nil"/>
            </w:tcBorders>
            <w:shd w:val="clear" w:color="000000" w:fill="FFFFFF"/>
            <w:hideMark/>
          </w:tcPr>
          <w:p w14:paraId="2A03EBE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37CF41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Wie effektiv kann ein Brandfall beherrscht werden, um den Schaden möglichst gering zu halten? Ist die Zufahrt für die Feuerwehr (mit Equipment) klar erkennbar und ungehindert nutzbar? Gebäude sollten so voneinander getrennt sein, dass im Brandfall ein Totalschaden vermieden werden kann.</w:t>
            </w:r>
          </w:p>
        </w:tc>
        <w:tc>
          <w:tcPr>
            <w:tcW w:w="709" w:type="dxa"/>
            <w:tcBorders>
              <w:top w:val="nil"/>
              <w:left w:val="nil"/>
              <w:bottom w:val="single" w:sz="4" w:space="0" w:color="auto"/>
              <w:right w:val="single" w:sz="4" w:space="0" w:color="auto"/>
            </w:tcBorders>
            <w:shd w:val="clear" w:color="auto" w:fill="auto"/>
            <w:noWrap/>
            <w:hideMark/>
          </w:tcPr>
          <w:p w14:paraId="1BAD495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31FEB91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2D2E55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12.1.16</w:t>
            </w:r>
          </w:p>
        </w:tc>
        <w:tc>
          <w:tcPr>
            <w:tcW w:w="4874" w:type="dxa"/>
            <w:tcBorders>
              <w:top w:val="nil"/>
              <w:left w:val="nil"/>
              <w:bottom w:val="single" w:sz="4" w:space="0" w:color="auto"/>
              <w:right w:val="single" w:sz="4" w:space="0" w:color="auto"/>
            </w:tcBorders>
            <w:shd w:val="clear" w:color="000000" w:fill="FFFFFF"/>
            <w:hideMark/>
          </w:tcPr>
          <w:p w14:paraId="6FB497E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Haben die Reinigungsanlagengebäude Notausgänge (in geschlossenen Gebäuden und auf jeder Reinigungsplattform)?</w:t>
            </w:r>
          </w:p>
        </w:tc>
        <w:tc>
          <w:tcPr>
            <w:tcW w:w="286" w:type="dxa"/>
            <w:tcBorders>
              <w:top w:val="nil"/>
              <w:left w:val="nil"/>
              <w:bottom w:val="nil"/>
              <w:right w:val="nil"/>
            </w:tcBorders>
            <w:shd w:val="clear" w:color="000000" w:fill="FFFFFF"/>
            <w:hideMark/>
          </w:tcPr>
          <w:p w14:paraId="7E34C20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904652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sichergestellt, dass die Mitarbeiter im Notfall die Gebäude sicher verlassen können? Zwei Ausgänge könnten entscheidend sein und verhindern, dass Personen eingeschlossen werden können.</w:t>
            </w:r>
          </w:p>
        </w:tc>
        <w:tc>
          <w:tcPr>
            <w:tcW w:w="709" w:type="dxa"/>
            <w:tcBorders>
              <w:top w:val="nil"/>
              <w:left w:val="nil"/>
              <w:bottom w:val="single" w:sz="4" w:space="0" w:color="auto"/>
              <w:right w:val="single" w:sz="4" w:space="0" w:color="auto"/>
            </w:tcBorders>
            <w:shd w:val="clear" w:color="auto" w:fill="auto"/>
            <w:noWrap/>
            <w:hideMark/>
          </w:tcPr>
          <w:p w14:paraId="48AA5912" w14:textId="77777777" w:rsidR="00F01146" w:rsidRPr="006D31D4" w:rsidRDefault="00F01146" w:rsidP="00F01146">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F01146" w:rsidRPr="00AC1CEE" w14:paraId="517FC17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4105E9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12.1.17</w:t>
            </w:r>
          </w:p>
        </w:tc>
        <w:tc>
          <w:tcPr>
            <w:tcW w:w="4874" w:type="dxa"/>
            <w:tcBorders>
              <w:top w:val="nil"/>
              <w:left w:val="nil"/>
              <w:bottom w:val="single" w:sz="4" w:space="0" w:color="auto"/>
              <w:right w:val="single" w:sz="4" w:space="0" w:color="auto"/>
            </w:tcBorders>
            <w:shd w:val="clear" w:color="000000" w:fill="FFFFFF"/>
            <w:hideMark/>
          </w:tcPr>
          <w:p w14:paraId="530A4EA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Notausgänge vorhanden, ausgeschildert und jederzeit klar erkennbar?</w:t>
            </w:r>
          </w:p>
        </w:tc>
        <w:tc>
          <w:tcPr>
            <w:tcW w:w="286" w:type="dxa"/>
            <w:tcBorders>
              <w:top w:val="nil"/>
              <w:left w:val="nil"/>
              <w:bottom w:val="nil"/>
              <w:right w:val="nil"/>
            </w:tcBorders>
            <w:shd w:val="clear" w:color="000000" w:fill="FFFFFF"/>
            <w:hideMark/>
          </w:tcPr>
          <w:p w14:paraId="4D79320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D8198C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eindeutige Kennzeichnung der Notausgänge.</w:t>
            </w:r>
          </w:p>
        </w:tc>
        <w:tc>
          <w:tcPr>
            <w:tcW w:w="709" w:type="dxa"/>
            <w:tcBorders>
              <w:top w:val="nil"/>
              <w:left w:val="nil"/>
              <w:bottom w:val="single" w:sz="4" w:space="0" w:color="auto"/>
              <w:right w:val="single" w:sz="4" w:space="0" w:color="auto"/>
            </w:tcBorders>
            <w:shd w:val="clear" w:color="auto" w:fill="auto"/>
            <w:noWrap/>
            <w:hideMark/>
          </w:tcPr>
          <w:p w14:paraId="2FCDE5E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855D90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D2D5AE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12.1.18</w:t>
            </w:r>
          </w:p>
        </w:tc>
        <w:tc>
          <w:tcPr>
            <w:tcW w:w="4874" w:type="dxa"/>
            <w:tcBorders>
              <w:top w:val="nil"/>
              <w:left w:val="nil"/>
              <w:bottom w:val="single" w:sz="4" w:space="0" w:color="auto"/>
              <w:right w:val="single" w:sz="4" w:space="0" w:color="auto"/>
            </w:tcBorders>
            <w:shd w:val="clear" w:color="000000" w:fill="FFFFFF"/>
            <w:hideMark/>
          </w:tcPr>
          <w:p w14:paraId="4006237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für Notfälle eine sichere Methode vorhanden, um das gesamte Personal zu evakuieren und ist diese sichtbar ausgehängt?</w:t>
            </w:r>
          </w:p>
        </w:tc>
        <w:tc>
          <w:tcPr>
            <w:tcW w:w="286" w:type="dxa"/>
            <w:tcBorders>
              <w:top w:val="nil"/>
              <w:left w:val="nil"/>
              <w:bottom w:val="nil"/>
              <w:right w:val="nil"/>
            </w:tcBorders>
            <w:shd w:val="clear" w:color="000000" w:fill="FFFFFF"/>
            <w:hideMark/>
          </w:tcPr>
          <w:p w14:paraId="468C7A1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63535C7" w14:textId="6F24FA8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Sind z.B. an der Umzäunung des Betriebsgeländes Notausgänge (Nottüren) markiert? Gibt es außerhalb der Betriebsgebäude einen Sammelplatz, ein System zur Überprüfung der Vollzähligkeit der evakuierten Mitarbeiter. Der Notfallplan </w:t>
            </w:r>
            <w:r w:rsidRPr="00E2503C">
              <w:rPr>
                <w:rFonts w:ascii="Calibri" w:eastAsia="Times New Roman" w:hAnsi="Calibri" w:cs="Calibri"/>
                <w:sz w:val="24"/>
                <w:szCs w:val="24"/>
                <w:lang w:val="de-DE" w:eastAsia="zh-TW"/>
              </w:rPr>
              <w:lastRenderedPageBreak/>
              <w:t>(Zusammenfassung) sollte in geeigneter Weise öffentlich gemacht/ausgehängt werden, damit alle Mitarbeiter, wie auch Kunden und Besucher sofort Kenntnis von dem Notfallplan erhalten bzw. informiert werden, wenn diese Einrichtungen der Reinigungsanlage betreten.</w:t>
            </w:r>
          </w:p>
        </w:tc>
        <w:tc>
          <w:tcPr>
            <w:tcW w:w="709" w:type="dxa"/>
            <w:tcBorders>
              <w:top w:val="nil"/>
              <w:left w:val="nil"/>
              <w:bottom w:val="single" w:sz="4" w:space="0" w:color="auto"/>
              <w:right w:val="single" w:sz="4" w:space="0" w:color="auto"/>
            </w:tcBorders>
            <w:shd w:val="clear" w:color="auto" w:fill="auto"/>
            <w:noWrap/>
            <w:hideMark/>
          </w:tcPr>
          <w:p w14:paraId="125CD03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AC1CEE" w14:paraId="174FA66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073939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12.1.19</w:t>
            </w:r>
          </w:p>
        </w:tc>
        <w:tc>
          <w:tcPr>
            <w:tcW w:w="4874" w:type="dxa"/>
            <w:tcBorders>
              <w:top w:val="nil"/>
              <w:left w:val="nil"/>
              <w:bottom w:val="single" w:sz="4" w:space="0" w:color="auto"/>
              <w:right w:val="single" w:sz="4" w:space="0" w:color="auto"/>
            </w:tcBorders>
            <w:shd w:val="clear" w:color="000000" w:fill="FFFFFF"/>
            <w:hideMark/>
          </w:tcPr>
          <w:p w14:paraId="2CF214F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technischen Ver- und Entsorgungssysteme vor Frost geschützt?</w:t>
            </w:r>
          </w:p>
        </w:tc>
        <w:tc>
          <w:tcPr>
            <w:tcW w:w="286" w:type="dxa"/>
            <w:tcBorders>
              <w:top w:val="nil"/>
              <w:left w:val="nil"/>
              <w:bottom w:val="nil"/>
              <w:right w:val="nil"/>
            </w:tcBorders>
            <w:shd w:val="clear" w:color="000000" w:fill="FFFFFF"/>
            <w:hideMark/>
          </w:tcPr>
          <w:p w14:paraId="5E1A62E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55018D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alle Versorgungssysteme vor Frost geschützt, um einen sicheren und störungsfreien Betrieb sicherzustellen? Dies gilt auch für die ortsfesten Sicherheitsduschen und Augenwascheinrichtungen der Betriebsstätte.</w:t>
            </w:r>
          </w:p>
        </w:tc>
        <w:tc>
          <w:tcPr>
            <w:tcW w:w="709" w:type="dxa"/>
            <w:tcBorders>
              <w:top w:val="nil"/>
              <w:left w:val="nil"/>
              <w:bottom w:val="single" w:sz="4" w:space="0" w:color="auto"/>
              <w:right w:val="single" w:sz="4" w:space="0" w:color="auto"/>
            </w:tcBorders>
            <w:shd w:val="clear" w:color="auto" w:fill="auto"/>
            <w:noWrap/>
            <w:hideMark/>
          </w:tcPr>
          <w:p w14:paraId="5CD5FEC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C47005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5AFE31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12.1.20</w:t>
            </w:r>
          </w:p>
        </w:tc>
        <w:tc>
          <w:tcPr>
            <w:tcW w:w="4874" w:type="dxa"/>
            <w:tcBorders>
              <w:top w:val="nil"/>
              <w:left w:val="nil"/>
              <w:bottom w:val="single" w:sz="4" w:space="0" w:color="auto"/>
              <w:right w:val="single" w:sz="4" w:space="0" w:color="auto"/>
            </w:tcBorders>
            <w:shd w:val="clear" w:color="000000" w:fill="FFFFFF"/>
            <w:hideMark/>
          </w:tcPr>
          <w:p w14:paraId="27A78DC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Möglichkeiten gegeben, das Gelände im Winter zu enteisen?</w:t>
            </w:r>
          </w:p>
        </w:tc>
        <w:tc>
          <w:tcPr>
            <w:tcW w:w="286" w:type="dxa"/>
            <w:tcBorders>
              <w:top w:val="nil"/>
              <w:left w:val="nil"/>
              <w:bottom w:val="nil"/>
              <w:right w:val="nil"/>
            </w:tcBorders>
            <w:shd w:val="clear" w:color="000000" w:fill="FFFFFF"/>
            <w:hideMark/>
          </w:tcPr>
          <w:p w14:paraId="61F6A30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DD9CD1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ob es auf dem Betriebsgelände Equipment/Hilfsmittel zur Enteisung gibt. </w:t>
            </w:r>
          </w:p>
        </w:tc>
        <w:tc>
          <w:tcPr>
            <w:tcW w:w="709" w:type="dxa"/>
            <w:tcBorders>
              <w:top w:val="nil"/>
              <w:left w:val="nil"/>
              <w:bottom w:val="single" w:sz="4" w:space="0" w:color="auto"/>
              <w:right w:val="single" w:sz="4" w:space="0" w:color="auto"/>
            </w:tcBorders>
            <w:shd w:val="clear" w:color="auto" w:fill="auto"/>
            <w:noWrap/>
            <w:hideMark/>
          </w:tcPr>
          <w:p w14:paraId="379DBB0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330548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AE4BF6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12.1.21</w:t>
            </w:r>
          </w:p>
        </w:tc>
        <w:tc>
          <w:tcPr>
            <w:tcW w:w="4874" w:type="dxa"/>
            <w:tcBorders>
              <w:top w:val="nil"/>
              <w:left w:val="nil"/>
              <w:bottom w:val="single" w:sz="4" w:space="0" w:color="auto"/>
              <w:right w:val="single" w:sz="4" w:space="0" w:color="auto"/>
            </w:tcBorders>
            <w:shd w:val="clear" w:color="000000" w:fill="FFFFFF"/>
            <w:hideMark/>
          </w:tcPr>
          <w:p w14:paraId="348FBC7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in besonderen Bereichen des Arbeitsbereichs Augenspülsysteme, -flaschen und Sicherheitsduschen vorhanden?</w:t>
            </w:r>
          </w:p>
        </w:tc>
        <w:tc>
          <w:tcPr>
            <w:tcW w:w="286" w:type="dxa"/>
            <w:tcBorders>
              <w:top w:val="nil"/>
              <w:left w:val="nil"/>
              <w:bottom w:val="nil"/>
              <w:right w:val="nil"/>
            </w:tcBorders>
            <w:shd w:val="clear" w:color="000000" w:fill="FFFFFF"/>
            <w:hideMark/>
          </w:tcPr>
          <w:p w14:paraId="093D15C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779BEF4" w14:textId="203F9C2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Sicherheitsduschen und Augenspüleinrichtungen müssen immer in unmittelbarer Nähe der Arbeitsbereiche vorgesehen sein, in denen das Risiko einer Verschüttung/</w:t>
            </w:r>
            <w:r w:rsidR="007C6807" w:rsidRPr="00E2503C">
              <w:rPr>
                <w:rFonts w:ascii="Calibri" w:eastAsia="Times New Roman" w:hAnsi="Calibri" w:cs="Calibri"/>
                <w:sz w:val="24"/>
                <w:szCs w:val="24"/>
                <w:lang w:val="de-DE" w:eastAsia="zh-TW"/>
              </w:rPr>
              <w:t>Verspritzen</w:t>
            </w:r>
            <w:r w:rsidRPr="00E2503C">
              <w:rPr>
                <w:rFonts w:ascii="Calibri" w:eastAsia="Times New Roman" w:hAnsi="Calibri" w:cs="Calibri"/>
                <w:sz w:val="24"/>
                <w:szCs w:val="24"/>
                <w:lang w:val="de-DE" w:eastAsia="zh-TW"/>
              </w:rPr>
              <w:t xml:space="preserve"> von Produkt besteht. Verletzte Personen wären nicht in der Lage, zu einer weiter entfernt liegenden Einrichtung zu gelangen. Prüfen Sie, ob die Duschen funktionsbereit sind, ob sie regelmäßig geprüft werden und ob der Boden dort nicht rutschig ist. Augenspülflaschen müssen mit dem Hinweis "Verfalldatum" gekennzeichnet sein. Der Assessor wird prüfen, ob das Verfalldatum nicht überschritten ist. </w:t>
            </w:r>
          </w:p>
        </w:tc>
        <w:tc>
          <w:tcPr>
            <w:tcW w:w="709" w:type="dxa"/>
            <w:tcBorders>
              <w:top w:val="nil"/>
              <w:left w:val="nil"/>
              <w:bottom w:val="single" w:sz="4" w:space="0" w:color="auto"/>
              <w:right w:val="single" w:sz="4" w:space="0" w:color="auto"/>
            </w:tcBorders>
            <w:shd w:val="clear" w:color="auto" w:fill="auto"/>
            <w:noWrap/>
            <w:hideMark/>
          </w:tcPr>
          <w:p w14:paraId="649F3E93" w14:textId="3645A208"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4F216D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0271AE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12.1.22</w:t>
            </w:r>
          </w:p>
        </w:tc>
        <w:tc>
          <w:tcPr>
            <w:tcW w:w="4874" w:type="dxa"/>
            <w:tcBorders>
              <w:top w:val="nil"/>
              <w:left w:val="nil"/>
              <w:bottom w:val="single" w:sz="4" w:space="0" w:color="auto"/>
              <w:right w:val="single" w:sz="4" w:space="0" w:color="auto"/>
            </w:tcBorders>
            <w:shd w:val="clear" w:color="000000" w:fill="FFFFFF"/>
            <w:hideMark/>
          </w:tcPr>
          <w:p w14:paraId="2740E12D" w14:textId="2EF308C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Warnschilder angebracht (Rauchen verboten, Schutzbrille, Helmtragepflicht, etc.)?</w:t>
            </w:r>
          </w:p>
        </w:tc>
        <w:tc>
          <w:tcPr>
            <w:tcW w:w="286" w:type="dxa"/>
            <w:tcBorders>
              <w:top w:val="nil"/>
              <w:left w:val="nil"/>
              <w:bottom w:val="nil"/>
              <w:right w:val="nil"/>
            </w:tcBorders>
            <w:shd w:val="clear" w:color="000000" w:fill="FFFFFF"/>
            <w:hideMark/>
          </w:tcPr>
          <w:p w14:paraId="7F0B351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C019B75" w14:textId="7E5F8D7F"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Warnschilder erinnern die Mitarbeiter an Sorgfaltspflichten und Vorsichtsmaßnahmen. Piktogramme sind dabei hilfreicher als langer Text. Wichtig ist es, den Mitarbeitern </w:t>
            </w:r>
            <w:r w:rsidR="007C6807" w:rsidRPr="00E2503C">
              <w:rPr>
                <w:rFonts w:ascii="Calibri" w:eastAsia="Times New Roman" w:hAnsi="Calibri" w:cs="Calibri"/>
                <w:sz w:val="24"/>
                <w:szCs w:val="24"/>
                <w:lang w:val="de-DE" w:eastAsia="zh-TW"/>
              </w:rPr>
              <w:t>klarzumachen</w:t>
            </w:r>
            <w:r w:rsidRPr="00E2503C">
              <w:rPr>
                <w:rFonts w:ascii="Calibri" w:eastAsia="Times New Roman" w:hAnsi="Calibri" w:cs="Calibri"/>
                <w:sz w:val="24"/>
                <w:szCs w:val="24"/>
                <w:lang w:val="de-DE" w:eastAsia="zh-TW"/>
              </w:rPr>
              <w:t>, dass die Benutzung der Sicherheitsausrüstung in ihrem eigenen Interesse liegt.</w:t>
            </w:r>
          </w:p>
        </w:tc>
        <w:tc>
          <w:tcPr>
            <w:tcW w:w="709" w:type="dxa"/>
            <w:tcBorders>
              <w:top w:val="nil"/>
              <w:left w:val="nil"/>
              <w:bottom w:val="single" w:sz="4" w:space="0" w:color="auto"/>
              <w:right w:val="single" w:sz="4" w:space="0" w:color="auto"/>
            </w:tcBorders>
            <w:shd w:val="clear" w:color="auto" w:fill="auto"/>
            <w:noWrap/>
            <w:hideMark/>
          </w:tcPr>
          <w:p w14:paraId="14B5D68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34CE184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6631C4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12.1.23</w:t>
            </w:r>
          </w:p>
        </w:tc>
        <w:tc>
          <w:tcPr>
            <w:tcW w:w="4874" w:type="dxa"/>
            <w:tcBorders>
              <w:top w:val="nil"/>
              <w:left w:val="nil"/>
              <w:bottom w:val="single" w:sz="4" w:space="0" w:color="auto"/>
              <w:right w:val="single" w:sz="4" w:space="0" w:color="auto"/>
            </w:tcBorders>
            <w:shd w:val="clear" w:color="000000" w:fill="FFFFFF"/>
            <w:hideMark/>
          </w:tcPr>
          <w:p w14:paraId="4341D33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die Oberflächenentwässerungsanlage und Wasserrückhaltkapazität der Betriebsstätte </w:t>
            </w:r>
            <w:r w:rsidRPr="00E2503C">
              <w:rPr>
                <w:rFonts w:ascii="Calibri" w:eastAsia="Times New Roman" w:hAnsi="Calibri" w:cs="Calibri"/>
                <w:sz w:val="24"/>
                <w:szCs w:val="24"/>
                <w:lang w:val="de-DE" w:eastAsia="zh-TW"/>
              </w:rPr>
              <w:lastRenderedPageBreak/>
              <w:t>ausreichend bemessen, um den Betrieb jederzeit aufrecht erhalten zu können?</w:t>
            </w:r>
          </w:p>
        </w:tc>
        <w:tc>
          <w:tcPr>
            <w:tcW w:w="286" w:type="dxa"/>
            <w:tcBorders>
              <w:top w:val="nil"/>
              <w:left w:val="nil"/>
              <w:bottom w:val="nil"/>
              <w:right w:val="nil"/>
            </w:tcBorders>
            <w:shd w:val="clear" w:color="000000" w:fill="FFFFFF"/>
            <w:hideMark/>
          </w:tcPr>
          <w:p w14:paraId="4F51FBD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000000" w:fill="FFFFFF"/>
            <w:hideMark/>
          </w:tcPr>
          <w:p w14:paraId="17374CC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Im Hinblick auf heftige Regenfälle, Überflutungen und Löschwassereinsätze sollte sichergestellt sein, dass das Entwässerungssystem und/oder Wasserrückhaltesystem </w:t>
            </w:r>
            <w:r w:rsidRPr="00E2503C">
              <w:rPr>
                <w:rFonts w:ascii="Calibri" w:eastAsia="Times New Roman" w:hAnsi="Calibri" w:cs="Calibri"/>
                <w:sz w:val="24"/>
                <w:szCs w:val="24"/>
                <w:lang w:val="de-DE" w:eastAsia="zh-TW"/>
              </w:rPr>
              <w:lastRenderedPageBreak/>
              <w:t>ausreichend dimensioniert ist, um so eine längere Unterbrechung des normalen Betriebsablaufs zu verhindern.</w:t>
            </w:r>
          </w:p>
        </w:tc>
        <w:tc>
          <w:tcPr>
            <w:tcW w:w="709" w:type="dxa"/>
            <w:tcBorders>
              <w:top w:val="nil"/>
              <w:left w:val="nil"/>
              <w:bottom w:val="single" w:sz="4" w:space="0" w:color="auto"/>
              <w:right w:val="single" w:sz="4" w:space="0" w:color="auto"/>
            </w:tcBorders>
            <w:shd w:val="clear" w:color="auto" w:fill="auto"/>
            <w:noWrap/>
            <w:hideMark/>
          </w:tcPr>
          <w:p w14:paraId="3F898127" w14:textId="2865DF1B"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AC1CEE" w14:paraId="69F81FDD"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185984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12.1.24</w:t>
            </w:r>
          </w:p>
        </w:tc>
        <w:tc>
          <w:tcPr>
            <w:tcW w:w="4874" w:type="dxa"/>
            <w:tcBorders>
              <w:top w:val="nil"/>
              <w:left w:val="nil"/>
              <w:bottom w:val="single" w:sz="4" w:space="0" w:color="auto"/>
              <w:right w:val="single" w:sz="4" w:space="0" w:color="auto"/>
            </w:tcBorders>
            <w:shd w:val="clear" w:color="000000" w:fill="FFFFFF"/>
            <w:hideMark/>
          </w:tcPr>
          <w:p w14:paraId="5D2FE91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Erste-Hilfe-Stationen zugänglich und entsprechend ausgerüstet, um eine unmittelbare Erstversorgung gewährleisten zu können?</w:t>
            </w:r>
          </w:p>
        </w:tc>
        <w:tc>
          <w:tcPr>
            <w:tcW w:w="286" w:type="dxa"/>
            <w:tcBorders>
              <w:top w:val="single" w:sz="4" w:space="0" w:color="auto"/>
              <w:left w:val="nil"/>
              <w:bottom w:val="single" w:sz="4" w:space="0" w:color="auto"/>
              <w:right w:val="single" w:sz="4" w:space="0" w:color="auto"/>
            </w:tcBorders>
            <w:shd w:val="clear" w:color="000000" w:fill="FFFFFF"/>
            <w:hideMark/>
          </w:tcPr>
          <w:p w14:paraId="120EA0A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5636EDF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Assessor sollte die Einhaltung der örtlichen Bestimmungen prüfen. Der Assessor sollte weiter stichprobenweise prüfen, ob das Verbrauchsdatum des Inhalts des Erste-Hilfe-Kastens noch nicht abgelaufen ist.</w:t>
            </w:r>
          </w:p>
        </w:tc>
        <w:tc>
          <w:tcPr>
            <w:tcW w:w="709" w:type="dxa"/>
            <w:tcBorders>
              <w:top w:val="nil"/>
              <w:left w:val="nil"/>
              <w:bottom w:val="single" w:sz="4" w:space="0" w:color="auto"/>
              <w:right w:val="single" w:sz="4" w:space="0" w:color="auto"/>
            </w:tcBorders>
            <w:shd w:val="clear" w:color="auto" w:fill="auto"/>
            <w:noWrap/>
            <w:hideMark/>
          </w:tcPr>
          <w:p w14:paraId="1453931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65FD7E7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EEB5E6A" w14:textId="77777777" w:rsidR="00F01146" w:rsidRPr="00001499" w:rsidRDefault="00F01146" w:rsidP="00F01146">
            <w:pPr>
              <w:spacing w:after="0" w:line="240" w:lineRule="auto"/>
              <w:rPr>
                <w:rFonts w:ascii="Calibri" w:eastAsia="Times New Roman" w:hAnsi="Calibri" w:cs="Calibri"/>
                <w:b/>
                <w:bCs/>
                <w:color w:val="00B050"/>
                <w:sz w:val="24"/>
                <w:szCs w:val="24"/>
                <w:lang w:val="de-DE" w:eastAsia="zh-TW"/>
              </w:rPr>
            </w:pPr>
            <w:r w:rsidRPr="00001499">
              <w:rPr>
                <w:rFonts w:ascii="Calibri" w:eastAsia="Times New Roman" w:hAnsi="Calibri" w:cs="Calibri"/>
                <w:b/>
                <w:bCs/>
                <w:color w:val="00B050"/>
                <w:sz w:val="24"/>
                <w:szCs w:val="24"/>
                <w:lang w:val="de-DE" w:eastAsia="zh-TW"/>
              </w:rPr>
              <w:t>12.2.</w:t>
            </w:r>
          </w:p>
        </w:tc>
        <w:tc>
          <w:tcPr>
            <w:tcW w:w="4874" w:type="dxa"/>
            <w:tcBorders>
              <w:top w:val="nil"/>
              <w:left w:val="nil"/>
              <w:bottom w:val="single" w:sz="4" w:space="0" w:color="auto"/>
              <w:right w:val="single" w:sz="4" w:space="0" w:color="auto"/>
            </w:tcBorders>
            <w:shd w:val="clear" w:color="000000" w:fill="FFFFFF"/>
            <w:hideMark/>
          </w:tcPr>
          <w:p w14:paraId="5691EF62"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Tankreinigung und Außenwäsche</w:t>
            </w:r>
          </w:p>
        </w:tc>
        <w:tc>
          <w:tcPr>
            <w:tcW w:w="286" w:type="dxa"/>
            <w:tcBorders>
              <w:top w:val="nil"/>
              <w:left w:val="nil"/>
              <w:bottom w:val="nil"/>
              <w:right w:val="single" w:sz="4" w:space="0" w:color="auto"/>
            </w:tcBorders>
            <w:shd w:val="clear" w:color="000000" w:fill="FFFFFF"/>
            <w:hideMark/>
          </w:tcPr>
          <w:p w14:paraId="37996B94"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13C0D29A"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Tankreinigung und Außenwäsche</w:t>
            </w:r>
          </w:p>
        </w:tc>
        <w:tc>
          <w:tcPr>
            <w:tcW w:w="709" w:type="dxa"/>
            <w:tcBorders>
              <w:top w:val="nil"/>
              <w:left w:val="nil"/>
              <w:bottom w:val="nil"/>
              <w:right w:val="nil"/>
            </w:tcBorders>
            <w:shd w:val="clear" w:color="auto" w:fill="auto"/>
            <w:noWrap/>
            <w:hideMark/>
          </w:tcPr>
          <w:p w14:paraId="675C1C82" w14:textId="77777777" w:rsidR="00F01146" w:rsidRPr="006D31D4" w:rsidRDefault="00F01146" w:rsidP="00F01146">
            <w:pPr>
              <w:spacing w:after="0" w:line="240" w:lineRule="auto"/>
              <w:rPr>
                <w:rFonts w:ascii="Calibri" w:eastAsia="Times New Roman" w:hAnsi="Calibri" w:cs="Calibri"/>
                <w:b/>
                <w:bCs/>
                <w:color w:val="0070C0"/>
                <w:sz w:val="24"/>
                <w:szCs w:val="24"/>
                <w:u w:val="single"/>
                <w:lang w:val="de-DE" w:eastAsia="zh-TW"/>
              </w:rPr>
            </w:pPr>
          </w:p>
        </w:tc>
      </w:tr>
      <w:tr w:rsidR="00F01146" w:rsidRPr="00AC1CEE" w14:paraId="2F4C498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8EA1424"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w:t>
            </w:r>
          </w:p>
        </w:tc>
        <w:tc>
          <w:tcPr>
            <w:tcW w:w="4874" w:type="dxa"/>
            <w:tcBorders>
              <w:top w:val="nil"/>
              <w:left w:val="nil"/>
              <w:bottom w:val="single" w:sz="4" w:space="0" w:color="auto"/>
              <w:right w:val="single" w:sz="4" w:space="0" w:color="auto"/>
            </w:tcBorders>
            <w:shd w:val="clear" w:color="000000" w:fill="FFFFFF"/>
            <w:hideMark/>
          </w:tcPr>
          <w:p w14:paraId="571392A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Dampf- und Heißwasserleitungen einwandfrei isoliert?</w:t>
            </w:r>
          </w:p>
        </w:tc>
        <w:tc>
          <w:tcPr>
            <w:tcW w:w="286" w:type="dxa"/>
            <w:tcBorders>
              <w:top w:val="nil"/>
              <w:left w:val="nil"/>
              <w:bottom w:val="nil"/>
              <w:right w:val="nil"/>
            </w:tcBorders>
            <w:shd w:val="clear" w:color="000000" w:fill="FFFFFF"/>
            <w:hideMark/>
          </w:tcPr>
          <w:p w14:paraId="24EDE7E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5E5B36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Dampf- und Rohrleitungen isoliert sind, um Mitarbeiter vor Verbrennungen zu schützen.</w:t>
            </w:r>
          </w:p>
        </w:tc>
        <w:tc>
          <w:tcPr>
            <w:tcW w:w="709" w:type="dxa"/>
            <w:tcBorders>
              <w:top w:val="single" w:sz="4" w:space="0" w:color="auto"/>
              <w:left w:val="nil"/>
              <w:bottom w:val="single" w:sz="4" w:space="0" w:color="auto"/>
              <w:right w:val="single" w:sz="4" w:space="0" w:color="auto"/>
            </w:tcBorders>
            <w:shd w:val="clear" w:color="auto" w:fill="auto"/>
            <w:noWrap/>
            <w:hideMark/>
          </w:tcPr>
          <w:p w14:paraId="68212CC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31AFFEF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CADE3C4"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12.2.2</w:t>
            </w:r>
          </w:p>
        </w:tc>
        <w:tc>
          <w:tcPr>
            <w:tcW w:w="4874" w:type="dxa"/>
            <w:tcBorders>
              <w:top w:val="nil"/>
              <w:left w:val="nil"/>
              <w:bottom w:val="single" w:sz="4" w:space="0" w:color="auto"/>
              <w:right w:val="single" w:sz="4" w:space="0" w:color="auto"/>
            </w:tcBorders>
            <w:shd w:val="clear" w:color="000000" w:fill="FFFFFF"/>
            <w:hideMark/>
          </w:tcPr>
          <w:p w14:paraId="5607854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das gesamte Reinigungs-equipment (einschl. Plattform, Heißwasser- und Dampfsysteme und Rohrleitungen) vor Kollision mit Zugmaschinen und Trailern geschützt?</w:t>
            </w:r>
          </w:p>
        </w:tc>
        <w:tc>
          <w:tcPr>
            <w:tcW w:w="286" w:type="dxa"/>
            <w:tcBorders>
              <w:top w:val="nil"/>
              <w:left w:val="nil"/>
              <w:bottom w:val="nil"/>
              <w:right w:val="nil"/>
            </w:tcBorders>
            <w:shd w:val="clear" w:color="000000" w:fill="FFFFFF"/>
            <w:hideMark/>
          </w:tcPr>
          <w:p w14:paraId="7990118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6FCB4F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alle Heißwasser- und Dampfdampfsysteme (Kessel), Rohrleitungen und Plattformen vor den Fahrzeugen geschützt sind.</w:t>
            </w:r>
          </w:p>
        </w:tc>
        <w:tc>
          <w:tcPr>
            <w:tcW w:w="709" w:type="dxa"/>
            <w:tcBorders>
              <w:top w:val="nil"/>
              <w:left w:val="nil"/>
              <w:bottom w:val="single" w:sz="4" w:space="0" w:color="auto"/>
              <w:right w:val="single" w:sz="4" w:space="0" w:color="auto"/>
            </w:tcBorders>
            <w:shd w:val="clear" w:color="auto" w:fill="auto"/>
            <w:noWrap/>
            <w:hideMark/>
          </w:tcPr>
          <w:p w14:paraId="47B6602F" w14:textId="77777777" w:rsidR="00F01146" w:rsidRPr="006D31D4" w:rsidRDefault="00F01146" w:rsidP="00F01146">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F01146" w:rsidRPr="00AC1CEE" w14:paraId="2F196FB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7D4BA98"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12.2.3</w:t>
            </w:r>
          </w:p>
        </w:tc>
        <w:tc>
          <w:tcPr>
            <w:tcW w:w="4874" w:type="dxa"/>
            <w:tcBorders>
              <w:top w:val="nil"/>
              <w:left w:val="nil"/>
              <w:bottom w:val="single" w:sz="4" w:space="0" w:color="auto"/>
              <w:right w:val="single" w:sz="4" w:space="0" w:color="auto"/>
            </w:tcBorders>
            <w:shd w:val="clear" w:color="000000" w:fill="FFFFFF"/>
            <w:hideMark/>
          </w:tcPr>
          <w:p w14:paraId="47073EE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Reinigungsplattformen und Treppen frei von Stolperrisiken und ist es ausgeschlossen, dass aus oben stehenden Fässern Chemikalien austreten und in untere Arbeitsbereiche gelangen können?</w:t>
            </w:r>
          </w:p>
        </w:tc>
        <w:tc>
          <w:tcPr>
            <w:tcW w:w="286" w:type="dxa"/>
            <w:tcBorders>
              <w:top w:val="nil"/>
              <w:left w:val="nil"/>
              <w:bottom w:val="nil"/>
              <w:right w:val="nil"/>
            </w:tcBorders>
            <w:shd w:val="clear" w:color="000000" w:fill="FFFFFF"/>
            <w:hideMark/>
          </w:tcPr>
          <w:p w14:paraId="7C04C3A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DD4116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Risiken sollten in der Risikoanalyse identifiziert sein und es sollten Maßnahmen getroffen sein, wie z.B. räumlich begrenzte Lagerung auf Reinigungsplatt-formen, geschlossene Fässer, keine losen Materialien/Flaschen,..</w:t>
            </w:r>
          </w:p>
        </w:tc>
        <w:tc>
          <w:tcPr>
            <w:tcW w:w="709" w:type="dxa"/>
            <w:tcBorders>
              <w:top w:val="nil"/>
              <w:left w:val="nil"/>
              <w:bottom w:val="single" w:sz="4" w:space="0" w:color="auto"/>
              <w:right w:val="single" w:sz="4" w:space="0" w:color="auto"/>
            </w:tcBorders>
            <w:shd w:val="clear" w:color="auto" w:fill="auto"/>
            <w:noWrap/>
            <w:hideMark/>
          </w:tcPr>
          <w:p w14:paraId="2BAB730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33055A0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DE009B5"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12.2.4</w:t>
            </w:r>
          </w:p>
        </w:tc>
        <w:tc>
          <w:tcPr>
            <w:tcW w:w="4874" w:type="dxa"/>
            <w:tcBorders>
              <w:top w:val="nil"/>
              <w:left w:val="nil"/>
              <w:bottom w:val="single" w:sz="4" w:space="0" w:color="auto"/>
              <w:right w:val="single" w:sz="4" w:space="0" w:color="auto"/>
            </w:tcBorders>
            <w:shd w:val="clear" w:color="000000" w:fill="FFFFFF"/>
            <w:hideMark/>
          </w:tcPr>
          <w:p w14:paraId="16E16E7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eine angemessene Beleuchtung entsprechend ATEX-Richtlinie für das Befahren und die Inspektion von Tanks vorhanden?</w:t>
            </w:r>
          </w:p>
        </w:tc>
        <w:tc>
          <w:tcPr>
            <w:tcW w:w="286" w:type="dxa"/>
            <w:tcBorders>
              <w:top w:val="nil"/>
              <w:left w:val="nil"/>
              <w:bottom w:val="nil"/>
              <w:right w:val="nil"/>
            </w:tcBorders>
            <w:shd w:val="clear" w:color="000000" w:fill="FFFFFF"/>
            <w:hideMark/>
          </w:tcPr>
          <w:p w14:paraId="6157EC6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514FA1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Nach dem Reinigen ist der Tank einer Sichtprüfung zu unterziehen. Dies kann von oben erfolgen oder durch Befahren des Tanks. Eine gute Beleuchtung ist in beiden Fällen erforderlich, sie muss eigensicher sein, wenn eine Konzentration entzündbarer Dämpfe möglich ist. ATEX Direktive 94/9/EC und 99/92/EC.</w:t>
            </w:r>
          </w:p>
        </w:tc>
        <w:tc>
          <w:tcPr>
            <w:tcW w:w="709" w:type="dxa"/>
            <w:tcBorders>
              <w:top w:val="nil"/>
              <w:left w:val="nil"/>
              <w:bottom w:val="single" w:sz="4" w:space="0" w:color="auto"/>
              <w:right w:val="single" w:sz="4" w:space="0" w:color="auto"/>
            </w:tcBorders>
            <w:shd w:val="clear" w:color="auto" w:fill="auto"/>
            <w:noWrap/>
            <w:hideMark/>
          </w:tcPr>
          <w:p w14:paraId="10CB39E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3D69B66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F5C54AD"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12.2.5</w:t>
            </w:r>
          </w:p>
        </w:tc>
        <w:tc>
          <w:tcPr>
            <w:tcW w:w="4874" w:type="dxa"/>
            <w:tcBorders>
              <w:top w:val="nil"/>
              <w:left w:val="nil"/>
              <w:bottom w:val="single" w:sz="4" w:space="0" w:color="auto"/>
              <w:right w:val="single" w:sz="4" w:space="0" w:color="auto"/>
            </w:tcBorders>
            <w:shd w:val="clear" w:color="000000" w:fill="FFFFFF"/>
            <w:hideMark/>
          </w:tcPr>
          <w:p w14:paraId="4429544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Ist entsprechende Ausrüstung vorhanden, um sicher auf den Trailer zu gelangen und dort </w:t>
            </w:r>
            <w:r w:rsidRPr="00E2503C">
              <w:rPr>
                <w:rFonts w:ascii="Calibri" w:eastAsia="Times New Roman" w:hAnsi="Calibri" w:cs="Calibri"/>
                <w:sz w:val="24"/>
                <w:szCs w:val="24"/>
                <w:lang w:val="de-DE" w:eastAsia="zh-TW"/>
              </w:rPr>
              <w:lastRenderedPageBreak/>
              <w:t>auch sicher Reinigungsarbeiten durchführen zu können?</w:t>
            </w:r>
          </w:p>
        </w:tc>
        <w:tc>
          <w:tcPr>
            <w:tcW w:w="286" w:type="dxa"/>
            <w:tcBorders>
              <w:top w:val="nil"/>
              <w:left w:val="nil"/>
              <w:bottom w:val="nil"/>
              <w:right w:val="nil"/>
            </w:tcBorders>
            <w:shd w:val="clear" w:color="000000" w:fill="FFFFFF"/>
            <w:hideMark/>
          </w:tcPr>
          <w:p w14:paraId="0093032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000000" w:fill="FFFFFF"/>
            <w:hideMark/>
          </w:tcPr>
          <w:p w14:paraId="22EBF2F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Stürze vom Trailer/von Tanks sind häufig Ursache für Verletzungen. Die Mitarbeiter müssen einen Auffanggurt tragen, der über dem Arbeitsplatz fixiert ist, um </w:t>
            </w:r>
            <w:r w:rsidRPr="00E2503C">
              <w:rPr>
                <w:rFonts w:ascii="Calibri" w:eastAsia="Times New Roman" w:hAnsi="Calibri" w:cs="Calibri"/>
                <w:sz w:val="24"/>
                <w:szCs w:val="24"/>
                <w:lang w:val="de-DE" w:eastAsia="zh-TW"/>
              </w:rPr>
              <w:lastRenderedPageBreak/>
              <w:t xml:space="preserve">Sturzverletzungen zu vermeiden. Es müssen gute und sichere Leitern vorhanden sein, z.B. für Inspektion, das Öffnen der Domdeckel. Richtlinie </w:t>
            </w:r>
            <w:r w:rsidRPr="00E2503C">
              <w:rPr>
                <w:rFonts w:ascii="Calibri" w:eastAsia="Times New Roman" w:hAnsi="Calibri" w:cs="Calibri"/>
                <w:color w:val="333399"/>
                <w:sz w:val="24"/>
                <w:szCs w:val="24"/>
                <w:lang w:val="de-DE" w:eastAsia="zh-TW"/>
              </w:rPr>
              <w:t>2009/104</w:t>
            </w:r>
          </w:p>
        </w:tc>
        <w:tc>
          <w:tcPr>
            <w:tcW w:w="709" w:type="dxa"/>
            <w:tcBorders>
              <w:top w:val="nil"/>
              <w:left w:val="nil"/>
              <w:bottom w:val="single" w:sz="4" w:space="0" w:color="auto"/>
              <w:right w:val="single" w:sz="4" w:space="0" w:color="auto"/>
            </w:tcBorders>
            <w:shd w:val="clear" w:color="auto" w:fill="auto"/>
            <w:noWrap/>
            <w:hideMark/>
          </w:tcPr>
          <w:p w14:paraId="50D3B4E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051482" w14:paraId="01ACC3F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B87AB12"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12.2.6</w:t>
            </w:r>
          </w:p>
        </w:tc>
        <w:tc>
          <w:tcPr>
            <w:tcW w:w="4874" w:type="dxa"/>
            <w:tcBorders>
              <w:top w:val="nil"/>
              <w:left w:val="nil"/>
              <w:bottom w:val="single" w:sz="4" w:space="0" w:color="auto"/>
              <w:right w:val="single" w:sz="4" w:space="0" w:color="auto"/>
            </w:tcBorders>
            <w:shd w:val="clear" w:color="000000" w:fill="FFFFFF"/>
            <w:hideMark/>
          </w:tcPr>
          <w:p w14:paraId="3EBA8B9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entsprechende Ausrüstung vorhanden und wird diese von Reinigungspersonal und Fahrer genutzt, um außerhalb der Reinigungsbahn sicher auf den Trailer zu gelangen und dort auch sicher arbeiten zu können?</w:t>
            </w:r>
          </w:p>
        </w:tc>
        <w:tc>
          <w:tcPr>
            <w:tcW w:w="286" w:type="dxa"/>
            <w:tcBorders>
              <w:top w:val="nil"/>
              <w:left w:val="nil"/>
              <w:bottom w:val="nil"/>
              <w:right w:val="nil"/>
            </w:tcBorders>
            <w:shd w:val="clear" w:color="000000" w:fill="FFFFFF"/>
            <w:hideMark/>
          </w:tcPr>
          <w:p w14:paraId="158AB0B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6697DF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Der Sturz von einem Anhänger/Tank ist eine häufige Verletzungsursache. </w:t>
            </w:r>
          </w:p>
          <w:p w14:paraId="04AB5766" w14:textId="22B7CFB9"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Mitarbeiter müssen einen Auffanggurt tragen, der über dem Arbeitsplatz fixiert ist, um Sturzverletzungen zu vermeiden, wenn kein geeignetes Kollektivsicherungssystem vorhanden ist. Siehe die „Best </w:t>
            </w:r>
            <w:proofErr w:type="spellStart"/>
            <w:r w:rsidRPr="00E2503C">
              <w:rPr>
                <w:rFonts w:ascii="Calibri" w:eastAsia="Times New Roman" w:hAnsi="Calibri" w:cs="Calibri"/>
                <w:sz w:val="24"/>
                <w:szCs w:val="24"/>
                <w:lang w:val="de-DE" w:eastAsia="zh-TW"/>
              </w:rPr>
              <w:t>practice</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guidelines</w:t>
            </w:r>
            <w:proofErr w:type="spellEnd"/>
            <w:r w:rsidRPr="00E2503C">
              <w:rPr>
                <w:rFonts w:ascii="Calibri" w:eastAsia="Times New Roman" w:hAnsi="Calibri" w:cs="Calibri"/>
                <w:sz w:val="24"/>
                <w:szCs w:val="24"/>
                <w:lang w:val="de-DE" w:eastAsia="zh-TW"/>
              </w:rPr>
              <w:t xml:space="preserve"> for </w:t>
            </w:r>
            <w:proofErr w:type="spellStart"/>
            <w:r w:rsidRPr="00E2503C">
              <w:rPr>
                <w:rFonts w:ascii="Calibri" w:eastAsia="Times New Roman" w:hAnsi="Calibri" w:cs="Calibri"/>
                <w:sz w:val="24"/>
                <w:szCs w:val="24"/>
                <w:lang w:val="de-DE" w:eastAsia="zh-TW"/>
              </w:rPr>
              <w:t>safe</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working</w:t>
            </w:r>
            <w:proofErr w:type="spellEnd"/>
            <w:r w:rsidRPr="00E2503C">
              <w:rPr>
                <w:rFonts w:ascii="Calibri" w:eastAsia="Times New Roman" w:hAnsi="Calibri" w:cs="Calibri"/>
                <w:sz w:val="24"/>
                <w:szCs w:val="24"/>
                <w:lang w:val="de-DE" w:eastAsia="zh-TW"/>
              </w:rPr>
              <w:t xml:space="preserve"> at </w:t>
            </w:r>
            <w:proofErr w:type="spellStart"/>
            <w:r w:rsidRPr="00E2503C">
              <w:rPr>
                <w:rFonts w:ascii="Calibri" w:eastAsia="Times New Roman" w:hAnsi="Calibri" w:cs="Calibri"/>
                <w:sz w:val="24"/>
                <w:szCs w:val="24"/>
                <w:lang w:val="de-DE" w:eastAsia="zh-TW"/>
              </w:rPr>
              <w:t>height</w:t>
            </w:r>
            <w:proofErr w:type="spellEnd"/>
            <w:r w:rsidRPr="00E2503C">
              <w:rPr>
                <w:rFonts w:ascii="Calibri" w:eastAsia="Times New Roman" w:hAnsi="Calibri" w:cs="Calibri"/>
                <w:sz w:val="24"/>
                <w:szCs w:val="24"/>
                <w:lang w:val="de-DE" w:eastAsia="zh-TW"/>
              </w:rPr>
              <w:t xml:space="preserve"> in the </w:t>
            </w:r>
            <w:proofErr w:type="spellStart"/>
            <w:r w:rsidRPr="00E2503C">
              <w:rPr>
                <w:rFonts w:ascii="Calibri" w:eastAsia="Times New Roman" w:hAnsi="Calibri" w:cs="Calibri"/>
                <w:sz w:val="24"/>
                <w:szCs w:val="24"/>
                <w:lang w:val="de-DE" w:eastAsia="zh-TW"/>
              </w:rPr>
              <w:t>logistics</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supply</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chain</w:t>
            </w:r>
            <w:proofErr w:type="spellEnd"/>
            <w:r w:rsidRPr="00E2503C">
              <w:rPr>
                <w:rFonts w:ascii="Calibri" w:eastAsia="Times New Roman" w:hAnsi="Calibri" w:cs="Calibri"/>
                <w:sz w:val="24"/>
                <w:szCs w:val="24"/>
                <w:lang w:val="de-DE" w:eastAsia="zh-TW"/>
              </w:rPr>
              <w:t xml:space="preserve">“ (Best-Practice-Richtlinien für sicheres Arbeiten in der Höhe in der Logistik) unter </w:t>
            </w:r>
            <w:hyperlink r:id="rId22" w:history="1">
              <w:r w:rsidR="00051482" w:rsidRPr="00051482">
                <w:rPr>
                  <w:rStyle w:val="Hyperlink"/>
                  <w:rFonts w:ascii="Calibri" w:eastAsia="Times New Roman" w:hAnsi="Calibri" w:cs="Calibri"/>
                  <w:sz w:val="24"/>
                  <w:szCs w:val="24"/>
                  <w:lang w:val="de-DE"/>
                </w:rPr>
                <w:t>https://cefic.org/library-item/best-practice-guidelines-for-safe-working-at-height-in-the-logistics-supply-chain</w:t>
              </w:r>
            </w:hyperlink>
            <w:r w:rsidR="00051482" w:rsidRPr="00051482">
              <w:rPr>
                <w:rFonts w:ascii="Calibri" w:eastAsia="Times New Roman" w:hAnsi="Calibri" w:cs="Calibri"/>
                <w:sz w:val="24"/>
                <w:szCs w:val="24"/>
                <w:lang w:val="de-DE"/>
              </w:rPr>
              <w:t xml:space="preserve">  </w:t>
            </w:r>
            <w:r w:rsidRPr="00E2503C">
              <w:rPr>
                <w:rFonts w:ascii="Calibri" w:eastAsia="Times New Roman" w:hAnsi="Calibri" w:cs="Calibri"/>
                <w:sz w:val="24"/>
                <w:szCs w:val="24"/>
                <w:lang w:val="de-DE" w:eastAsia="zh-TW"/>
              </w:rPr>
              <w:t xml:space="preserve">Es müssen gute, sichere Leitern oder Treppen vorhanden sein, z. B. für Inspektionen oder zum Öffnen von Luken. Siehe Richtlinie </w:t>
            </w:r>
            <w:r w:rsidRPr="00E2503C">
              <w:rPr>
                <w:rFonts w:ascii="Calibri" w:eastAsia="Times New Roman" w:hAnsi="Calibri" w:cs="Calibri"/>
                <w:color w:val="333399"/>
                <w:sz w:val="24"/>
                <w:szCs w:val="24"/>
                <w:lang w:val="de-DE" w:eastAsia="zh-TW"/>
              </w:rPr>
              <w:t>2009/104</w:t>
            </w:r>
          </w:p>
        </w:tc>
        <w:tc>
          <w:tcPr>
            <w:tcW w:w="709" w:type="dxa"/>
            <w:tcBorders>
              <w:top w:val="nil"/>
              <w:left w:val="nil"/>
              <w:bottom w:val="single" w:sz="4" w:space="0" w:color="auto"/>
              <w:right w:val="single" w:sz="4" w:space="0" w:color="auto"/>
            </w:tcBorders>
            <w:shd w:val="clear" w:color="auto" w:fill="auto"/>
            <w:noWrap/>
            <w:hideMark/>
          </w:tcPr>
          <w:p w14:paraId="3C44868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04550C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BE6CA26"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12.2.7</w:t>
            </w:r>
          </w:p>
        </w:tc>
        <w:tc>
          <w:tcPr>
            <w:tcW w:w="4874" w:type="dxa"/>
            <w:tcBorders>
              <w:top w:val="nil"/>
              <w:left w:val="nil"/>
              <w:bottom w:val="single" w:sz="4" w:space="0" w:color="auto"/>
              <w:right w:val="single" w:sz="4" w:space="0" w:color="auto"/>
            </w:tcBorders>
            <w:shd w:val="clear" w:color="000000" w:fill="FFFFFF"/>
            <w:hideMark/>
          </w:tcPr>
          <w:p w14:paraId="3FE5F17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für den Einstieg in Tanks alle Sicherheitsmaßnahmen vorhanden und werden diese auch wie in der Einstiegserlaubnis definiert, befolgt?</w:t>
            </w:r>
          </w:p>
        </w:tc>
        <w:tc>
          <w:tcPr>
            <w:tcW w:w="286" w:type="dxa"/>
            <w:tcBorders>
              <w:top w:val="nil"/>
              <w:left w:val="nil"/>
              <w:bottom w:val="nil"/>
              <w:right w:val="nil"/>
            </w:tcBorders>
            <w:shd w:val="clear" w:color="000000" w:fill="FFFFFF"/>
            <w:hideMark/>
          </w:tcPr>
          <w:p w14:paraId="736D550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463852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Hierzu zählen Sauerstoffmessgeräte und Detektoren für brennbare Gase, tragbare Atemgeräte, unabhängige Atemgeräte zum Schutz vor giftigen/ schädlichen Gasen. Diese Frage ist immer anwendbar, selbst wenn das Unternehmen den Mitarbeitern das Betreten von Tanks verbietet. In diesem Fall muss in dem Verfahren ausdrücklich auf das Verbot sowie auf die Maßnahmen hingewiesen werden, die zu ergreifen sind, wenn ein Gegenstand unbeabsichtigt in einen Tank fällt.</w:t>
            </w:r>
          </w:p>
        </w:tc>
        <w:tc>
          <w:tcPr>
            <w:tcW w:w="709" w:type="dxa"/>
            <w:tcBorders>
              <w:top w:val="nil"/>
              <w:left w:val="nil"/>
              <w:bottom w:val="single" w:sz="4" w:space="0" w:color="auto"/>
              <w:right w:val="single" w:sz="4" w:space="0" w:color="auto"/>
            </w:tcBorders>
            <w:shd w:val="clear" w:color="auto" w:fill="auto"/>
            <w:noWrap/>
            <w:hideMark/>
          </w:tcPr>
          <w:p w14:paraId="38F7BEA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F8C7D1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E39DB2E"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12.2.8</w:t>
            </w:r>
          </w:p>
        </w:tc>
        <w:tc>
          <w:tcPr>
            <w:tcW w:w="4874" w:type="dxa"/>
            <w:tcBorders>
              <w:top w:val="nil"/>
              <w:left w:val="nil"/>
              <w:bottom w:val="single" w:sz="4" w:space="0" w:color="auto"/>
              <w:right w:val="single" w:sz="4" w:space="0" w:color="auto"/>
            </w:tcBorders>
            <w:shd w:val="clear" w:color="000000" w:fill="FFFFFF"/>
            <w:hideMark/>
          </w:tcPr>
          <w:p w14:paraId="6C9A669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die Qualität des Spülwassers vor dem Gebrauch sichergestellt?</w:t>
            </w:r>
          </w:p>
        </w:tc>
        <w:tc>
          <w:tcPr>
            <w:tcW w:w="286" w:type="dxa"/>
            <w:tcBorders>
              <w:top w:val="nil"/>
              <w:left w:val="nil"/>
              <w:bottom w:val="nil"/>
              <w:right w:val="nil"/>
            </w:tcBorders>
            <w:shd w:val="clear" w:color="000000" w:fill="FFFFFF"/>
            <w:hideMark/>
          </w:tcPr>
          <w:p w14:paraId="7A5E00B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34DB11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physikalisch-chemischen Eigenschaften des Wassers müssen definiert sein und es müssen periodische Labor Analysen durchgeführt werden.</w:t>
            </w:r>
          </w:p>
        </w:tc>
        <w:tc>
          <w:tcPr>
            <w:tcW w:w="709" w:type="dxa"/>
            <w:tcBorders>
              <w:top w:val="nil"/>
              <w:left w:val="nil"/>
              <w:bottom w:val="single" w:sz="4" w:space="0" w:color="auto"/>
              <w:right w:val="single" w:sz="4" w:space="0" w:color="auto"/>
            </w:tcBorders>
            <w:shd w:val="clear" w:color="auto" w:fill="auto"/>
            <w:noWrap/>
            <w:hideMark/>
          </w:tcPr>
          <w:p w14:paraId="568E8B2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B59950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BA7C3BA"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12.2.9</w:t>
            </w:r>
          </w:p>
        </w:tc>
        <w:tc>
          <w:tcPr>
            <w:tcW w:w="4874" w:type="dxa"/>
            <w:tcBorders>
              <w:top w:val="nil"/>
              <w:left w:val="nil"/>
              <w:bottom w:val="single" w:sz="4" w:space="0" w:color="auto"/>
              <w:right w:val="single" w:sz="4" w:space="0" w:color="auto"/>
            </w:tcBorders>
            <w:shd w:val="clear" w:color="000000" w:fill="FFFFFF"/>
            <w:hideMark/>
          </w:tcPr>
          <w:p w14:paraId="6E0CB7D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die (Press-)Luft wichtiger Belüftungssysteme gefiltert und ist sie ölfrei?</w:t>
            </w:r>
          </w:p>
        </w:tc>
        <w:tc>
          <w:tcPr>
            <w:tcW w:w="286" w:type="dxa"/>
            <w:tcBorders>
              <w:top w:val="nil"/>
              <w:left w:val="nil"/>
              <w:bottom w:val="nil"/>
              <w:right w:val="nil"/>
            </w:tcBorders>
            <w:shd w:val="clear" w:color="000000" w:fill="FFFFFF"/>
            <w:hideMark/>
          </w:tcPr>
          <w:p w14:paraId="78F4D9D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456E6BF" w14:textId="0EF185C6"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Um sicherzustellen, dass gereinigte Tanks sauber bleiben, ist es wichtig, für das Trocken- (Aus-) blasen nur saubere und ölfreie Luft zu verwenden. Meist werden Ventilatoren oder "Air </w:t>
            </w:r>
            <w:proofErr w:type="spellStart"/>
            <w:r w:rsidRPr="00E2503C">
              <w:rPr>
                <w:rFonts w:ascii="Calibri" w:eastAsia="Times New Roman" w:hAnsi="Calibri" w:cs="Calibri"/>
                <w:sz w:val="24"/>
                <w:szCs w:val="24"/>
                <w:lang w:val="de-DE" w:eastAsia="zh-TW"/>
              </w:rPr>
              <w:t>Movers</w:t>
            </w:r>
            <w:proofErr w:type="spellEnd"/>
            <w:r w:rsidRPr="00E2503C">
              <w:rPr>
                <w:rFonts w:ascii="Calibri" w:eastAsia="Times New Roman" w:hAnsi="Calibri" w:cs="Calibri"/>
                <w:sz w:val="24"/>
                <w:szCs w:val="24"/>
                <w:lang w:val="de-DE" w:eastAsia="zh-TW"/>
              </w:rPr>
              <w:t xml:space="preserve">" zur Trocknung verwendet. Druckluft/Pressluft kann auch für bewegliche Reinigungsköpfe verwendet werden, wobei sichergestellt werden muss, dass die Antriebsluft frei von Ölen ist. Falls (auch) Pressluftatmungsgeräte im </w:t>
            </w:r>
            <w:r w:rsidRPr="00E2503C">
              <w:rPr>
                <w:rFonts w:ascii="Calibri" w:eastAsia="Times New Roman" w:hAnsi="Calibri" w:cs="Calibri"/>
                <w:sz w:val="24"/>
                <w:szCs w:val="24"/>
                <w:lang w:val="de-DE" w:eastAsia="zh-TW"/>
              </w:rPr>
              <w:lastRenderedPageBreak/>
              <w:t>Einsatz kommen, sind hier die besonderen Anforderungen an die (Beatmungs-)Luft zu erfüllen.</w:t>
            </w:r>
          </w:p>
        </w:tc>
        <w:tc>
          <w:tcPr>
            <w:tcW w:w="709" w:type="dxa"/>
            <w:tcBorders>
              <w:top w:val="nil"/>
              <w:left w:val="nil"/>
              <w:bottom w:val="single" w:sz="4" w:space="0" w:color="auto"/>
              <w:right w:val="single" w:sz="4" w:space="0" w:color="auto"/>
            </w:tcBorders>
            <w:shd w:val="clear" w:color="auto" w:fill="auto"/>
            <w:noWrap/>
            <w:hideMark/>
          </w:tcPr>
          <w:p w14:paraId="74DF2A2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AC1CEE" w14:paraId="081CCFD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6B6081A"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12.2.10</w:t>
            </w:r>
          </w:p>
        </w:tc>
        <w:tc>
          <w:tcPr>
            <w:tcW w:w="4874" w:type="dxa"/>
            <w:tcBorders>
              <w:top w:val="nil"/>
              <w:left w:val="nil"/>
              <w:bottom w:val="single" w:sz="4" w:space="0" w:color="auto"/>
              <w:right w:val="single" w:sz="4" w:space="0" w:color="auto"/>
            </w:tcBorders>
            <w:shd w:val="clear" w:color="000000" w:fill="FFFFFF"/>
            <w:hideMark/>
          </w:tcPr>
          <w:p w14:paraId="5061A4E3" w14:textId="0821D8A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Leitungssysteme und deren Ventile beschriftet oder farblich gekennzeichnet und sind deren Inhalte identifiziert?</w:t>
            </w:r>
          </w:p>
        </w:tc>
        <w:tc>
          <w:tcPr>
            <w:tcW w:w="286" w:type="dxa"/>
            <w:tcBorders>
              <w:top w:val="nil"/>
              <w:left w:val="nil"/>
              <w:bottom w:val="nil"/>
              <w:right w:val="nil"/>
            </w:tcBorders>
            <w:shd w:val="clear" w:color="000000" w:fill="FFFFFF"/>
            <w:hideMark/>
          </w:tcPr>
          <w:p w14:paraId="4CFF715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EAB8DA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Um Fehler beim Gebrauch der verschiedenen Versorgungssysteme zu vermeiden, müssen Rohrleitungen und Ventile ordnungsgemäß beschriftet sein (Farbcodierung, Nummerierung, Medienbezeichnung).</w:t>
            </w:r>
          </w:p>
        </w:tc>
        <w:tc>
          <w:tcPr>
            <w:tcW w:w="709" w:type="dxa"/>
            <w:tcBorders>
              <w:top w:val="nil"/>
              <w:left w:val="nil"/>
              <w:bottom w:val="single" w:sz="4" w:space="0" w:color="auto"/>
              <w:right w:val="single" w:sz="4" w:space="0" w:color="auto"/>
            </w:tcBorders>
            <w:shd w:val="clear" w:color="auto" w:fill="auto"/>
            <w:noWrap/>
            <w:hideMark/>
          </w:tcPr>
          <w:p w14:paraId="1667818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316E882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45ED7CE"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12.2.11</w:t>
            </w:r>
          </w:p>
        </w:tc>
        <w:tc>
          <w:tcPr>
            <w:tcW w:w="4874" w:type="dxa"/>
            <w:tcBorders>
              <w:top w:val="nil"/>
              <w:left w:val="nil"/>
              <w:bottom w:val="single" w:sz="4" w:space="0" w:color="auto"/>
              <w:right w:val="single" w:sz="4" w:space="0" w:color="auto"/>
            </w:tcBorders>
            <w:shd w:val="clear" w:color="000000" w:fill="FFFFFF"/>
            <w:hideMark/>
          </w:tcPr>
          <w:p w14:paraId="5589CC1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gesamte Tankreinigungsanlage ausreichend geschützt vor und frei von Korrosion, so dass ein sicherer Betrieb gewährleistet ist?</w:t>
            </w:r>
          </w:p>
        </w:tc>
        <w:tc>
          <w:tcPr>
            <w:tcW w:w="286" w:type="dxa"/>
            <w:tcBorders>
              <w:top w:val="nil"/>
              <w:left w:val="nil"/>
              <w:bottom w:val="nil"/>
              <w:right w:val="nil"/>
            </w:tcBorders>
            <w:shd w:val="clear" w:color="000000" w:fill="FFFFFF"/>
            <w:hideMark/>
          </w:tcPr>
          <w:p w14:paraId="2268129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D9DB1C1" w14:textId="09CC3330"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Hohlbauteile können von innen Korrosion aufweisen. Ein Versagen dieser Bauteile(z.B. Rohre) während ihrer Benutzung kann schreckliche Folgen haben.</w:t>
            </w:r>
          </w:p>
        </w:tc>
        <w:tc>
          <w:tcPr>
            <w:tcW w:w="709" w:type="dxa"/>
            <w:tcBorders>
              <w:top w:val="nil"/>
              <w:left w:val="nil"/>
              <w:bottom w:val="single" w:sz="4" w:space="0" w:color="auto"/>
              <w:right w:val="single" w:sz="4" w:space="0" w:color="auto"/>
            </w:tcBorders>
            <w:shd w:val="clear" w:color="auto" w:fill="auto"/>
            <w:noWrap/>
            <w:hideMark/>
          </w:tcPr>
          <w:p w14:paraId="75B8E17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6ABA8C9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869DE83"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12.2.12</w:t>
            </w:r>
          </w:p>
        </w:tc>
        <w:tc>
          <w:tcPr>
            <w:tcW w:w="4874" w:type="dxa"/>
            <w:tcBorders>
              <w:top w:val="nil"/>
              <w:left w:val="nil"/>
              <w:bottom w:val="single" w:sz="4" w:space="0" w:color="auto"/>
              <w:right w:val="single" w:sz="4" w:space="0" w:color="auto"/>
            </w:tcBorders>
            <w:shd w:val="clear" w:color="000000" w:fill="FFFFFF"/>
            <w:hideMark/>
          </w:tcPr>
          <w:p w14:paraId="108A371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elektrischen Einrichtungen in gutem Zustand?</w:t>
            </w:r>
          </w:p>
        </w:tc>
        <w:tc>
          <w:tcPr>
            <w:tcW w:w="286" w:type="dxa"/>
            <w:tcBorders>
              <w:top w:val="nil"/>
              <w:left w:val="nil"/>
              <w:bottom w:val="nil"/>
              <w:right w:val="nil"/>
            </w:tcBorders>
            <w:shd w:val="clear" w:color="000000" w:fill="FFFFFF"/>
            <w:hideMark/>
          </w:tcPr>
          <w:p w14:paraId="2170054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1868CA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 ist insbesondere beim Umgang mit brennbaren Stoffen/Gasen wichtig.</w:t>
            </w:r>
          </w:p>
        </w:tc>
        <w:tc>
          <w:tcPr>
            <w:tcW w:w="709" w:type="dxa"/>
            <w:tcBorders>
              <w:top w:val="nil"/>
              <w:left w:val="nil"/>
              <w:bottom w:val="single" w:sz="4" w:space="0" w:color="auto"/>
              <w:right w:val="single" w:sz="4" w:space="0" w:color="auto"/>
            </w:tcBorders>
            <w:shd w:val="clear" w:color="auto" w:fill="auto"/>
            <w:noWrap/>
            <w:hideMark/>
          </w:tcPr>
          <w:p w14:paraId="01CE5D5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6822B3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1AFE28F"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12.2.13</w:t>
            </w:r>
          </w:p>
        </w:tc>
        <w:tc>
          <w:tcPr>
            <w:tcW w:w="4874" w:type="dxa"/>
            <w:tcBorders>
              <w:top w:val="nil"/>
              <w:left w:val="nil"/>
              <w:bottom w:val="single" w:sz="4" w:space="0" w:color="auto"/>
              <w:right w:val="single" w:sz="4" w:space="0" w:color="auto"/>
            </w:tcBorders>
            <w:shd w:val="clear" w:color="000000" w:fill="FFFFFF"/>
            <w:hideMark/>
          </w:tcPr>
          <w:p w14:paraId="239344C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Pumpen, Rohrleitungen und Ventile in gutem Zustand?</w:t>
            </w:r>
          </w:p>
        </w:tc>
        <w:tc>
          <w:tcPr>
            <w:tcW w:w="286" w:type="dxa"/>
            <w:tcBorders>
              <w:top w:val="nil"/>
              <w:left w:val="nil"/>
              <w:bottom w:val="nil"/>
              <w:right w:val="nil"/>
            </w:tcBorders>
            <w:shd w:val="clear" w:color="000000" w:fill="FFFFFF"/>
            <w:hideMark/>
          </w:tcPr>
          <w:p w14:paraId="63C2E61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70262C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auf Leckagen und Emissionen.</w:t>
            </w:r>
          </w:p>
        </w:tc>
        <w:tc>
          <w:tcPr>
            <w:tcW w:w="709" w:type="dxa"/>
            <w:tcBorders>
              <w:top w:val="nil"/>
              <w:left w:val="nil"/>
              <w:bottom w:val="single" w:sz="4" w:space="0" w:color="auto"/>
              <w:right w:val="single" w:sz="4" w:space="0" w:color="auto"/>
            </w:tcBorders>
            <w:shd w:val="clear" w:color="auto" w:fill="auto"/>
            <w:noWrap/>
            <w:hideMark/>
          </w:tcPr>
          <w:p w14:paraId="4194B61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0B7E3D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AC01CEB"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12.2.14</w:t>
            </w:r>
          </w:p>
        </w:tc>
        <w:tc>
          <w:tcPr>
            <w:tcW w:w="4874" w:type="dxa"/>
            <w:tcBorders>
              <w:top w:val="nil"/>
              <w:left w:val="nil"/>
              <w:bottom w:val="single" w:sz="4" w:space="0" w:color="auto"/>
              <w:right w:val="single" w:sz="4" w:space="0" w:color="auto"/>
            </w:tcBorders>
            <w:shd w:val="clear" w:color="000000" w:fill="FFFFFF"/>
            <w:hideMark/>
          </w:tcPr>
          <w:p w14:paraId="4722319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am Arbeitsplatz Reinigungsanweisungen für jedes zu reinigende chemische Produkt?</w:t>
            </w:r>
          </w:p>
        </w:tc>
        <w:tc>
          <w:tcPr>
            <w:tcW w:w="286" w:type="dxa"/>
            <w:tcBorders>
              <w:top w:val="nil"/>
              <w:left w:val="nil"/>
              <w:bottom w:val="nil"/>
              <w:right w:val="nil"/>
            </w:tcBorders>
            <w:shd w:val="clear" w:color="000000" w:fill="FFFFFF"/>
            <w:hideMark/>
          </w:tcPr>
          <w:p w14:paraId="05D5865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B8F5D3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Es ist wichtig, dass für jede Chemikalie ein Reinigungsverfahren mit Checkliste vorhanden ist.</w:t>
            </w:r>
          </w:p>
        </w:tc>
        <w:tc>
          <w:tcPr>
            <w:tcW w:w="709" w:type="dxa"/>
            <w:tcBorders>
              <w:top w:val="nil"/>
              <w:left w:val="nil"/>
              <w:bottom w:val="single" w:sz="4" w:space="0" w:color="auto"/>
              <w:right w:val="single" w:sz="4" w:space="0" w:color="auto"/>
            </w:tcBorders>
            <w:shd w:val="clear" w:color="auto" w:fill="auto"/>
            <w:noWrap/>
            <w:hideMark/>
          </w:tcPr>
          <w:p w14:paraId="75F80E3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6C7F50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9ACD84C"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12.2.15</w:t>
            </w:r>
          </w:p>
        </w:tc>
        <w:tc>
          <w:tcPr>
            <w:tcW w:w="4874" w:type="dxa"/>
            <w:tcBorders>
              <w:top w:val="nil"/>
              <w:left w:val="nil"/>
              <w:bottom w:val="single" w:sz="4" w:space="0" w:color="auto"/>
              <w:right w:val="single" w:sz="4" w:space="0" w:color="auto"/>
            </w:tcBorders>
            <w:shd w:val="clear" w:color="000000" w:fill="FFFFFF"/>
            <w:hideMark/>
          </w:tcPr>
          <w:p w14:paraId="66F294A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alle Chemikalienbehälter ordnungsgemäß beschriftet?</w:t>
            </w:r>
          </w:p>
        </w:tc>
        <w:tc>
          <w:tcPr>
            <w:tcW w:w="286" w:type="dxa"/>
            <w:tcBorders>
              <w:top w:val="nil"/>
              <w:left w:val="nil"/>
              <w:bottom w:val="nil"/>
              <w:right w:val="nil"/>
            </w:tcBorders>
            <w:shd w:val="clear" w:color="000000" w:fill="FFFFFF"/>
            <w:hideMark/>
          </w:tcPr>
          <w:p w14:paraId="033CD29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F67FB2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Zur Vermeidung von Gefahren ist es wichtig, dass alle Chemikalienbehälter, unabhängig von ihrer Größe, ordnungsgemäß beschriftet sind.</w:t>
            </w:r>
          </w:p>
        </w:tc>
        <w:tc>
          <w:tcPr>
            <w:tcW w:w="709" w:type="dxa"/>
            <w:tcBorders>
              <w:top w:val="nil"/>
              <w:left w:val="nil"/>
              <w:bottom w:val="single" w:sz="4" w:space="0" w:color="auto"/>
              <w:right w:val="single" w:sz="4" w:space="0" w:color="auto"/>
            </w:tcBorders>
            <w:shd w:val="clear" w:color="auto" w:fill="auto"/>
            <w:noWrap/>
            <w:hideMark/>
          </w:tcPr>
          <w:p w14:paraId="631B745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1FF009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00FD433"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12.2.16</w:t>
            </w:r>
          </w:p>
        </w:tc>
        <w:tc>
          <w:tcPr>
            <w:tcW w:w="4874" w:type="dxa"/>
            <w:tcBorders>
              <w:top w:val="nil"/>
              <w:left w:val="nil"/>
              <w:bottom w:val="single" w:sz="4" w:space="0" w:color="auto"/>
              <w:right w:val="single" w:sz="4" w:space="0" w:color="auto"/>
            </w:tcBorders>
            <w:shd w:val="clear" w:color="000000" w:fill="FFFFFF"/>
            <w:hideMark/>
          </w:tcPr>
          <w:p w14:paraId="3A4C8D6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Produktreste im Tank identifiziert und kontrolliert, bevor mit der Reinigung begonnen wird?</w:t>
            </w:r>
          </w:p>
        </w:tc>
        <w:tc>
          <w:tcPr>
            <w:tcW w:w="286" w:type="dxa"/>
            <w:tcBorders>
              <w:top w:val="nil"/>
              <w:left w:val="nil"/>
              <w:bottom w:val="nil"/>
              <w:right w:val="nil"/>
            </w:tcBorders>
            <w:shd w:val="clear" w:color="000000" w:fill="FFFFFF"/>
            <w:hideMark/>
          </w:tcPr>
          <w:p w14:paraId="25D8AED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4B71C9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Bestimmung der Restmenge im Tank sollte durch Messung und abweichend von Unterlagen erfolgen.</w:t>
            </w:r>
          </w:p>
        </w:tc>
        <w:tc>
          <w:tcPr>
            <w:tcW w:w="709" w:type="dxa"/>
            <w:tcBorders>
              <w:top w:val="nil"/>
              <w:left w:val="nil"/>
              <w:bottom w:val="single" w:sz="4" w:space="0" w:color="auto"/>
              <w:right w:val="single" w:sz="4" w:space="0" w:color="auto"/>
            </w:tcBorders>
            <w:shd w:val="clear" w:color="auto" w:fill="auto"/>
            <w:noWrap/>
            <w:hideMark/>
          </w:tcPr>
          <w:p w14:paraId="7FD1453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11BA6E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EC6A63A"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12.2.17</w:t>
            </w:r>
          </w:p>
        </w:tc>
        <w:tc>
          <w:tcPr>
            <w:tcW w:w="4874" w:type="dxa"/>
            <w:tcBorders>
              <w:top w:val="nil"/>
              <w:left w:val="nil"/>
              <w:bottom w:val="single" w:sz="4" w:space="0" w:color="auto"/>
              <w:right w:val="single" w:sz="4" w:space="0" w:color="auto"/>
            </w:tcBorders>
            <w:shd w:val="clear" w:color="000000" w:fill="FFFFFF"/>
            <w:hideMark/>
          </w:tcPr>
          <w:p w14:paraId="05E3E53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Prüfverfahren, um sicherzustellen, dass (alle) Reinigungsmittel aus dem Tank entfernt worden sind?</w:t>
            </w:r>
          </w:p>
        </w:tc>
        <w:tc>
          <w:tcPr>
            <w:tcW w:w="286" w:type="dxa"/>
            <w:tcBorders>
              <w:top w:val="nil"/>
              <w:left w:val="nil"/>
              <w:bottom w:val="nil"/>
              <w:right w:val="nil"/>
            </w:tcBorders>
            <w:shd w:val="clear" w:color="000000" w:fill="FFFFFF"/>
            <w:hideMark/>
          </w:tcPr>
          <w:p w14:paraId="12DC9F1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4D0B6E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Das Vorhandensein von Reinigungsmitteln kann die Qualität der nächsten Ladung beeinträchtigen. Es ist daher wichtig, dass hierfür ein Prüfverfahren vorhanden ist. Das Verfahren, mit dem sichergestellt wird, dass Reinigungslösungen entfernt werden, </w:t>
            </w:r>
            <w:r w:rsidRPr="00E2503C">
              <w:rPr>
                <w:rFonts w:ascii="Calibri" w:eastAsia="Times New Roman" w:hAnsi="Calibri" w:cs="Calibri"/>
                <w:sz w:val="24"/>
                <w:szCs w:val="24"/>
                <w:lang w:val="de-DE" w:eastAsia="zh-TW"/>
              </w:rPr>
              <w:lastRenderedPageBreak/>
              <w:t xml:space="preserve">muss mithilfe von Instrumenten (z. B. pH-Messgerät, Leitfähigkeitsmessgerät) oder durch Sichtprüfung validiert werden. Wenn Instrumente verwendet werden, müssen Intervalle festgelegt werden. Der Tankzustand soll als sauber beschrieben werden, wenn keine sichtbaren Spuren oder Gerüche des letzten Produktes festgestellt werden. </w:t>
            </w:r>
          </w:p>
        </w:tc>
        <w:tc>
          <w:tcPr>
            <w:tcW w:w="709" w:type="dxa"/>
            <w:tcBorders>
              <w:top w:val="nil"/>
              <w:left w:val="nil"/>
              <w:bottom w:val="single" w:sz="4" w:space="0" w:color="auto"/>
              <w:right w:val="single" w:sz="4" w:space="0" w:color="auto"/>
            </w:tcBorders>
            <w:shd w:val="clear" w:color="auto" w:fill="auto"/>
            <w:noWrap/>
            <w:hideMark/>
          </w:tcPr>
          <w:p w14:paraId="4604E16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AC1CEE" w14:paraId="47D37BF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CDEFDCE"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12.2.18</w:t>
            </w:r>
          </w:p>
        </w:tc>
        <w:tc>
          <w:tcPr>
            <w:tcW w:w="4874" w:type="dxa"/>
            <w:tcBorders>
              <w:top w:val="nil"/>
              <w:left w:val="nil"/>
              <w:bottom w:val="single" w:sz="4" w:space="0" w:color="auto"/>
              <w:right w:val="single" w:sz="4" w:space="0" w:color="auto"/>
            </w:tcBorders>
            <w:shd w:val="clear" w:color="000000" w:fill="FFFFFF"/>
            <w:hideMark/>
          </w:tcPr>
          <w:p w14:paraId="31BB946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Entspricht die Ex-Schutz-Klasse der elektrischen Ausrüstung (einschl. Mobiltelefone) den zu reinigenden brennbaren Produkten?</w:t>
            </w:r>
          </w:p>
        </w:tc>
        <w:tc>
          <w:tcPr>
            <w:tcW w:w="286" w:type="dxa"/>
            <w:tcBorders>
              <w:top w:val="nil"/>
              <w:left w:val="nil"/>
              <w:bottom w:val="nil"/>
              <w:right w:val="nil"/>
            </w:tcBorders>
            <w:shd w:val="clear" w:color="000000" w:fill="FFFFFF"/>
            <w:hideMark/>
          </w:tcPr>
          <w:p w14:paraId="04397DE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CA03C3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gemäß ATEX Vorgaben. Diese beinhalten brennbare Stoffe und Feststoffe, die explosive Atmosphären bilden können.</w:t>
            </w:r>
          </w:p>
        </w:tc>
        <w:tc>
          <w:tcPr>
            <w:tcW w:w="709" w:type="dxa"/>
            <w:tcBorders>
              <w:top w:val="nil"/>
              <w:left w:val="nil"/>
              <w:bottom w:val="single" w:sz="4" w:space="0" w:color="auto"/>
              <w:right w:val="single" w:sz="4" w:space="0" w:color="auto"/>
            </w:tcBorders>
            <w:shd w:val="clear" w:color="auto" w:fill="auto"/>
            <w:noWrap/>
            <w:hideMark/>
          </w:tcPr>
          <w:p w14:paraId="1A32964F" w14:textId="77777777" w:rsidR="00F01146" w:rsidRPr="006D31D4" w:rsidRDefault="00F01146" w:rsidP="00F01146">
            <w:pPr>
              <w:spacing w:after="0" w:line="240" w:lineRule="auto"/>
              <w:jc w:val="center"/>
              <w:rPr>
                <w:rFonts w:ascii="Arial" w:eastAsia="Times New Roman" w:hAnsi="Arial" w:cs="Arial"/>
                <w:b/>
                <w:bCs/>
                <w:color w:val="0070C0"/>
                <w:sz w:val="44"/>
                <w:szCs w:val="44"/>
                <w:lang w:val="de-DE" w:eastAsia="zh-TW"/>
              </w:rPr>
            </w:pPr>
            <w:r w:rsidRPr="006D31D4">
              <w:rPr>
                <w:rFonts w:ascii="Arial" w:eastAsia="Times New Roman" w:hAnsi="Arial" w:cs="Arial"/>
                <w:b/>
                <w:bCs/>
                <w:color w:val="0070C0"/>
                <w:sz w:val="44"/>
                <w:szCs w:val="44"/>
                <w:lang w:val="de-DE" w:eastAsia="zh-TW"/>
              </w:rPr>
              <w:t> </w:t>
            </w:r>
          </w:p>
        </w:tc>
      </w:tr>
      <w:tr w:rsidR="00F01146" w:rsidRPr="00AC1CEE" w14:paraId="533B11F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74727A5"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12.2.19</w:t>
            </w:r>
          </w:p>
        </w:tc>
        <w:tc>
          <w:tcPr>
            <w:tcW w:w="4874" w:type="dxa"/>
            <w:tcBorders>
              <w:top w:val="nil"/>
              <w:left w:val="nil"/>
              <w:bottom w:val="single" w:sz="4" w:space="0" w:color="auto"/>
              <w:right w:val="single" w:sz="4" w:space="0" w:color="auto"/>
            </w:tcBorders>
            <w:shd w:val="clear" w:color="000000" w:fill="FFFFFF"/>
            <w:hideMark/>
          </w:tcPr>
          <w:p w14:paraId="1FC89CE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 Erdungssystem vorhanden und wird es verwendet (rotes Licht/grünes Licht)?</w:t>
            </w:r>
          </w:p>
        </w:tc>
        <w:tc>
          <w:tcPr>
            <w:tcW w:w="286" w:type="dxa"/>
            <w:tcBorders>
              <w:top w:val="nil"/>
              <w:left w:val="nil"/>
              <w:bottom w:val="nil"/>
              <w:right w:val="nil"/>
            </w:tcBorders>
            <w:shd w:val="clear" w:color="000000" w:fill="FFFFFF"/>
            <w:hideMark/>
          </w:tcPr>
          <w:p w14:paraId="6E388AC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A31095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Erdung ist wichtig, um Zündpunkte für Explosionen oder Brände aber auch um Korrosion zu vermeiden, wenn sich das “richtige” Chemikaliengemisch gebildet hat. Prüfen Sie, ob Erdungsanzeigen/Alarme vorhanden sind, mit deren/dessen Hilfe sich die eindeutige Erdung nachweisen lässt (rotes/grünes Licht).</w:t>
            </w:r>
          </w:p>
        </w:tc>
        <w:tc>
          <w:tcPr>
            <w:tcW w:w="709" w:type="dxa"/>
            <w:tcBorders>
              <w:top w:val="nil"/>
              <w:left w:val="nil"/>
              <w:bottom w:val="single" w:sz="4" w:space="0" w:color="auto"/>
              <w:right w:val="single" w:sz="4" w:space="0" w:color="auto"/>
            </w:tcBorders>
            <w:shd w:val="clear" w:color="auto" w:fill="auto"/>
            <w:noWrap/>
            <w:hideMark/>
          </w:tcPr>
          <w:p w14:paraId="163F99EF" w14:textId="77777777" w:rsidR="00F01146" w:rsidRPr="006D31D4" w:rsidRDefault="00F01146" w:rsidP="00F01146">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F01146" w:rsidRPr="00E2503C" w14:paraId="2E7BDDF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C2C067F"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12.2.20</w:t>
            </w:r>
          </w:p>
        </w:tc>
        <w:tc>
          <w:tcPr>
            <w:tcW w:w="4874" w:type="dxa"/>
            <w:tcBorders>
              <w:top w:val="nil"/>
              <w:left w:val="nil"/>
              <w:bottom w:val="single" w:sz="4" w:space="0" w:color="auto"/>
              <w:right w:val="single" w:sz="4" w:space="0" w:color="auto"/>
            </w:tcBorders>
            <w:shd w:val="clear" w:color="000000" w:fill="FFFFFF"/>
            <w:hideMark/>
          </w:tcPr>
          <w:p w14:paraId="6001F599" w14:textId="67C94452"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geeignetes Verfahren, um zu verhindern, dass Fahrzeuge ohne klare Anweisung vom Reiniger abfahren?</w:t>
            </w:r>
          </w:p>
        </w:tc>
        <w:tc>
          <w:tcPr>
            <w:tcW w:w="286" w:type="dxa"/>
            <w:tcBorders>
              <w:top w:val="nil"/>
              <w:left w:val="nil"/>
              <w:bottom w:val="nil"/>
              <w:right w:val="nil"/>
            </w:tcBorders>
            <w:shd w:val="clear" w:color="000000" w:fill="FFFFFF"/>
            <w:hideMark/>
          </w:tcPr>
          <w:p w14:paraId="4637E90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9F310A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Aus Gründen der Sicherheit und des Umweltschutzes sollten Unterlegkeile/Bremskeile (oder ähnliches) gesetzt werden, um so die Räder zu blockieren und eine ungewollte/unkontrollierte Bewegung des Fahrzeuges zu verhindern. Während des Reinigungsprozesses sollte sich niemand im Führerhaus aufhalten.</w:t>
            </w:r>
          </w:p>
        </w:tc>
        <w:tc>
          <w:tcPr>
            <w:tcW w:w="709" w:type="dxa"/>
            <w:tcBorders>
              <w:top w:val="nil"/>
              <w:left w:val="nil"/>
              <w:bottom w:val="single" w:sz="4" w:space="0" w:color="auto"/>
              <w:right w:val="single" w:sz="4" w:space="0" w:color="auto"/>
            </w:tcBorders>
            <w:shd w:val="clear" w:color="auto" w:fill="auto"/>
            <w:noWrap/>
            <w:hideMark/>
          </w:tcPr>
          <w:p w14:paraId="2CD2941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316A71" w14:paraId="0CD561E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0FFC7D1"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12.2.21</w:t>
            </w:r>
          </w:p>
        </w:tc>
        <w:tc>
          <w:tcPr>
            <w:tcW w:w="4874" w:type="dxa"/>
            <w:tcBorders>
              <w:top w:val="nil"/>
              <w:left w:val="nil"/>
              <w:bottom w:val="single" w:sz="4" w:space="0" w:color="auto"/>
              <w:right w:val="single" w:sz="4" w:space="0" w:color="auto"/>
            </w:tcBorders>
            <w:shd w:val="clear" w:color="000000" w:fill="FFFFFF"/>
            <w:hideMark/>
          </w:tcPr>
          <w:p w14:paraId="4FA175E7" w14:textId="330FD45A"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Hat der Arbeitsbereich der Reinigung ein Abwassersystem, um Abwässer in die Aufbereitungsanlage zu leiten?</w:t>
            </w:r>
          </w:p>
        </w:tc>
        <w:tc>
          <w:tcPr>
            <w:tcW w:w="286" w:type="dxa"/>
            <w:tcBorders>
              <w:top w:val="nil"/>
              <w:left w:val="nil"/>
              <w:bottom w:val="nil"/>
              <w:right w:val="nil"/>
            </w:tcBorders>
            <w:shd w:val="clear" w:color="000000" w:fill="FFFFFF"/>
            <w:hideMark/>
          </w:tcPr>
          <w:p w14:paraId="0035005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C5A4F1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Abfluss der Reinigungsanlage</w:t>
            </w:r>
            <w:r w:rsidRPr="00E2503C">
              <w:rPr>
                <w:rFonts w:ascii="Calibri" w:eastAsia="Times New Roman" w:hAnsi="Calibri" w:cs="Calibri"/>
                <w:color w:val="333399"/>
                <w:sz w:val="24"/>
                <w:szCs w:val="24"/>
                <w:lang w:val="de-DE" w:eastAsia="zh-TW"/>
              </w:rPr>
              <w:t xml:space="preserve"> muss </w:t>
            </w:r>
            <w:r w:rsidRPr="00E2503C">
              <w:rPr>
                <w:rFonts w:ascii="Calibri" w:eastAsia="Times New Roman" w:hAnsi="Calibri" w:cs="Calibri"/>
                <w:sz w:val="24"/>
                <w:szCs w:val="24"/>
                <w:lang w:val="de-DE" w:eastAsia="zh-TW"/>
              </w:rPr>
              <w:t>durch Benutzung von Überlaufbehältern und Verbindungen zur Abwasserbehandlungsanlage kontrolliert werden, um das Abfließen in öffentliche Gewässer oder die Kanalisation zu verhindern</w:t>
            </w:r>
          </w:p>
        </w:tc>
        <w:tc>
          <w:tcPr>
            <w:tcW w:w="709" w:type="dxa"/>
            <w:tcBorders>
              <w:top w:val="nil"/>
              <w:left w:val="nil"/>
              <w:bottom w:val="single" w:sz="4" w:space="0" w:color="auto"/>
              <w:right w:val="single" w:sz="4" w:space="0" w:color="auto"/>
            </w:tcBorders>
            <w:shd w:val="clear" w:color="auto" w:fill="auto"/>
            <w:noWrap/>
            <w:hideMark/>
          </w:tcPr>
          <w:p w14:paraId="7F98DE26" w14:textId="6DB2C76F" w:rsidR="00F01146" w:rsidRPr="006D31D4" w:rsidRDefault="00091702" w:rsidP="00F01146">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t>M</w:t>
            </w:r>
            <w:r w:rsidR="00F01146" w:rsidRPr="006D31D4">
              <w:rPr>
                <w:rFonts w:ascii="Arial" w:eastAsia="Times New Roman" w:hAnsi="Arial" w:cs="Arial"/>
                <w:color w:val="0070C0"/>
                <w:sz w:val="24"/>
                <w:szCs w:val="24"/>
                <w:lang w:val="de-DE" w:eastAsia="zh-TW"/>
              </w:rPr>
              <w:t> </w:t>
            </w:r>
          </w:p>
        </w:tc>
      </w:tr>
      <w:tr w:rsidR="00F01146" w:rsidRPr="00AC1CEE" w14:paraId="4198FE1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118CA9B"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12.2.22</w:t>
            </w:r>
          </w:p>
        </w:tc>
        <w:tc>
          <w:tcPr>
            <w:tcW w:w="4874" w:type="dxa"/>
            <w:tcBorders>
              <w:top w:val="nil"/>
              <w:left w:val="nil"/>
              <w:bottom w:val="single" w:sz="4" w:space="0" w:color="auto"/>
              <w:right w:val="single" w:sz="4" w:space="0" w:color="auto"/>
            </w:tcBorders>
            <w:shd w:val="clear" w:color="000000" w:fill="FFFFFF"/>
            <w:hideMark/>
          </w:tcPr>
          <w:p w14:paraId="5F21934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alle Bodenentwässerungsabdeckungen vorhanden und unbeschädigt?</w:t>
            </w:r>
          </w:p>
        </w:tc>
        <w:tc>
          <w:tcPr>
            <w:tcW w:w="286" w:type="dxa"/>
            <w:tcBorders>
              <w:top w:val="nil"/>
              <w:left w:val="nil"/>
              <w:bottom w:val="nil"/>
              <w:right w:val="nil"/>
            </w:tcBorders>
            <w:shd w:val="clear" w:color="000000" w:fill="FFFFFF"/>
            <w:hideMark/>
          </w:tcPr>
          <w:p w14:paraId="261C334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2E924B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Unbeschädigte Bodenabflussdeckel sind wichtig, um unterwegs Gefahren vorzubeugen.</w:t>
            </w:r>
          </w:p>
        </w:tc>
        <w:tc>
          <w:tcPr>
            <w:tcW w:w="709" w:type="dxa"/>
            <w:tcBorders>
              <w:top w:val="nil"/>
              <w:left w:val="nil"/>
              <w:bottom w:val="single" w:sz="4" w:space="0" w:color="auto"/>
              <w:right w:val="single" w:sz="4" w:space="0" w:color="auto"/>
            </w:tcBorders>
            <w:shd w:val="clear" w:color="auto" w:fill="auto"/>
            <w:noWrap/>
            <w:hideMark/>
          </w:tcPr>
          <w:p w14:paraId="6532FB4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316A71" w14:paraId="230FBED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55997D9" w14:textId="77777777" w:rsidR="00F01146" w:rsidRPr="00001499" w:rsidRDefault="00F01146" w:rsidP="00F01146">
            <w:pPr>
              <w:spacing w:after="0" w:line="240" w:lineRule="auto"/>
              <w:rPr>
                <w:rFonts w:ascii="Calibri" w:eastAsia="Times New Roman" w:hAnsi="Calibri" w:cs="Calibri"/>
                <w:color w:val="00B050"/>
                <w:sz w:val="24"/>
                <w:szCs w:val="24"/>
                <w:lang w:val="de-DE" w:eastAsia="zh-TW"/>
              </w:rPr>
            </w:pPr>
            <w:r w:rsidRPr="00001499">
              <w:rPr>
                <w:rFonts w:ascii="Calibri" w:eastAsia="Times New Roman" w:hAnsi="Calibri" w:cs="Calibri"/>
                <w:color w:val="00B050"/>
                <w:sz w:val="24"/>
                <w:szCs w:val="24"/>
                <w:lang w:val="de-DE" w:eastAsia="zh-TW"/>
              </w:rPr>
              <w:t>12.2.23</w:t>
            </w:r>
          </w:p>
        </w:tc>
        <w:tc>
          <w:tcPr>
            <w:tcW w:w="4874" w:type="dxa"/>
            <w:tcBorders>
              <w:top w:val="nil"/>
              <w:left w:val="nil"/>
              <w:bottom w:val="single" w:sz="4" w:space="0" w:color="auto"/>
              <w:right w:val="single" w:sz="4" w:space="0" w:color="auto"/>
            </w:tcBorders>
            <w:shd w:val="clear" w:color="000000" w:fill="FFFFFF"/>
            <w:hideMark/>
          </w:tcPr>
          <w:p w14:paraId="7923163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Wird jegliches möglicherweise verunreinigte Wasser gesammelt und über die örtliche </w:t>
            </w:r>
            <w:r w:rsidRPr="00E2503C">
              <w:rPr>
                <w:rFonts w:ascii="Calibri" w:eastAsia="Times New Roman" w:hAnsi="Calibri" w:cs="Calibri"/>
                <w:sz w:val="24"/>
                <w:szCs w:val="24"/>
                <w:lang w:val="de-DE" w:eastAsia="zh-TW"/>
              </w:rPr>
              <w:lastRenderedPageBreak/>
              <w:t>Aufbereitungsanlage in die öffentliche Kanalisation geleitet?</w:t>
            </w:r>
          </w:p>
        </w:tc>
        <w:tc>
          <w:tcPr>
            <w:tcW w:w="286" w:type="dxa"/>
            <w:tcBorders>
              <w:top w:val="nil"/>
              <w:left w:val="nil"/>
              <w:bottom w:val="nil"/>
              <w:right w:val="nil"/>
            </w:tcBorders>
            <w:shd w:val="clear" w:color="000000" w:fill="FFFFFF"/>
            <w:hideMark/>
          </w:tcPr>
          <w:p w14:paraId="5218AA5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000000" w:fill="FFFFFF"/>
            <w:hideMark/>
          </w:tcPr>
          <w:p w14:paraId="432C7E0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Abfluss der Reinigungsanlage muss durch Benutzung von Überlaufbehältern und Verbindungen zur Abwasserbehandlungsanlage kontrolliert werden, um das Abfließen in öffentliche Gewässer oder die Kanalisation zu verhindern</w:t>
            </w:r>
          </w:p>
          <w:p w14:paraId="174B2AB7" w14:textId="08125AA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color w:val="333399"/>
                <w:sz w:val="24"/>
                <w:szCs w:val="24"/>
                <w:lang w:val="de-DE" w:eastAsia="zh-TW"/>
              </w:rPr>
              <w:lastRenderedPageBreak/>
              <w:t>Die Entwässerung der Lagerfläche für verpackte Waren und Rückstände sowie verschmutztes Regenwasser sollten wie das Reinigungsabwasser behandelt werden, bevor dies in die öffentliche Kanalisation oder das Oberflächenwasser geleitet werden.</w:t>
            </w:r>
          </w:p>
        </w:tc>
        <w:tc>
          <w:tcPr>
            <w:tcW w:w="709" w:type="dxa"/>
            <w:tcBorders>
              <w:top w:val="nil"/>
              <w:left w:val="nil"/>
              <w:bottom w:val="single" w:sz="4" w:space="0" w:color="auto"/>
              <w:right w:val="single" w:sz="4" w:space="0" w:color="auto"/>
            </w:tcBorders>
            <w:shd w:val="clear" w:color="auto" w:fill="auto"/>
            <w:noWrap/>
            <w:hideMark/>
          </w:tcPr>
          <w:p w14:paraId="39B26BEC" w14:textId="2325F570" w:rsidR="00F01146" w:rsidRPr="006D31D4" w:rsidRDefault="00091702" w:rsidP="00F01146">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lastRenderedPageBreak/>
              <w:t>M</w:t>
            </w:r>
            <w:r w:rsidR="00F01146" w:rsidRPr="006D31D4">
              <w:rPr>
                <w:rFonts w:ascii="Arial" w:eastAsia="Times New Roman" w:hAnsi="Arial" w:cs="Arial"/>
                <w:color w:val="0070C0"/>
                <w:sz w:val="24"/>
                <w:szCs w:val="24"/>
                <w:lang w:val="de-DE" w:eastAsia="zh-TW"/>
              </w:rPr>
              <w:t> </w:t>
            </w:r>
          </w:p>
        </w:tc>
      </w:tr>
      <w:tr w:rsidR="00F01146" w:rsidRPr="00AC1CEE" w14:paraId="0D3CC4F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E1A3340" w14:textId="5CCA86E4" w:rsidR="00F01146" w:rsidRPr="00E2503C" w:rsidRDefault="00F01146" w:rsidP="00F01146">
            <w:pPr>
              <w:spacing w:after="0" w:line="240" w:lineRule="auto"/>
              <w:rPr>
                <w:rFonts w:ascii="Calibri" w:eastAsia="Times New Roman" w:hAnsi="Calibri" w:cs="Calibri"/>
                <w:sz w:val="24"/>
                <w:szCs w:val="24"/>
                <w:lang w:val="de-DE" w:eastAsia="zh-TW"/>
              </w:rPr>
            </w:pPr>
            <w:r w:rsidRPr="006A0A6C">
              <w:rPr>
                <w:rFonts w:ascii="Calibri" w:eastAsia="Times New Roman" w:hAnsi="Calibri" w:cs="Calibri"/>
                <w:color w:val="00B050"/>
                <w:sz w:val="24"/>
                <w:szCs w:val="24"/>
                <w:lang w:val="de-DE" w:eastAsia="zh-TW"/>
              </w:rPr>
              <w:t>12.2.2</w:t>
            </w:r>
            <w:r w:rsidR="006A0A6C" w:rsidRPr="006A0A6C">
              <w:rPr>
                <w:rFonts w:ascii="Calibri" w:eastAsia="Times New Roman" w:hAnsi="Calibri" w:cs="Calibri"/>
                <w:color w:val="00B050"/>
                <w:sz w:val="24"/>
                <w:szCs w:val="24"/>
                <w:lang w:val="de-DE" w:eastAsia="zh-TW"/>
              </w:rPr>
              <w:t>4</w:t>
            </w:r>
          </w:p>
        </w:tc>
        <w:tc>
          <w:tcPr>
            <w:tcW w:w="4874" w:type="dxa"/>
            <w:tcBorders>
              <w:top w:val="nil"/>
              <w:left w:val="nil"/>
              <w:bottom w:val="single" w:sz="4" w:space="0" w:color="auto"/>
              <w:right w:val="single" w:sz="4" w:space="0" w:color="auto"/>
            </w:tcBorders>
            <w:shd w:val="clear" w:color="000000" w:fill="FFFFFF"/>
            <w:hideMark/>
          </w:tcPr>
          <w:p w14:paraId="3E2CE79B" w14:textId="022E2513"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flüssigkeitsdichte Böden und Drainagen in gutem Zustand?</w:t>
            </w:r>
          </w:p>
        </w:tc>
        <w:tc>
          <w:tcPr>
            <w:tcW w:w="286" w:type="dxa"/>
            <w:tcBorders>
              <w:top w:val="nil"/>
              <w:left w:val="nil"/>
              <w:bottom w:val="nil"/>
              <w:right w:val="nil"/>
            </w:tcBorders>
            <w:shd w:val="clear" w:color="000000" w:fill="FFFFFF"/>
            <w:hideMark/>
          </w:tcPr>
          <w:p w14:paraId="5BBDF87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1F251F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Keine Risse und Brüche und keine chemischen Abnutzungen.</w:t>
            </w:r>
          </w:p>
        </w:tc>
        <w:tc>
          <w:tcPr>
            <w:tcW w:w="709" w:type="dxa"/>
            <w:tcBorders>
              <w:top w:val="nil"/>
              <w:left w:val="nil"/>
              <w:bottom w:val="nil"/>
              <w:right w:val="nil"/>
            </w:tcBorders>
            <w:shd w:val="clear" w:color="auto" w:fill="auto"/>
            <w:noWrap/>
            <w:hideMark/>
          </w:tcPr>
          <w:p w14:paraId="68401F7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1071F02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F5C8B25"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12.3.</w:t>
            </w:r>
          </w:p>
        </w:tc>
        <w:tc>
          <w:tcPr>
            <w:tcW w:w="4874" w:type="dxa"/>
            <w:tcBorders>
              <w:top w:val="nil"/>
              <w:left w:val="nil"/>
              <w:bottom w:val="single" w:sz="4" w:space="0" w:color="auto"/>
              <w:right w:val="single" w:sz="4" w:space="0" w:color="auto"/>
            </w:tcBorders>
            <w:shd w:val="clear" w:color="000000" w:fill="FFFFFF"/>
            <w:hideMark/>
          </w:tcPr>
          <w:p w14:paraId="4C5307B9"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Ortsfeste Lagertanks</w:t>
            </w:r>
          </w:p>
        </w:tc>
        <w:tc>
          <w:tcPr>
            <w:tcW w:w="286" w:type="dxa"/>
            <w:tcBorders>
              <w:top w:val="nil"/>
              <w:left w:val="nil"/>
              <w:bottom w:val="nil"/>
              <w:right w:val="single" w:sz="4" w:space="0" w:color="auto"/>
            </w:tcBorders>
            <w:shd w:val="clear" w:color="000000" w:fill="FFFFFF"/>
            <w:hideMark/>
          </w:tcPr>
          <w:p w14:paraId="285C12A9"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F4497B0"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Ortsfeste Lagertanks</w:t>
            </w:r>
          </w:p>
        </w:tc>
        <w:tc>
          <w:tcPr>
            <w:tcW w:w="709" w:type="dxa"/>
            <w:tcBorders>
              <w:top w:val="nil"/>
              <w:left w:val="nil"/>
              <w:bottom w:val="nil"/>
              <w:right w:val="nil"/>
            </w:tcBorders>
            <w:shd w:val="clear" w:color="auto" w:fill="auto"/>
            <w:noWrap/>
            <w:hideMark/>
          </w:tcPr>
          <w:p w14:paraId="357C20EA" w14:textId="77777777" w:rsidR="00F01146" w:rsidRPr="006D31D4" w:rsidRDefault="00F01146" w:rsidP="00F01146">
            <w:pPr>
              <w:spacing w:after="0" w:line="240" w:lineRule="auto"/>
              <w:rPr>
                <w:rFonts w:ascii="Calibri" w:eastAsia="Times New Roman" w:hAnsi="Calibri" w:cs="Calibri"/>
                <w:b/>
                <w:bCs/>
                <w:color w:val="0070C0"/>
                <w:sz w:val="24"/>
                <w:szCs w:val="24"/>
                <w:u w:val="single"/>
                <w:lang w:val="de-DE" w:eastAsia="zh-TW"/>
              </w:rPr>
            </w:pPr>
          </w:p>
        </w:tc>
      </w:tr>
      <w:tr w:rsidR="00F01146" w:rsidRPr="00AC1CEE" w14:paraId="3FDDC2D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E16837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4874" w:type="dxa"/>
            <w:tcBorders>
              <w:top w:val="nil"/>
              <w:left w:val="nil"/>
              <w:bottom w:val="single" w:sz="4" w:space="0" w:color="auto"/>
              <w:right w:val="single" w:sz="4" w:space="0" w:color="auto"/>
            </w:tcBorders>
            <w:shd w:val="clear" w:color="000000" w:fill="FFFFFF"/>
            <w:hideMark/>
          </w:tcPr>
          <w:p w14:paraId="40BD9B9C" w14:textId="77777777" w:rsidR="00F01146" w:rsidRPr="00E2503C" w:rsidRDefault="00F01146" w:rsidP="00F01146">
            <w:pPr>
              <w:spacing w:after="0" w:line="240" w:lineRule="auto"/>
              <w:rPr>
                <w:rFonts w:ascii="Calibri" w:eastAsia="Times New Roman" w:hAnsi="Calibri" w:cs="Calibri"/>
                <w:i/>
                <w:iCs/>
                <w:sz w:val="24"/>
                <w:szCs w:val="24"/>
                <w:lang w:val="de-DE" w:eastAsia="zh-TW"/>
              </w:rPr>
            </w:pPr>
            <w:r w:rsidRPr="00E2503C">
              <w:rPr>
                <w:rFonts w:ascii="Calibri" w:eastAsia="Times New Roman" w:hAnsi="Calibri" w:cs="Calibri"/>
                <w:i/>
                <w:iCs/>
                <w:sz w:val="24"/>
                <w:szCs w:val="24"/>
                <w:lang w:val="de-DE" w:eastAsia="zh-TW"/>
              </w:rPr>
              <w:t> </w:t>
            </w:r>
          </w:p>
        </w:tc>
        <w:tc>
          <w:tcPr>
            <w:tcW w:w="286" w:type="dxa"/>
            <w:tcBorders>
              <w:top w:val="nil"/>
              <w:left w:val="nil"/>
              <w:bottom w:val="nil"/>
              <w:right w:val="nil"/>
            </w:tcBorders>
            <w:shd w:val="clear" w:color="000000" w:fill="FFFFFF"/>
            <w:hideMark/>
          </w:tcPr>
          <w:p w14:paraId="4507786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AA3D5BF" w14:textId="1F49589B"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Dieser Abschnitt bezieht sich auf Lagertanks mit Kraftstoffen und Chemikalien, benötigt für den Betrieb auf dem Gelände, ausschließlich Zwischenlagerung von Chemikalien im Namen des Kunden oder zur weiteren Verteilung. Der Auditor sollte diesen Abschnitt anhand einer Inspektion und einer Überprüfung der dokumentierten Belege (Zeichnungen, Einkaufseinzelheiten, Lizenzen, Wartungsberichte, Zertifikate, etc.) ausfüllen.</w:t>
            </w:r>
          </w:p>
        </w:tc>
        <w:tc>
          <w:tcPr>
            <w:tcW w:w="709" w:type="dxa"/>
            <w:tcBorders>
              <w:top w:val="nil"/>
              <w:left w:val="nil"/>
              <w:bottom w:val="single" w:sz="4" w:space="0" w:color="auto"/>
              <w:right w:val="nil"/>
            </w:tcBorders>
            <w:shd w:val="clear" w:color="auto" w:fill="auto"/>
            <w:noWrap/>
            <w:hideMark/>
          </w:tcPr>
          <w:p w14:paraId="0A4BECA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DDD467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987DFA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12.3.1</w:t>
            </w:r>
          </w:p>
        </w:tc>
        <w:tc>
          <w:tcPr>
            <w:tcW w:w="4874" w:type="dxa"/>
            <w:tcBorders>
              <w:top w:val="nil"/>
              <w:left w:val="nil"/>
              <w:bottom w:val="single" w:sz="4" w:space="0" w:color="auto"/>
              <w:right w:val="single" w:sz="4" w:space="0" w:color="auto"/>
            </w:tcBorders>
            <w:shd w:val="clear" w:color="000000" w:fill="FFFFFF"/>
            <w:hideMark/>
          </w:tcPr>
          <w:p w14:paraId="2C9D1DE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alle Rohrleitungen und Ventile beschriftet/farblich gekennzeichnet und deren Inhalt identifiziert?</w:t>
            </w:r>
          </w:p>
        </w:tc>
        <w:tc>
          <w:tcPr>
            <w:tcW w:w="286" w:type="dxa"/>
            <w:tcBorders>
              <w:top w:val="nil"/>
              <w:left w:val="nil"/>
              <w:bottom w:val="nil"/>
              <w:right w:val="nil"/>
            </w:tcBorders>
            <w:shd w:val="clear" w:color="000000" w:fill="FFFFFF"/>
            <w:hideMark/>
          </w:tcPr>
          <w:p w14:paraId="2291254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54EC52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 genaue Kennzeichnung der Leitungen und Ventile ist zur Vermeidung von Fehlbedienungen äußerst wichtig.</w:t>
            </w:r>
          </w:p>
        </w:tc>
        <w:tc>
          <w:tcPr>
            <w:tcW w:w="709" w:type="dxa"/>
            <w:tcBorders>
              <w:top w:val="nil"/>
              <w:left w:val="nil"/>
              <w:bottom w:val="single" w:sz="4" w:space="0" w:color="auto"/>
              <w:right w:val="single" w:sz="4" w:space="0" w:color="auto"/>
            </w:tcBorders>
            <w:shd w:val="clear" w:color="auto" w:fill="auto"/>
            <w:noWrap/>
            <w:hideMark/>
          </w:tcPr>
          <w:p w14:paraId="29EECFF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B58616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CE5F0B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12.3.2</w:t>
            </w:r>
          </w:p>
        </w:tc>
        <w:tc>
          <w:tcPr>
            <w:tcW w:w="4874" w:type="dxa"/>
            <w:tcBorders>
              <w:top w:val="nil"/>
              <w:left w:val="nil"/>
              <w:bottom w:val="single" w:sz="4" w:space="0" w:color="auto"/>
              <w:right w:val="single" w:sz="4" w:space="0" w:color="auto"/>
            </w:tcBorders>
            <w:shd w:val="clear" w:color="000000" w:fill="FFFFFF"/>
            <w:hideMark/>
          </w:tcPr>
          <w:p w14:paraId="0C517FD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feste Schlauchverbindungen, flexible Anschlüsse, Schaugläser weitestgehend vermieden worden?</w:t>
            </w:r>
          </w:p>
        </w:tc>
        <w:tc>
          <w:tcPr>
            <w:tcW w:w="286" w:type="dxa"/>
            <w:tcBorders>
              <w:top w:val="nil"/>
              <w:left w:val="nil"/>
              <w:bottom w:val="nil"/>
              <w:right w:val="nil"/>
            </w:tcBorders>
            <w:shd w:val="clear" w:color="000000" w:fill="FFFFFF"/>
            <w:hideMark/>
          </w:tcPr>
          <w:p w14:paraId="2DA32F2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853E9C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Um nach Möglichkeit Leckagen und </w:t>
            </w:r>
            <w:proofErr w:type="spellStart"/>
            <w:r w:rsidRPr="00E2503C">
              <w:rPr>
                <w:rFonts w:ascii="Calibri" w:eastAsia="Times New Roman" w:hAnsi="Calibri" w:cs="Calibri"/>
                <w:sz w:val="24"/>
                <w:szCs w:val="24"/>
                <w:lang w:val="de-DE" w:eastAsia="zh-TW"/>
              </w:rPr>
              <w:t>Verspritzungen</w:t>
            </w:r>
            <w:proofErr w:type="spellEnd"/>
            <w:r w:rsidRPr="00E2503C">
              <w:rPr>
                <w:rFonts w:ascii="Calibri" w:eastAsia="Times New Roman" w:hAnsi="Calibri" w:cs="Calibri"/>
                <w:sz w:val="24"/>
                <w:szCs w:val="24"/>
                <w:lang w:val="de-DE" w:eastAsia="zh-TW"/>
              </w:rPr>
              <w:t xml:space="preserve"> zu verringern, ist es wichtig, Schwachstellen wie Schläuche, flexible Anschlüsse, Schaugläser usw. weitestgehend zu vermeiden.</w:t>
            </w:r>
          </w:p>
        </w:tc>
        <w:tc>
          <w:tcPr>
            <w:tcW w:w="709" w:type="dxa"/>
            <w:tcBorders>
              <w:top w:val="nil"/>
              <w:left w:val="nil"/>
              <w:bottom w:val="single" w:sz="4" w:space="0" w:color="auto"/>
              <w:right w:val="single" w:sz="4" w:space="0" w:color="auto"/>
            </w:tcBorders>
            <w:shd w:val="clear" w:color="auto" w:fill="auto"/>
            <w:noWrap/>
            <w:hideMark/>
          </w:tcPr>
          <w:p w14:paraId="763BE9C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3ADD33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89C5BB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12.3.3</w:t>
            </w:r>
          </w:p>
        </w:tc>
        <w:tc>
          <w:tcPr>
            <w:tcW w:w="4874" w:type="dxa"/>
            <w:tcBorders>
              <w:top w:val="nil"/>
              <w:left w:val="nil"/>
              <w:bottom w:val="single" w:sz="4" w:space="0" w:color="auto"/>
              <w:right w:val="single" w:sz="4" w:space="0" w:color="auto"/>
            </w:tcBorders>
            <w:shd w:val="clear" w:color="000000" w:fill="FFFFFF"/>
            <w:hideMark/>
          </w:tcPr>
          <w:p w14:paraId="017866E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Tankventile geschlossen, wenn sie nicht in Betrieb sind?</w:t>
            </w:r>
          </w:p>
        </w:tc>
        <w:tc>
          <w:tcPr>
            <w:tcW w:w="286" w:type="dxa"/>
            <w:tcBorders>
              <w:top w:val="nil"/>
              <w:left w:val="nil"/>
              <w:bottom w:val="nil"/>
              <w:right w:val="nil"/>
            </w:tcBorders>
            <w:shd w:val="clear" w:color="000000" w:fill="FFFFFF"/>
            <w:hideMark/>
          </w:tcPr>
          <w:p w14:paraId="030FC44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EEA431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Ventile können generell (leicht) lecken. Es ist daher eine gute Verfahrensweise, wenn Absperrventile in Serie installiert und geschlossen gehalten werden. So kann der Tankinhalt nicht auf einmal auslaufen, wenn ein Ventil versagen sollte.</w:t>
            </w:r>
          </w:p>
        </w:tc>
        <w:tc>
          <w:tcPr>
            <w:tcW w:w="709" w:type="dxa"/>
            <w:tcBorders>
              <w:top w:val="nil"/>
              <w:left w:val="nil"/>
              <w:bottom w:val="single" w:sz="4" w:space="0" w:color="auto"/>
              <w:right w:val="single" w:sz="4" w:space="0" w:color="auto"/>
            </w:tcBorders>
            <w:shd w:val="clear" w:color="auto" w:fill="auto"/>
            <w:noWrap/>
            <w:hideMark/>
          </w:tcPr>
          <w:p w14:paraId="4C1BD60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9611E5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E8CECD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12.3.4</w:t>
            </w:r>
          </w:p>
        </w:tc>
        <w:tc>
          <w:tcPr>
            <w:tcW w:w="4874" w:type="dxa"/>
            <w:tcBorders>
              <w:top w:val="nil"/>
              <w:left w:val="nil"/>
              <w:bottom w:val="single" w:sz="4" w:space="0" w:color="auto"/>
              <w:right w:val="single" w:sz="4" w:space="0" w:color="auto"/>
            </w:tcBorders>
            <w:shd w:val="clear" w:color="000000" w:fill="FFFFFF"/>
            <w:hideMark/>
          </w:tcPr>
          <w:p w14:paraId="0F66408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Auffangbehälter für alle Lagertanks?</w:t>
            </w:r>
          </w:p>
        </w:tc>
        <w:tc>
          <w:tcPr>
            <w:tcW w:w="286" w:type="dxa"/>
            <w:tcBorders>
              <w:top w:val="nil"/>
              <w:left w:val="nil"/>
              <w:bottom w:val="nil"/>
              <w:right w:val="nil"/>
            </w:tcBorders>
            <w:shd w:val="clear" w:color="000000" w:fill="FFFFFF"/>
            <w:hideMark/>
          </w:tcPr>
          <w:p w14:paraId="60C7629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C1F623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Lagerbereich muss mit einem Auffangbehälter ausgerüstet sein, um eine Verschmutzung des Bodens und des Grundwassers zu verhindern.</w:t>
            </w:r>
          </w:p>
        </w:tc>
        <w:tc>
          <w:tcPr>
            <w:tcW w:w="709" w:type="dxa"/>
            <w:tcBorders>
              <w:top w:val="nil"/>
              <w:left w:val="nil"/>
              <w:bottom w:val="single" w:sz="4" w:space="0" w:color="auto"/>
              <w:right w:val="single" w:sz="4" w:space="0" w:color="auto"/>
            </w:tcBorders>
            <w:shd w:val="clear" w:color="auto" w:fill="auto"/>
            <w:noWrap/>
            <w:hideMark/>
          </w:tcPr>
          <w:p w14:paraId="3B0722B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33C7FF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DD69D1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12.3.5</w:t>
            </w:r>
          </w:p>
        </w:tc>
        <w:tc>
          <w:tcPr>
            <w:tcW w:w="4874" w:type="dxa"/>
            <w:tcBorders>
              <w:top w:val="nil"/>
              <w:left w:val="nil"/>
              <w:bottom w:val="single" w:sz="4" w:space="0" w:color="auto"/>
              <w:right w:val="single" w:sz="4" w:space="0" w:color="auto"/>
            </w:tcBorders>
            <w:shd w:val="clear" w:color="000000" w:fill="FFFFFF"/>
            <w:hideMark/>
          </w:tcPr>
          <w:p w14:paraId="1D565EB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Überlaufalarme installiert?</w:t>
            </w:r>
          </w:p>
        </w:tc>
        <w:tc>
          <w:tcPr>
            <w:tcW w:w="286" w:type="dxa"/>
            <w:tcBorders>
              <w:top w:val="nil"/>
              <w:left w:val="nil"/>
              <w:bottom w:val="nil"/>
              <w:right w:val="nil"/>
            </w:tcBorders>
            <w:shd w:val="clear" w:color="000000" w:fill="FFFFFF"/>
            <w:hideMark/>
          </w:tcPr>
          <w:p w14:paraId="157D668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6D247A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Suchen Sie nach einem Nachwies für einen Überlaufschutz. </w:t>
            </w:r>
          </w:p>
        </w:tc>
        <w:tc>
          <w:tcPr>
            <w:tcW w:w="709" w:type="dxa"/>
            <w:tcBorders>
              <w:top w:val="nil"/>
              <w:left w:val="nil"/>
              <w:bottom w:val="single" w:sz="4" w:space="0" w:color="auto"/>
              <w:right w:val="single" w:sz="4" w:space="0" w:color="auto"/>
            </w:tcBorders>
            <w:shd w:val="clear" w:color="auto" w:fill="auto"/>
            <w:noWrap/>
            <w:hideMark/>
          </w:tcPr>
          <w:p w14:paraId="4C13442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92D339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306CC6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12.3.6</w:t>
            </w:r>
          </w:p>
        </w:tc>
        <w:tc>
          <w:tcPr>
            <w:tcW w:w="4874" w:type="dxa"/>
            <w:tcBorders>
              <w:top w:val="nil"/>
              <w:left w:val="nil"/>
              <w:bottom w:val="single" w:sz="4" w:space="0" w:color="auto"/>
              <w:right w:val="single" w:sz="4" w:space="0" w:color="auto"/>
            </w:tcBorders>
            <w:shd w:val="clear" w:color="000000" w:fill="FFFFFF"/>
            <w:hideMark/>
          </w:tcPr>
          <w:p w14:paraId="46DB52F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eine EX-geschützte Ausrüstung installiert, sofern brennbare Stoffe gehandhabt werden?</w:t>
            </w:r>
          </w:p>
        </w:tc>
        <w:tc>
          <w:tcPr>
            <w:tcW w:w="286" w:type="dxa"/>
            <w:tcBorders>
              <w:top w:val="nil"/>
              <w:left w:val="nil"/>
              <w:bottom w:val="nil"/>
              <w:right w:val="nil"/>
            </w:tcBorders>
            <w:shd w:val="clear" w:color="000000" w:fill="FFFFFF"/>
            <w:hideMark/>
          </w:tcPr>
          <w:p w14:paraId="6709E01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0E775F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Diese Frage ist selbsterklärend, siehe Produktinformationen und GHS-Kennzeichnungsanforderungen.</w:t>
            </w:r>
          </w:p>
        </w:tc>
        <w:tc>
          <w:tcPr>
            <w:tcW w:w="709" w:type="dxa"/>
            <w:tcBorders>
              <w:top w:val="nil"/>
              <w:left w:val="nil"/>
              <w:bottom w:val="single" w:sz="4" w:space="0" w:color="auto"/>
              <w:right w:val="single" w:sz="4" w:space="0" w:color="auto"/>
            </w:tcBorders>
            <w:shd w:val="clear" w:color="auto" w:fill="auto"/>
            <w:noWrap/>
            <w:hideMark/>
          </w:tcPr>
          <w:p w14:paraId="4AA5CF9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808DDE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621C81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12.3.7</w:t>
            </w:r>
          </w:p>
        </w:tc>
        <w:tc>
          <w:tcPr>
            <w:tcW w:w="4874" w:type="dxa"/>
            <w:tcBorders>
              <w:top w:val="nil"/>
              <w:left w:val="nil"/>
              <w:bottom w:val="single" w:sz="4" w:space="0" w:color="auto"/>
              <w:right w:val="single" w:sz="4" w:space="0" w:color="auto"/>
            </w:tcBorders>
            <w:shd w:val="clear" w:color="000000" w:fill="FFFFFF"/>
            <w:hideMark/>
          </w:tcPr>
          <w:p w14:paraId="490684E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Erfolgt eine Trennung der Gefahrstoffe im Hinblick auf Lagerung und Sammeleinrichtungen?</w:t>
            </w:r>
          </w:p>
        </w:tc>
        <w:tc>
          <w:tcPr>
            <w:tcW w:w="286" w:type="dxa"/>
            <w:tcBorders>
              <w:top w:val="nil"/>
              <w:left w:val="nil"/>
              <w:bottom w:val="nil"/>
              <w:right w:val="nil"/>
            </w:tcBorders>
            <w:shd w:val="clear" w:color="000000" w:fill="FFFFFF"/>
            <w:hideMark/>
          </w:tcPr>
          <w:p w14:paraId="1A249A1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938ED0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Um chemische Reaktionen zu verhindern, müssen die Lager-, Umschlags-, Behandlungs- und Sammelsysteme (Auffangeinrichtungen) nach Gefahrenklassen getrennt sein.</w:t>
            </w:r>
          </w:p>
        </w:tc>
        <w:tc>
          <w:tcPr>
            <w:tcW w:w="709" w:type="dxa"/>
            <w:tcBorders>
              <w:top w:val="nil"/>
              <w:left w:val="nil"/>
              <w:bottom w:val="single" w:sz="4" w:space="0" w:color="auto"/>
              <w:right w:val="single" w:sz="4" w:space="0" w:color="auto"/>
            </w:tcBorders>
            <w:shd w:val="clear" w:color="auto" w:fill="auto"/>
            <w:noWrap/>
            <w:hideMark/>
          </w:tcPr>
          <w:p w14:paraId="67E9081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D6E649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7354D5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12.3.8</w:t>
            </w:r>
          </w:p>
        </w:tc>
        <w:tc>
          <w:tcPr>
            <w:tcW w:w="4874" w:type="dxa"/>
            <w:tcBorders>
              <w:top w:val="nil"/>
              <w:left w:val="nil"/>
              <w:bottom w:val="single" w:sz="4" w:space="0" w:color="auto"/>
              <w:right w:val="single" w:sz="4" w:space="0" w:color="auto"/>
            </w:tcBorders>
            <w:shd w:val="clear" w:color="000000" w:fill="FFFFFF"/>
            <w:hideMark/>
          </w:tcPr>
          <w:p w14:paraId="22E5EB6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keine sichtbaren Leckagen (an Anschlüssen, Pumpen, Tanks usw.)?</w:t>
            </w:r>
          </w:p>
        </w:tc>
        <w:tc>
          <w:tcPr>
            <w:tcW w:w="286" w:type="dxa"/>
            <w:tcBorders>
              <w:top w:val="nil"/>
              <w:left w:val="nil"/>
              <w:bottom w:val="nil"/>
              <w:right w:val="nil"/>
            </w:tcBorders>
            <w:shd w:val="clear" w:color="000000" w:fill="FFFFFF"/>
            <w:hideMark/>
          </w:tcPr>
          <w:p w14:paraId="6983FF7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7EB810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Sichtbare Leckagen sind Anzeichen für nachlässige Bedienung und Wartung und somit auch für eine mangelhafte Betriebsführung. Leckagen verursachen Langzeit- Umweltschäden, deren spätere Beseitigung sehr teuer ist.</w:t>
            </w:r>
          </w:p>
        </w:tc>
        <w:tc>
          <w:tcPr>
            <w:tcW w:w="709" w:type="dxa"/>
            <w:tcBorders>
              <w:top w:val="nil"/>
              <w:left w:val="nil"/>
              <w:bottom w:val="single" w:sz="4" w:space="0" w:color="auto"/>
              <w:right w:val="single" w:sz="4" w:space="0" w:color="auto"/>
            </w:tcBorders>
            <w:shd w:val="clear" w:color="auto" w:fill="auto"/>
            <w:noWrap/>
            <w:hideMark/>
          </w:tcPr>
          <w:p w14:paraId="70C1770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F9176E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15CD5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12.3.9</w:t>
            </w:r>
          </w:p>
        </w:tc>
        <w:tc>
          <w:tcPr>
            <w:tcW w:w="4874" w:type="dxa"/>
            <w:tcBorders>
              <w:top w:val="nil"/>
              <w:left w:val="nil"/>
              <w:bottom w:val="single" w:sz="4" w:space="0" w:color="auto"/>
              <w:right w:val="single" w:sz="4" w:space="0" w:color="auto"/>
            </w:tcBorders>
            <w:shd w:val="clear" w:color="000000" w:fill="FFFFFF"/>
            <w:hideMark/>
          </w:tcPr>
          <w:p w14:paraId="527396B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Entspricht der Auffangbehälter (z.B. Wanne) den lokalen Vorschriften?</w:t>
            </w:r>
          </w:p>
        </w:tc>
        <w:tc>
          <w:tcPr>
            <w:tcW w:w="286" w:type="dxa"/>
            <w:tcBorders>
              <w:top w:val="nil"/>
              <w:left w:val="nil"/>
              <w:bottom w:val="nil"/>
              <w:right w:val="nil"/>
            </w:tcBorders>
            <w:shd w:val="clear" w:color="000000" w:fill="FFFFFF"/>
            <w:hideMark/>
          </w:tcPr>
          <w:p w14:paraId="376AAE7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2B41B5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 Auffangbehälter müssen den lokalen Gesetzmäßigkeiten entsprechen. Ein möglicher Standard könnte sein, dass die Auffangbehälter so ausgelegt sein müssen, dass sie 100% des Inhalts des größten Tanks plus 10% für Löschschaum oder -wasser aufnehmen können. </w:t>
            </w:r>
          </w:p>
        </w:tc>
        <w:tc>
          <w:tcPr>
            <w:tcW w:w="709" w:type="dxa"/>
            <w:tcBorders>
              <w:top w:val="nil"/>
              <w:left w:val="nil"/>
              <w:bottom w:val="single" w:sz="4" w:space="0" w:color="auto"/>
              <w:right w:val="single" w:sz="4" w:space="0" w:color="auto"/>
            </w:tcBorders>
            <w:shd w:val="clear" w:color="auto" w:fill="auto"/>
            <w:noWrap/>
            <w:hideMark/>
          </w:tcPr>
          <w:p w14:paraId="2288D795"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2678839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A8C76D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12.3.10</w:t>
            </w:r>
          </w:p>
        </w:tc>
        <w:tc>
          <w:tcPr>
            <w:tcW w:w="4874" w:type="dxa"/>
            <w:tcBorders>
              <w:top w:val="nil"/>
              <w:left w:val="nil"/>
              <w:bottom w:val="single" w:sz="4" w:space="0" w:color="auto"/>
              <w:right w:val="single" w:sz="4" w:space="0" w:color="auto"/>
            </w:tcBorders>
            <w:shd w:val="clear" w:color="000000" w:fill="FFFFFF"/>
            <w:hideMark/>
          </w:tcPr>
          <w:p w14:paraId="19B7923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jeder Tank ordnungsgemäß beschriftet?</w:t>
            </w:r>
          </w:p>
        </w:tc>
        <w:tc>
          <w:tcPr>
            <w:tcW w:w="286" w:type="dxa"/>
            <w:tcBorders>
              <w:top w:val="nil"/>
              <w:left w:val="nil"/>
              <w:bottom w:val="nil"/>
              <w:right w:val="nil"/>
            </w:tcBorders>
            <w:shd w:val="clear" w:color="000000" w:fill="FFFFFF"/>
            <w:hideMark/>
          </w:tcPr>
          <w:p w14:paraId="3270EA6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0DC26A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Diese Frage ist selbst erklärend. </w:t>
            </w:r>
            <w:r w:rsidRPr="00E2503C">
              <w:rPr>
                <w:rFonts w:ascii="Calibri" w:eastAsia="Times New Roman" w:hAnsi="Calibri" w:cs="Calibri"/>
                <w:color w:val="333399"/>
                <w:sz w:val="24"/>
                <w:szCs w:val="24"/>
                <w:lang w:val="de-DE" w:eastAsia="zh-TW"/>
              </w:rPr>
              <w:t>Produktinformationen und GHS-Kennzeichnungsanforderungen</w:t>
            </w:r>
          </w:p>
        </w:tc>
        <w:tc>
          <w:tcPr>
            <w:tcW w:w="709" w:type="dxa"/>
            <w:tcBorders>
              <w:top w:val="nil"/>
              <w:left w:val="nil"/>
              <w:bottom w:val="single" w:sz="4" w:space="0" w:color="auto"/>
              <w:right w:val="single" w:sz="4" w:space="0" w:color="auto"/>
            </w:tcBorders>
            <w:shd w:val="clear" w:color="auto" w:fill="auto"/>
            <w:noWrap/>
            <w:hideMark/>
          </w:tcPr>
          <w:p w14:paraId="08C40DA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0F0FDE9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85DA64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12.3.11</w:t>
            </w:r>
          </w:p>
        </w:tc>
        <w:tc>
          <w:tcPr>
            <w:tcW w:w="4874" w:type="dxa"/>
            <w:tcBorders>
              <w:top w:val="nil"/>
              <w:left w:val="nil"/>
              <w:bottom w:val="single" w:sz="4" w:space="0" w:color="auto"/>
              <w:right w:val="single" w:sz="4" w:space="0" w:color="auto"/>
            </w:tcBorders>
            <w:shd w:val="clear" w:color="000000" w:fill="FFFFFF"/>
            <w:hideMark/>
          </w:tcPr>
          <w:p w14:paraId="3BC0CAE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Lagertanks ordnungsgemäß geerdet?</w:t>
            </w:r>
          </w:p>
        </w:tc>
        <w:tc>
          <w:tcPr>
            <w:tcW w:w="286" w:type="dxa"/>
            <w:tcBorders>
              <w:top w:val="nil"/>
              <w:left w:val="nil"/>
              <w:bottom w:val="nil"/>
              <w:right w:val="nil"/>
            </w:tcBorders>
            <w:shd w:val="clear" w:color="000000" w:fill="FFFFFF"/>
            <w:hideMark/>
          </w:tcPr>
          <w:p w14:paraId="6E3418E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FABC60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Siehe 6.2.1.2. p.</w:t>
            </w:r>
          </w:p>
        </w:tc>
        <w:tc>
          <w:tcPr>
            <w:tcW w:w="709" w:type="dxa"/>
            <w:tcBorders>
              <w:top w:val="nil"/>
              <w:left w:val="nil"/>
              <w:bottom w:val="single" w:sz="4" w:space="0" w:color="auto"/>
              <w:right w:val="single" w:sz="4" w:space="0" w:color="auto"/>
            </w:tcBorders>
            <w:shd w:val="clear" w:color="000000" w:fill="FFFFFF"/>
            <w:noWrap/>
            <w:hideMark/>
          </w:tcPr>
          <w:p w14:paraId="5BD90DA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2CDFCA8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EDC43BF"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12.4.</w:t>
            </w:r>
          </w:p>
        </w:tc>
        <w:tc>
          <w:tcPr>
            <w:tcW w:w="4874" w:type="dxa"/>
            <w:tcBorders>
              <w:top w:val="nil"/>
              <w:left w:val="nil"/>
              <w:bottom w:val="single" w:sz="4" w:space="0" w:color="auto"/>
              <w:right w:val="single" w:sz="4" w:space="0" w:color="auto"/>
            </w:tcBorders>
            <w:shd w:val="clear" w:color="000000" w:fill="FFFFFF"/>
            <w:hideMark/>
          </w:tcPr>
          <w:p w14:paraId="131FE9FC"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Abfall</w:t>
            </w:r>
          </w:p>
        </w:tc>
        <w:tc>
          <w:tcPr>
            <w:tcW w:w="286" w:type="dxa"/>
            <w:tcBorders>
              <w:top w:val="nil"/>
              <w:left w:val="nil"/>
              <w:bottom w:val="nil"/>
              <w:right w:val="single" w:sz="4" w:space="0" w:color="auto"/>
            </w:tcBorders>
            <w:shd w:val="clear" w:color="000000" w:fill="FFFFFF"/>
            <w:hideMark/>
          </w:tcPr>
          <w:p w14:paraId="4A602E4E"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66DD444B"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Abfall</w:t>
            </w:r>
          </w:p>
        </w:tc>
        <w:tc>
          <w:tcPr>
            <w:tcW w:w="709" w:type="dxa"/>
            <w:tcBorders>
              <w:top w:val="nil"/>
              <w:left w:val="nil"/>
              <w:bottom w:val="nil"/>
              <w:right w:val="nil"/>
            </w:tcBorders>
            <w:shd w:val="clear" w:color="auto" w:fill="auto"/>
            <w:noWrap/>
            <w:hideMark/>
          </w:tcPr>
          <w:p w14:paraId="5191E8E8" w14:textId="77777777" w:rsidR="00F01146" w:rsidRPr="006D31D4" w:rsidRDefault="00F01146" w:rsidP="00F01146">
            <w:pPr>
              <w:spacing w:after="0" w:line="240" w:lineRule="auto"/>
              <w:rPr>
                <w:rFonts w:ascii="Calibri" w:eastAsia="Times New Roman" w:hAnsi="Calibri" w:cs="Calibri"/>
                <w:b/>
                <w:bCs/>
                <w:color w:val="0070C0"/>
                <w:sz w:val="24"/>
                <w:szCs w:val="24"/>
                <w:u w:val="single"/>
                <w:lang w:val="de-DE" w:eastAsia="zh-TW"/>
              </w:rPr>
            </w:pPr>
          </w:p>
        </w:tc>
      </w:tr>
      <w:tr w:rsidR="00F01146" w:rsidRPr="00E2503C" w14:paraId="3C2468F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0692523"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12.4.1.</w:t>
            </w:r>
          </w:p>
        </w:tc>
        <w:tc>
          <w:tcPr>
            <w:tcW w:w="4874" w:type="dxa"/>
            <w:tcBorders>
              <w:top w:val="nil"/>
              <w:left w:val="nil"/>
              <w:bottom w:val="single" w:sz="4" w:space="0" w:color="auto"/>
              <w:right w:val="single" w:sz="4" w:space="0" w:color="auto"/>
            </w:tcBorders>
            <w:shd w:val="clear" w:color="000000" w:fill="FFFFFF"/>
            <w:hideMark/>
          </w:tcPr>
          <w:p w14:paraId="7CC27ADD"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Abfall-Management</w:t>
            </w:r>
          </w:p>
        </w:tc>
        <w:tc>
          <w:tcPr>
            <w:tcW w:w="286" w:type="dxa"/>
            <w:tcBorders>
              <w:top w:val="nil"/>
              <w:left w:val="nil"/>
              <w:bottom w:val="nil"/>
              <w:right w:val="nil"/>
            </w:tcBorders>
            <w:shd w:val="clear" w:color="000000" w:fill="FFFFFF"/>
            <w:hideMark/>
          </w:tcPr>
          <w:p w14:paraId="4BF0779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32950F2"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Abfall-Management</w:t>
            </w:r>
          </w:p>
        </w:tc>
        <w:tc>
          <w:tcPr>
            <w:tcW w:w="709" w:type="dxa"/>
            <w:tcBorders>
              <w:top w:val="nil"/>
              <w:left w:val="nil"/>
              <w:bottom w:val="single" w:sz="4" w:space="0" w:color="auto"/>
              <w:right w:val="nil"/>
            </w:tcBorders>
            <w:shd w:val="clear" w:color="auto" w:fill="auto"/>
            <w:noWrap/>
            <w:hideMark/>
          </w:tcPr>
          <w:p w14:paraId="4313335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316A71" w14:paraId="4A838BF0"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BDAA6A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12.4.1.1.</w:t>
            </w:r>
          </w:p>
        </w:tc>
        <w:tc>
          <w:tcPr>
            <w:tcW w:w="4874" w:type="dxa"/>
            <w:tcBorders>
              <w:top w:val="nil"/>
              <w:left w:val="nil"/>
              <w:bottom w:val="single" w:sz="4" w:space="0" w:color="auto"/>
              <w:right w:val="single" w:sz="4" w:space="0" w:color="auto"/>
            </w:tcBorders>
            <w:shd w:val="clear" w:color="000000" w:fill="FFFFFF"/>
            <w:hideMark/>
          </w:tcPr>
          <w:p w14:paraId="6E389BA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Wird der gesamte Abfall entsprechend der örtlichen Gesetzgebung entsorgt?</w:t>
            </w:r>
          </w:p>
        </w:tc>
        <w:tc>
          <w:tcPr>
            <w:tcW w:w="286" w:type="dxa"/>
            <w:tcBorders>
              <w:top w:val="nil"/>
              <w:left w:val="nil"/>
              <w:bottom w:val="nil"/>
              <w:right w:val="nil"/>
            </w:tcBorders>
            <w:shd w:val="clear" w:color="000000" w:fill="FFFFFF"/>
            <w:hideMark/>
          </w:tcPr>
          <w:p w14:paraId="0CB9267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605B5B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die Einzelheiten der vorhandenen Abfallentsorgungs-vereinbarungen und prüfen Sie, ob diese den anwendbaren Bestimmungen im jeweiligen Land entsprechen. Beispiele für Abfall sind: Altöl, Papier, Schrott, Chemikalien, Lampen, Aerosole, kontaminierte Kleidung, gebrauchte PSA, usw.</w:t>
            </w:r>
          </w:p>
        </w:tc>
        <w:tc>
          <w:tcPr>
            <w:tcW w:w="709" w:type="dxa"/>
            <w:tcBorders>
              <w:top w:val="nil"/>
              <w:left w:val="nil"/>
              <w:bottom w:val="single" w:sz="4" w:space="0" w:color="auto"/>
              <w:right w:val="single" w:sz="4" w:space="0" w:color="auto"/>
            </w:tcBorders>
            <w:shd w:val="clear" w:color="auto" w:fill="auto"/>
            <w:noWrap/>
            <w:hideMark/>
          </w:tcPr>
          <w:p w14:paraId="14190B72" w14:textId="32C43799" w:rsidR="00F01146" w:rsidRPr="006D31D4" w:rsidRDefault="007C6807" w:rsidP="00F01146">
            <w:pPr>
              <w:spacing w:after="0" w:line="240" w:lineRule="auto"/>
              <w:jc w:val="center"/>
              <w:rPr>
                <w:rFonts w:ascii="Arial" w:eastAsia="Times New Roman" w:hAnsi="Arial" w:cs="Arial"/>
                <w:color w:val="0070C0"/>
                <w:sz w:val="24"/>
                <w:szCs w:val="24"/>
                <w:lang w:val="de-DE" w:eastAsia="zh-TW"/>
              </w:rPr>
            </w:pPr>
            <w:r w:rsidRPr="00106048">
              <w:rPr>
                <w:rFonts w:ascii="Calibri" w:eastAsia="Times New Roman" w:hAnsi="Calibri" w:cs="Calibri"/>
                <w:color w:val="FF0000"/>
                <w:sz w:val="24"/>
                <w:szCs w:val="24"/>
              </w:rPr>
              <w:t>M</w:t>
            </w:r>
            <w:r w:rsidR="00F01146" w:rsidRPr="006D31D4">
              <w:rPr>
                <w:rFonts w:ascii="Arial" w:eastAsia="Times New Roman" w:hAnsi="Arial" w:cs="Arial"/>
                <w:color w:val="0070C0"/>
                <w:sz w:val="24"/>
                <w:szCs w:val="24"/>
                <w:lang w:val="de-DE" w:eastAsia="zh-TW"/>
              </w:rPr>
              <w:t> </w:t>
            </w:r>
          </w:p>
        </w:tc>
      </w:tr>
      <w:tr w:rsidR="00F01146" w:rsidRPr="00AC1CEE" w14:paraId="3472E2B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39C53C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12.4.1.2.</w:t>
            </w:r>
          </w:p>
        </w:tc>
        <w:tc>
          <w:tcPr>
            <w:tcW w:w="4874" w:type="dxa"/>
            <w:tcBorders>
              <w:top w:val="nil"/>
              <w:left w:val="nil"/>
              <w:bottom w:val="single" w:sz="4" w:space="0" w:color="auto"/>
              <w:right w:val="single" w:sz="4" w:space="0" w:color="auto"/>
            </w:tcBorders>
            <w:shd w:val="clear" w:color="000000" w:fill="FFFFFF"/>
            <w:hideMark/>
          </w:tcPr>
          <w:p w14:paraId="0F46A7C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die gesetzlich geforderten Aufzeichnungen über die Abfallentsorgung geführt?</w:t>
            </w:r>
          </w:p>
        </w:tc>
        <w:tc>
          <w:tcPr>
            <w:tcW w:w="286" w:type="dxa"/>
            <w:tcBorders>
              <w:top w:val="nil"/>
              <w:left w:val="nil"/>
              <w:bottom w:val="nil"/>
              <w:right w:val="nil"/>
            </w:tcBorders>
            <w:shd w:val="clear" w:color="000000" w:fill="FFFFFF"/>
            <w:hideMark/>
          </w:tcPr>
          <w:p w14:paraId="249E3BE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656CEDE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Assessor sollte anhand der Unterlagen prüfen, ob der Abfall entsprechend der anwendbaren Gesetze entsorgt wird. Die Archivierung der Aufzeichnungen über Abfallentsorgung muss auch überprüft werden</w:t>
            </w:r>
          </w:p>
        </w:tc>
        <w:tc>
          <w:tcPr>
            <w:tcW w:w="709" w:type="dxa"/>
            <w:tcBorders>
              <w:top w:val="nil"/>
              <w:left w:val="nil"/>
              <w:bottom w:val="single" w:sz="4" w:space="0" w:color="auto"/>
              <w:right w:val="single" w:sz="4" w:space="0" w:color="auto"/>
            </w:tcBorders>
            <w:shd w:val="clear" w:color="auto" w:fill="auto"/>
            <w:noWrap/>
            <w:hideMark/>
          </w:tcPr>
          <w:p w14:paraId="1EEE85D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774470E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6707FDD"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lastRenderedPageBreak/>
              <w:t>12.4.2.</w:t>
            </w:r>
          </w:p>
        </w:tc>
        <w:tc>
          <w:tcPr>
            <w:tcW w:w="4874" w:type="dxa"/>
            <w:tcBorders>
              <w:top w:val="nil"/>
              <w:left w:val="nil"/>
              <w:bottom w:val="single" w:sz="4" w:space="0" w:color="auto"/>
              <w:right w:val="single" w:sz="4" w:space="0" w:color="auto"/>
            </w:tcBorders>
            <w:shd w:val="clear" w:color="000000" w:fill="FFFFFF"/>
            <w:hideMark/>
          </w:tcPr>
          <w:p w14:paraId="14E62505"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xml:space="preserve">Abfall-Lagerbereich </w:t>
            </w:r>
          </w:p>
        </w:tc>
        <w:tc>
          <w:tcPr>
            <w:tcW w:w="286" w:type="dxa"/>
            <w:tcBorders>
              <w:top w:val="nil"/>
              <w:left w:val="nil"/>
              <w:bottom w:val="nil"/>
              <w:right w:val="nil"/>
            </w:tcBorders>
            <w:shd w:val="clear" w:color="000000" w:fill="FFFFFF"/>
            <w:hideMark/>
          </w:tcPr>
          <w:p w14:paraId="5C26DB3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9B5129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xml:space="preserve">Abfall - Lagerbereich </w:t>
            </w:r>
          </w:p>
        </w:tc>
        <w:tc>
          <w:tcPr>
            <w:tcW w:w="709" w:type="dxa"/>
            <w:tcBorders>
              <w:top w:val="nil"/>
              <w:left w:val="nil"/>
              <w:bottom w:val="single" w:sz="4" w:space="0" w:color="auto"/>
              <w:right w:val="nil"/>
            </w:tcBorders>
            <w:shd w:val="clear" w:color="auto" w:fill="auto"/>
            <w:noWrap/>
            <w:hideMark/>
          </w:tcPr>
          <w:p w14:paraId="12961DF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111267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7AB50D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12.4.2.1.</w:t>
            </w:r>
          </w:p>
        </w:tc>
        <w:tc>
          <w:tcPr>
            <w:tcW w:w="4874" w:type="dxa"/>
            <w:tcBorders>
              <w:top w:val="nil"/>
              <w:left w:val="nil"/>
              <w:bottom w:val="single" w:sz="4" w:space="0" w:color="auto"/>
              <w:right w:val="single" w:sz="4" w:space="0" w:color="auto"/>
            </w:tcBorders>
            <w:shd w:val="clear" w:color="000000" w:fill="FFFFFF"/>
            <w:hideMark/>
          </w:tcPr>
          <w:p w14:paraId="224A0222" w14:textId="5CB8D82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Sind die Behälter für den darin </w:t>
            </w:r>
            <w:r w:rsidR="00332EEC" w:rsidRPr="00E2503C">
              <w:rPr>
                <w:rFonts w:ascii="Calibri" w:eastAsia="Times New Roman" w:hAnsi="Calibri" w:cs="Calibri"/>
                <w:sz w:val="24"/>
                <w:szCs w:val="24"/>
                <w:lang w:val="de-DE" w:eastAsia="zh-TW"/>
              </w:rPr>
              <w:t>zu lagerndem Abfall</w:t>
            </w:r>
            <w:r w:rsidRPr="00E2503C">
              <w:rPr>
                <w:rFonts w:ascii="Calibri" w:eastAsia="Times New Roman" w:hAnsi="Calibri" w:cs="Calibri"/>
                <w:sz w:val="24"/>
                <w:szCs w:val="24"/>
                <w:lang w:val="de-DE" w:eastAsia="zh-TW"/>
              </w:rPr>
              <w:t xml:space="preserve"> geeignet?</w:t>
            </w:r>
          </w:p>
        </w:tc>
        <w:tc>
          <w:tcPr>
            <w:tcW w:w="286" w:type="dxa"/>
            <w:tcBorders>
              <w:top w:val="nil"/>
              <w:left w:val="nil"/>
              <w:bottom w:val="nil"/>
              <w:right w:val="nil"/>
            </w:tcBorders>
            <w:shd w:val="clear" w:color="000000" w:fill="FFFFFF"/>
            <w:hideMark/>
          </w:tcPr>
          <w:p w14:paraId="0C408FA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3D376B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Lagerbereich sollte entsprechend gesichert sein, um Umweltprobleme zu vermeiden.</w:t>
            </w:r>
          </w:p>
        </w:tc>
        <w:tc>
          <w:tcPr>
            <w:tcW w:w="709" w:type="dxa"/>
            <w:tcBorders>
              <w:top w:val="nil"/>
              <w:left w:val="nil"/>
              <w:bottom w:val="single" w:sz="4" w:space="0" w:color="auto"/>
              <w:right w:val="single" w:sz="4" w:space="0" w:color="auto"/>
            </w:tcBorders>
            <w:shd w:val="clear" w:color="auto" w:fill="auto"/>
            <w:noWrap/>
            <w:hideMark/>
          </w:tcPr>
          <w:p w14:paraId="027F540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1B6EAFC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9FE0D3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12.4.2.2</w:t>
            </w:r>
          </w:p>
        </w:tc>
        <w:tc>
          <w:tcPr>
            <w:tcW w:w="4874" w:type="dxa"/>
            <w:tcBorders>
              <w:top w:val="nil"/>
              <w:left w:val="nil"/>
              <w:bottom w:val="single" w:sz="4" w:space="0" w:color="auto"/>
              <w:right w:val="single" w:sz="4" w:space="0" w:color="auto"/>
            </w:tcBorders>
            <w:shd w:val="clear" w:color="000000" w:fill="FFFFFF"/>
            <w:hideMark/>
          </w:tcPr>
          <w:p w14:paraId="324E746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Abfallbehälter in gutem Zustand?</w:t>
            </w:r>
          </w:p>
        </w:tc>
        <w:tc>
          <w:tcPr>
            <w:tcW w:w="286" w:type="dxa"/>
            <w:tcBorders>
              <w:top w:val="nil"/>
              <w:left w:val="nil"/>
              <w:bottom w:val="nil"/>
              <w:right w:val="nil"/>
            </w:tcBorders>
            <w:shd w:val="clear" w:color="000000" w:fill="FFFFFF"/>
            <w:hideMark/>
          </w:tcPr>
          <w:p w14:paraId="06D3DFA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9378314" w14:textId="1054FDEB"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verwendeten Abfallbehälter für den zu lagernden Abfall geeignet? Prüfen Sie die Übereinstimmung mit Verpackungs-/</w:t>
            </w:r>
            <w:r w:rsidRPr="00E2503C">
              <w:rPr>
                <w:rFonts w:ascii="Calibri" w:eastAsia="Times New Roman" w:hAnsi="Calibri" w:cs="Calibri"/>
                <w:sz w:val="24"/>
                <w:szCs w:val="24"/>
                <w:lang w:val="de-DE" w:eastAsia="zh-TW"/>
              </w:rPr>
              <w:br/>
              <w:t>Transportbestimmungen. Suchen Sie nach Belegen hierfür.</w:t>
            </w:r>
          </w:p>
        </w:tc>
        <w:tc>
          <w:tcPr>
            <w:tcW w:w="709" w:type="dxa"/>
            <w:tcBorders>
              <w:top w:val="nil"/>
              <w:left w:val="nil"/>
              <w:bottom w:val="single" w:sz="4" w:space="0" w:color="auto"/>
              <w:right w:val="single" w:sz="4" w:space="0" w:color="auto"/>
            </w:tcBorders>
            <w:shd w:val="clear" w:color="auto" w:fill="auto"/>
            <w:noWrap/>
            <w:hideMark/>
          </w:tcPr>
          <w:p w14:paraId="31AC4A5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168E9952"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059D92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12.4.2.3</w:t>
            </w:r>
          </w:p>
        </w:tc>
        <w:tc>
          <w:tcPr>
            <w:tcW w:w="4874" w:type="dxa"/>
            <w:tcBorders>
              <w:top w:val="nil"/>
              <w:left w:val="nil"/>
              <w:bottom w:val="single" w:sz="4" w:space="0" w:color="auto"/>
              <w:right w:val="single" w:sz="4" w:space="0" w:color="auto"/>
            </w:tcBorders>
            <w:shd w:val="clear" w:color="000000" w:fill="FFFFFF"/>
            <w:hideMark/>
          </w:tcPr>
          <w:p w14:paraId="11EC9D0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jeder Abfallbehälter ordnungsgemäß beschriftet?</w:t>
            </w:r>
          </w:p>
        </w:tc>
        <w:tc>
          <w:tcPr>
            <w:tcW w:w="286" w:type="dxa"/>
            <w:tcBorders>
              <w:top w:val="nil"/>
              <w:left w:val="nil"/>
              <w:bottom w:val="nil"/>
              <w:right w:val="nil"/>
            </w:tcBorders>
            <w:shd w:val="clear" w:color="000000" w:fill="FFFFFF"/>
            <w:hideMark/>
          </w:tcPr>
          <w:p w14:paraId="3D51436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192B1A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Um unkontrollierte Reaktionen zu vermeiden, muss jeder Abfallbehälter ordnungsgemäß mit dem/den Namen der darin enthaltenen Chemikalie/n beschriftet sein.</w:t>
            </w:r>
          </w:p>
        </w:tc>
        <w:tc>
          <w:tcPr>
            <w:tcW w:w="709" w:type="dxa"/>
            <w:tcBorders>
              <w:top w:val="nil"/>
              <w:left w:val="nil"/>
              <w:bottom w:val="single" w:sz="4" w:space="0" w:color="auto"/>
              <w:right w:val="single" w:sz="4" w:space="0" w:color="auto"/>
            </w:tcBorders>
            <w:shd w:val="clear" w:color="auto" w:fill="auto"/>
            <w:noWrap/>
            <w:hideMark/>
          </w:tcPr>
          <w:p w14:paraId="23B6B97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8D1C20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79C9AF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12.4.2.4</w:t>
            </w:r>
          </w:p>
        </w:tc>
        <w:tc>
          <w:tcPr>
            <w:tcW w:w="4874" w:type="dxa"/>
            <w:tcBorders>
              <w:top w:val="nil"/>
              <w:left w:val="nil"/>
              <w:bottom w:val="single" w:sz="4" w:space="0" w:color="auto"/>
              <w:right w:val="single" w:sz="4" w:space="0" w:color="auto"/>
            </w:tcBorders>
            <w:shd w:val="clear" w:color="000000" w:fill="FFFFFF"/>
            <w:hideMark/>
          </w:tcPr>
          <w:p w14:paraId="4DF17D5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Entspricht die Feuerlöscheinrichtung des Lagerbereiches den Anforderungen der gelagerten Produkte?</w:t>
            </w:r>
          </w:p>
        </w:tc>
        <w:tc>
          <w:tcPr>
            <w:tcW w:w="286" w:type="dxa"/>
            <w:tcBorders>
              <w:top w:val="nil"/>
              <w:left w:val="nil"/>
              <w:bottom w:val="nil"/>
              <w:right w:val="nil"/>
            </w:tcBorders>
            <w:shd w:val="clear" w:color="000000" w:fill="FFFFFF"/>
            <w:hideMark/>
          </w:tcPr>
          <w:p w14:paraId="446393B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B274E3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Beurteilen Sie das vorhandene System.</w:t>
            </w:r>
          </w:p>
        </w:tc>
        <w:tc>
          <w:tcPr>
            <w:tcW w:w="709" w:type="dxa"/>
            <w:tcBorders>
              <w:top w:val="nil"/>
              <w:left w:val="nil"/>
              <w:bottom w:val="single" w:sz="4" w:space="0" w:color="auto"/>
              <w:right w:val="single" w:sz="4" w:space="0" w:color="auto"/>
            </w:tcBorders>
            <w:shd w:val="clear" w:color="auto" w:fill="auto"/>
            <w:noWrap/>
            <w:hideMark/>
          </w:tcPr>
          <w:p w14:paraId="6DEF7ECC" w14:textId="77777777" w:rsidR="00F01146" w:rsidRPr="006D31D4" w:rsidRDefault="00F01146" w:rsidP="00F01146">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F01146" w:rsidRPr="00AC1CEE" w14:paraId="791F9FD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20E20E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12.4.2.5</w:t>
            </w:r>
          </w:p>
        </w:tc>
        <w:tc>
          <w:tcPr>
            <w:tcW w:w="4874" w:type="dxa"/>
            <w:tcBorders>
              <w:top w:val="nil"/>
              <w:left w:val="nil"/>
              <w:bottom w:val="single" w:sz="4" w:space="0" w:color="auto"/>
              <w:right w:val="single" w:sz="4" w:space="0" w:color="auto"/>
            </w:tcBorders>
            <w:shd w:val="clear" w:color="000000" w:fill="FFFFFF"/>
            <w:hideMark/>
          </w:tcPr>
          <w:p w14:paraId="730FF50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Entspricht die Trennung der verschiedenen Gefahrstoffklassen der lokalen Gesetze?</w:t>
            </w:r>
          </w:p>
        </w:tc>
        <w:tc>
          <w:tcPr>
            <w:tcW w:w="286" w:type="dxa"/>
            <w:tcBorders>
              <w:top w:val="nil"/>
              <w:left w:val="nil"/>
              <w:bottom w:val="nil"/>
              <w:right w:val="nil"/>
            </w:tcBorders>
            <w:shd w:val="clear" w:color="000000" w:fill="FFFFFF"/>
            <w:hideMark/>
          </w:tcPr>
          <w:p w14:paraId="463834E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5539D7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Um unkontrollierte Reaktionen zwischen den Abfällen zu vermeiden, ist eine Trennung (nach Gefahrstoffklassen) der Lager-, Sammel-, Umschlags-, Behandlungs- und Sammelsysteme erforderlich.</w:t>
            </w:r>
          </w:p>
        </w:tc>
        <w:tc>
          <w:tcPr>
            <w:tcW w:w="709" w:type="dxa"/>
            <w:tcBorders>
              <w:top w:val="nil"/>
              <w:left w:val="nil"/>
              <w:bottom w:val="single" w:sz="4" w:space="0" w:color="auto"/>
              <w:right w:val="single" w:sz="4" w:space="0" w:color="auto"/>
            </w:tcBorders>
            <w:shd w:val="clear" w:color="auto" w:fill="auto"/>
            <w:noWrap/>
            <w:hideMark/>
          </w:tcPr>
          <w:p w14:paraId="23CE07D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1C2E7D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D44B56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12.4.2.6</w:t>
            </w:r>
          </w:p>
        </w:tc>
        <w:tc>
          <w:tcPr>
            <w:tcW w:w="4874" w:type="dxa"/>
            <w:tcBorders>
              <w:top w:val="nil"/>
              <w:left w:val="nil"/>
              <w:bottom w:val="single" w:sz="4" w:space="0" w:color="auto"/>
              <w:right w:val="single" w:sz="4" w:space="0" w:color="auto"/>
            </w:tcBorders>
            <w:shd w:val="clear" w:color="000000" w:fill="FFFFFF"/>
            <w:hideMark/>
          </w:tcPr>
          <w:p w14:paraId="5FF1163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der/die Auffangbehälter/-wanne in gutem Zustand?</w:t>
            </w:r>
          </w:p>
        </w:tc>
        <w:tc>
          <w:tcPr>
            <w:tcW w:w="286" w:type="dxa"/>
            <w:tcBorders>
              <w:top w:val="nil"/>
              <w:left w:val="nil"/>
              <w:bottom w:val="nil"/>
              <w:right w:val="nil"/>
            </w:tcBorders>
            <w:shd w:val="clear" w:color="000000" w:fill="FFFFFF"/>
            <w:hideMark/>
          </w:tcPr>
          <w:p w14:paraId="3EED892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9B47DB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Auffangbehälter/Auffangbereich sollte in gutem Zustand sein und gegen den darin enthaltenen Abfall resistent sein.</w:t>
            </w:r>
          </w:p>
        </w:tc>
        <w:tc>
          <w:tcPr>
            <w:tcW w:w="709" w:type="dxa"/>
            <w:tcBorders>
              <w:top w:val="nil"/>
              <w:left w:val="nil"/>
              <w:bottom w:val="single" w:sz="4" w:space="0" w:color="auto"/>
              <w:right w:val="single" w:sz="4" w:space="0" w:color="auto"/>
            </w:tcBorders>
            <w:shd w:val="clear" w:color="auto" w:fill="auto"/>
            <w:noWrap/>
            <w:hideMark/>
          </w:tcPr>
          <w:p w14:paraId="5C4753FB"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7FBF38C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D44E4F8"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12.4.3.</w:t>
            </w:r>
          </w:p>
        </w:tc>
        <w:tc>
          <w:tcPr>
            <w:tcW w:w="4874" w:type="dxa"/>
            <w:tcBorders>
              <w:top w:val="nil"/>
              <w:left w:val="nil"/>
              <w:bottom w:val="single" w:sz="4" w:space="0" w:color="auto"/>
              <w:right w:val="single" w:sz="4" w:space="0" w:color="auto"/>
            </w:tcBorders>
            <w:shd w:val="clear" w:color="000000" w:fill="FFFFFF"/>
            <w:hideMark/>
          </w:tcPr>
          <w:p w14:paraId="4710CAF9"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REACH</w:t>
            </w:r>
          </w:p>
        </w:tc>
        <w:tc>
          <w:tcPr>
            <w:tcW w:w="286" w:type="dxa"/>
            <w:tcBorders>
              <w:top w:val="nil"/>
              <w:left w:val="nil"/>
              <w:bottom w:val="nil"/>
              <w:right w:val="nil"/>
            </w:tcBorders>
            <w:shd w:val="clear" w:color="000000" w:fill="FFFFFF"/>
            <w:hideMark/>
          </w:tcPr>
          <w:p w14:paraId="6A478AD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55A773BD"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REACH</w:t>
            </w:r>
          </w:p>
        </w:tc>
        <w:tc>
          <w:tcPr>
            <w:tcW w:w="709" w:type="dxa"/>
            <w:tcBorders>
              <w:top w:val="nil"/>
              <w:left w:val="nil"/>
              <w:bottom w:val="single" w:sz="4" w:space="0" w:color="auto"/>
              <w:right w:val="nil"/>
            </w:tcBorders>
            <w:shd w:val="clear" w:color="auto" w:fill="auto"/>
            <w:noWrap/>
            <w:hideMark/>
          </w:tcPr>
          <w:p w14:paraId="140FF4A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1B67F7E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5F32DF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12.4.3.1.</w:t>
            </w:r>
          </w:p>
        </w:tc>
        <w:tc>
          <w:tcPr>
            <w:tcW w:w="4874" w:type="dxa"/>
            <w:tcBorders>
              <w:top w:val="nil"/>
              <w:left w:val="nil"/>
              <w:bottom w:val="single" w:sz="4" w:space="0" w:color="auto"/>
              <w:right w:val="single" w:sz="4" w:space="0" w:color="auto"/>
            </w:tcBorders>
            <w:shd w:val="clear" w:color="000000" w:fill="FFFFFF"/>
            <w:hideMark/>
          </w:tcPr>
          <w:p w14:paraId="3D377C1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Werden beim Auffangen von Restmengen die Maßgaben gem. REACH-Richtlinie berücksichtigt wenn diese wieder in den Verkehr gebracht werden?</w:t>
            </w:r>
          </w:p>
        </w:tc>
        <w:tc>
          <w:tcPr>
            <w:tcW w:w="286" w:type="dxa"/>
            <w:tcBorders>
              <w:top w:val="nil"/>
              <w:left w:val="nil"/>
              <w:bottom w:val="nil"/>
              <w:right w:val="nil"/>
            </w:tcBorders>
            <w:shd w:val="clear" w:color="000000" w:fill="FFFFFF"/>
            <w:hideMark/>
          </w:tcPr>
          <w:p w14:paraId="14A0D8B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9A60A0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Wenn Produkt aufgefangen und in Verkehr gebracht wird (Rück-sendung an den Hersteller), kommen die Maßgaben gemäß REACH. Richtlinien 1907/2006 zur Anwendung.</w:t>
            </w:r>
          </w:p>
        </w:tc>
        <w:tc>
          <w:tcPr>
            <w:tcW w:w="709" w:type="dxa"/>
            <w:tcBorders>
              <w:top w:val="nil"/>
              <w:left w:val="nil"/>
              <w:bottom w:val="single" w:sz="4" w:space="0" w:color="auto"/>
              <w:right w:val="single" w:sz="4" w:space="0" w:color="auto"/>
            </w:tcBorders>
            <w:shd w:val="clear" w:color="auto" w:fill="auto"/>
            <w:noWrap/>
            <w:hideMark/>
          </w:tcPr>
          <w:p w14:paraId="71DC189E"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58EDF5C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E9E9AD4"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12.5.</w:t>
            </w:r>
          </w:p>
        </w:tc>
        <w:tc>
          <w:tcPr>
            <w:tcW w:w="4874" w:type="dxa"/>
            <w:tcBorders>
              <w:top w:val="nil"/>
              <w:left w:val="nil"/>
              <w:bottom w:val="single" w:sz="4" w:space="0" w:color="auto"/>
              <w:right w:val="single" w:sz="4" w:space="0" w:color="auto"/>
            </w:tcBorders>
            <w:shd w:val="clear" w:color="000000" w:fill="FFFFFF"/>
            <w:hideMark/>
          </w:tcPr>
          <w:p w14:paraId="25A6BA84"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Notfallausrüstung</w:t>
            </w:r>
          </w:p>
        </w:tc>
        <w:tc>
          <w:tcPr>
            <w:tcW w:w="286" w:type="dxa"/>
            <w:tcBorders>
              <w:top w:val="nil"/>
              <w:left w:val="nil"/>
              <w:bottom w:val="nil"/>
              <w:right w:val="single" w:sz="4" w:space="0" w:color="auto"/>
            </w:tcBorders>
            <w:shd w:val="clear" w:color="000000" w:fill="FFFFFF"/>
            <w:hideMark/>
          </w:tcPr>
          <w:p w14:paraId="084E2B67"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9E3D2E7"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Notfallausrüstung</w:t>
            </w:r>
          </w:p>
        </w:tc>
        <w:tc>
          <w:tcPr>
            <w:tcW w:w="709" w:type="dxa"/>
            <w:tcBorders>
              <w:top w:val="nil"/>
              <w:left w:val="nil"/>
              <w:bottom w:val="nil"/>
              <w:right w:val="nil"/>
            </w:tcBorders>
            <w:shd w:val="clear" w:color="auto" w:fill="auto"/>
            <w:noWrap/>
            <w:hideMark/>
          </w:tcPr>
          <w:p w14:paraId="741EC281" w14:textId="77777777" w:rsidR="00F01146" w:rsidRPr="006D31D4" w:rsidRDefault="00F01146" w:rsidP="00F01146">
            <w:pPr>
              <w:spacing w:after="0" w:line="240" w:lineRule="auto"/>
              <w:rPr>
                <w:rFonts w:ascii="Calibri" w:eastAsia="Times New Roman" w:hAnsi="Calibri" w:cs="Calibri"/>
                <w:b/>
                <w:bCs/>
                <w:color w:val="0070C0"/>
                <w:sz w:val="24"/>
                <w:szCs w:val="24"/>
                <w:u w:val="single"/>
                <w:lang w:val="de-DE" w:eastAsia="zh-TW"/>
              </w:rPr>
            </w:pPr>
          </w:p>
        </w:tc>
      </w:tr>
      <w:tr w:rsidR="00F01146" w:rsidRPr="00AC1CEE" w14:paraId="0DBDDFE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BFA6AA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12.5.1.</w:t>
            </w:r>
          </w:p>
        </w:tc>
        <w:tc>
          <w:tcPr>
            <w:tcW w:w="4874" w:type="dxa"/>
            <w:tcBorders>
              <w:top w:val="nil"/>
              <w:left w:val="nil"/>
              <w:bottom w:val="single" w:sz="4" w:space="0" w:color="auto"/>
              <w:right w:val="single" w:sz="4" w:space="0" w:color="auto"/>
            </w:tcBorders>
            <w:shd w:val="clear" w:color="000000" w:fill="FFFFFF"/>
            <w:hideMark/>
          </w:tcPr>
          <w:p w14:paraId="10DB15B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die Notfallausrüstung im Notfallplan definiert (basierend auf der Risikobeurteilung), steht sie zur Verfügung, ist sie bereit zum Gebrauch und wird sie regelmäßig geprüft?</w:t>
            </w:r>
          </w:p>
        </w:tc>
        <w:tc>
          <w:tcPr>
            <w:tcW w:w="286" w:type="dxa"/>
            <w:tcBorders>
              <w:top w:val="nil"/>
              <w:left w:val="nil"/>
              <w:bottom w:val="nil"/>
              <w:right w:val="nil"/>
            </w:tcBorders>
            <w:shd w:val="clear" w:color="000000" w:fill="FFFFFF"/>
            <w:hideMark/>
          </w:tcPr>
          <w:p w14:paraId="3FDDB18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6F1496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Regelmäßige Inspektion und Wartung sind bereits im Kapitel 6 abgedeckt.</w:t>
            </w:r>
          </w:p>
        </w:tc>
        <w:tc>
          <w:tcPr>
            <w:tcW w:w="709" w:type="dxa"/>
            <w:tcBorders>
              <w:top w:val="single" w:sz="4" w:space="0" w:color="auto"/>
              <w:left w:val="nil"/>
              <w:bottom w:val="single" w:sz="4" w:space="0" w:color="auto"/>
              <w:right w:val="single" w:sz="4" w:space="0" w:color="auto"/>
            </w:tcBorders>
            <w:shd w:val="clear" w:color="auto" w:fill="auto"/>
            <w:noWrap/>
            <w:hideMark/>
          </w:tcPr>
          <w:p w14:paraId="619A1D28" w14:textId="0BBC3EA1"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E2503C" w14:paraId="7AA178C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842685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12.5.2.</w:t>
            </w:r>
          </w:p>
        </w:tc>
        <w:tc>
          <w:tcPr>
            <w:tcW w:w="4874" w:type="dxa"/>
            <w:tcBorders>
              <w:top w:val="nil"/>
              <w:left w:val="nil"/>
              <w:bottom w:val="single" w:sz="4" w:space="0" w:color="auto"/>
              <w:right w:val="single" w:sz="4" w:space="0" w:color="auto"/>
            </w:tcBorders>
            <w:shd w:val="clear" w:color="000000" w:fill="FFFFFF"/>
            <w:hideMark/>
          </w:tcPr>
          <w:p w14:paraId="36AACFB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Beinhaltet die Notfallausrüstung:</w:t>
            </w:r>
          </w:p>
        </w:tc>
        <w:tc>
          <w:tcPr>
            <w:tcW w:w="286" w:type="dxa"/>
            <w:tcBorders>
              <w:top w:val="nil"/>
              <w:left w:val="nil"/>
              <w:bottom w:val="nil"/>
              <w:right w:val="nil"/>
            </w:tcBorders>
            <w:shd w:val="clear" w:color="000000" w:fill="FFFFFF"/>
            <w:hideMark/>
          </w:tcPr>
          <w:p w14:paraId="51F06D9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FA8EAD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trike/>
                <w:sz w:val="24"/>
                <w:szCs w:val="24"/>
                <w:lang w:val="de-DE" w:eastAsia="zh-TW"/>
              </w:rPr>
              <w:t> </w:t>
            </w:r>
          </w:p>
        </w:tc>
        <w:tc>
          <w:tcPr>
            <w:tcW w:w="709" w:type="dxa"/>
            <w:tcBorders>
              <w:top w:val="nil"/>
              <w:left w:val="nil"/>
              <w:bottom w:val="single" w:sz="4" w:space="0" w:color="auto"/>
              <w:right w:val="nil"/>
            </w:tcBorders>
            <w:shd w:val="clear" w:color="auto" w:fill="auto"/>
            <w:noWrap/>
            <w:hideMark/>
          </w:tcPr>
          <w:p w14:paraId="5E46CBD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05C6C06F"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FA3807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12.5.2a</w:t>
            </w:r>
          </w:p>
        </w:tc>
        <w:tc>
          <w:tcPr>
            <w:tcW w:w="4874" w:type="dxa"/>
            <w:tcBorders>
              <w:top w:val="nil"/>
              <w:left w:val="nil"/>
              <w:bottom w:val="single" w:sz="4" w:space="0" w:color="auto"/>
              <w:right w:val="single" w:sz="4" w:space="0" w:color="auto"/>
            </w:tcBorders>
            <w:shd w:val="clear" w:color="000000" w:fill="FFFFFF"/>
            <w:hideMark/>
          </w:tcPr>
          <w:p w14:paraId="5E8395E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Augenwascheinrichtungen/-flaschen?</w:t>
            </w:r>
          </w:p>
        </w:tc>
        <w:tc>
          <w:tcPr>
            <w:tcW w:w="286" w:type="dxa"/>
            <w:tcBorders>
              <w:top w:val="nil"/>
              <w:left w:val="nil"/>
              <w:bottom w:val="nil"/>
              <w:right w:val="nil"/>
            </w:tcBorders>
            <w:shd w:val="clear" w:color="000000" w:fill="FFFFFF"/>
            <w:hideMark/>
          </w:tcPr>
          <w:p w14:paraId="791B1F8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096537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Augenspülflaschen verfügbar, die an den Unfallort gebracht werden können? Prüfen Sie das Verfalldatum.</w:t>
            </w:r>
          </w:p>
        </w:tc>
        <w:tc>
          <w:tcPr>
            <w:tcW w:w="709" w:type="dxa"/>
            <w:tcBorders>
              <w:top w:val="nil"/>
              <w:left w:val="nil"/>
              <w:bottom w:val="single" w:sz="4" w:space="0" w:color="auto"/>
              <w:right w:val="single" w:sz="4" w:space="0" w:color="auto"/>
            </w:tcBorders>
            <w:shd w:val="clear" w:color="auto" w:fill="auto"/>
            <w:noWrap/>
            <w:hideMark/>
          </w:tcPr>
          <w:p w14:paraId="420DD89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6FCD09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4D106E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12.5.2b</w:t>
            </w:r>
          </w:p>
        </w:tc>
        <w:tc>
          <w:tcPr>
            <w:tcW w:w="4874" w:type="dxa"/>
            <w:tcBorders>
              <w:top w:val="nil"/>
              <w:left w:val="nil"/>
              <w:bottom w:val="single" w:sz="4" w:space="0" w:color="auto"/>
              <w:right w:val="single" w:sz="4" w:space="0" w:color="auto"/>
            </w:tcBorders>
            <w:shd w:val="clear" w:color="000000" w:fill="FFFFFF"/>
            <w:hideMark/>
          </w:tcPr>
          <w:p w14:paraId="520224E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Absorptionsmittel/Reinigungs-mittel?</w:t>
            </w:r>
          </w:p>
        </w:tc>
        <w:tc>
          <w:tcPr>
            <w:tcW w:w="286" w:type="dxa"/>
            <w:tcBorders>
              <w:top w:val="nil"/>
              <w:left w:val="nil"/>
              <w:bottom w:val="nil"/>
              <w:right w:val="nil"/>
            </w:tcBorders>
            <w:shd w:val="clear" w:color="000000" w:fill="FFFFFF"/>
            <w:hideMark/>
          </w:tcPr>
          <w:p w14:paraId="374DB39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3AEF784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Absorptionsmittel/ Reinigungsmittel in ausreichender Menge an den Unfallort gebracht werden können.</w:t>
            </w:r>
          </w:p>
        </w:tc>
        <w:tc>
          <w:tcPr>
            <w:tcW w:w="709" w:type="dxa"/>
            <w:tcBorders>
              <w:top w:val="nil"/>
              <w:left w:val="nil"/>
              <w:bottom w:val="single" w:sz="4" w:space="0" w:color="auto"/>
              <w:right w:val="single" w:sz="4" w:space="0" w:color="auto"/>
            </w:tcBorders>
            <w:shd w:val="clear" w:color="auto" w:fill="auto"/>
            <w:noWrap/>
            <w:hideMark/>
          </w:tcPr>
          <w:p w14:paraId="0FE52BA2"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2566C0E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BDABF2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12.5.2c</w:t>
            </w:r>
          </w:p>
        </w:tc>
        <w:tc>
          <w:tcPr>
            <w:tcW w:w="4874" w:type="dxa"/>
            <w:tcBorders>
              <w:top w:val="nil"/>
              <w:left w:val="nil"/>
              <w:bottom w:val="single" w:sz="4" w:space="0" w:color="auto"/>
              <w:right w:val="single" w:sz="4" w:space="0" w:color="auto"/>
            </w:tcBorders>
            <w:shd w:val="clear" w:color="000000" w:fill="FFFFFF"/>
            <w:hideMark/>
          </w:tcPr>
          <w:p w14:paraId="01E4A2B3" w14:textId="747486CC"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Ablaufabdeckungen und Systeme, um Ablasskanäle/ Schütten abzusperren.</w:t>
            </w:r>
          </w:p>
        </w:tc>
        <w:tc>
          <w:tcPr>
            <w:tcW w:w="286" w:type="dxa"/>
            <w:tcBorders>
              <w:top w:val="nil"/>
              <w:left w:val="nil"/>
              <w:bottom w:val="nil"/>
              <w:right w:val="nil"/>
            </w:tcBorders>
            <w:shd w:val="clear" w:color="000000" w:fill="FFFFFF"/>
            <w:hideMark/>
          </w:tcPr>
          <w:p w14:paraId="3B426AD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7E09B4B0" w14:textId="60D63C76"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Bei einem ungehinderten Austritt von Produktrückständen oder Reinigungschemikalien usw. müssen Abdeckungen oder Absperrungen verwendet werden, um unerwünschte Austritte zu verhindern.</w:t>
            </w:r>
          </w:p>
        </w:tc>
        <w:tc>
          <w:tcPr>
            <w:tcW w:w="709" w:type="dxa"/>
            <w:tcBorders>
              <w:top w:val="nil"/>
              <w:left w:val="nil"/>
              <w:bottom w:val="single" w:sz="4" w:space="0" w:color="auto"/>
              <w:right w:val="single" w:sz="4" w:space="0" w:color="auto"/>
            </w:tcBorders>
            <w:shd w:val="clear" w:color="auto" w:fill="auto"/>
            <w:noWrap/>
            <w:hideMark/>
          </w:tcPr>
          <w:p w14:paraId="5565BB13"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2850AC9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203E94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12.5.2d</w:t>
            </w:r>
          </w:p>
        </w:tc>
        <w:tc>
          <w:tcPr>
            <w:tcW w:w="4874" w:type="dxa"/>
            <w:tcBorders>
              <w:top w:val="nil"/>
              <w:left w:val="nil"/>
              <w:bottom w:val="single" w:sz="4" w:space="0" w:color="auto"/>
              <w:right w:val="single" w:sz="4" w:space="0" w:color="auto"/>
            </w:tcBorders>
            <w:shd w:val="clear" w:color="000000" w:fill="FFFFFF"/>
            <w:hideMark/>
          </w:tcPr>
          <w:p w14:paraId="1B188CC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Equipment zur Rettung von "Mann in Tank"</w:t>
            </w:r>
          </w:p>
        </w:tc>
        <w:tc>
          <w:tcPr>
            <w:tcW w:w="286" w:type="dxa"/>
            <w:tcBorders>
              <w:top w:val="nil"/>
              <w:left w:val="nil"/>
              <w:bottom w:val="nil"/>
              <w:right w:val="nil"/>
            </w:tcBorders>
            <w:shd w:val="clear" w:color="000000" w:fill="FFFFFF"/>
            <w:hideMark/>
          </w:tcPr>
          <w:p w14:paraId="17DD754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25E7F29E" w14:textId="553200DD" w:rsidR="00F01146" w:rsidRPr="00E2503C" w:rsidRDefault="00F01146" w:rsidP="00F01146">
            <w:pPr>
              <w:spacing w:after="0" w:line="240" w:lineRule="auto"/>
              <w:rPr>
                <w:rFonts w:ascii="Calibri" w:eastAsia="Times New Roman" w:hAnsi="Calibri" w:cs="Calibri"/>
                <w:color w:val="0070C0"/>
                <w:sz w:val="24"/>
                <w:szCs w:val="24"/>
                <w:lang w:val="de-DE" w:eastAsia="zh-TW"/>
              </w:rPr>
            </w:pPr>
            <w:r w:rsidRPr="00E2503C">
              <w:rPr>
                <w:rFonts w:ascii="Calibri" w:eastAsia="Times New Roman" w:hAnsi="Calibri" w:cs="Calibri"/>
                <w:color w:val="000000"/>
                <w:sz w:val="24"/>
                <w:szCs w:val="24"/>
                <w:lang w:val="de-DE" w:eastAsia="zh-TW"/>
              </w:rPr>
              <w:t xml:space="preserve">Zum Beispiel Rettungsleinen, Auffanggurte, Höhensicherungssysteme, Belüftungssysteme. Wenn das in </w:t>
            </w:r>
            <w:r w:rsidRPr="00E2503C">
              <w:rPr>
                <w:rFonts w:ascii="Calibri" w:eastAsia="Times New Roman" w:hAnsi="Calibri" w:cs="Calibri"/>
                <w:color w:val="333399"/>
                <w:sz w:val="24"/>
                <w:szCs w:val="24"/>
                <w:lang w:val="de-DE" w:eastAsia="zh-TW"/>
              </w:rPr>
              <w:t>9.1.2.2</w:t>
            </w:r>
            <w:r w:rsidRPr="00E2503C">
              <w:rPr>
                <w:rFonts w:ascii="Calibri" w:eastAsia="Times New Roman" w:hAnsi="Calibri" w:cs="Calibri"/>
                <w:color w:val="000000"/>
                <w:sz w:val="24"/>
                <w:szCs w:val="24"/>
                <w:lang w:val="de-DE" w:eastAsia="zh-TW"/>
              </w:rPr>
              <w:t xml:space="preserve"> beschriebene Verfahren zur Rettung einer Person aus einem Tank erfordert, dass eine weitere Person den Tank betritt, muss ein zusätzlicher Sauerstoffdetektor</w:t>
            </w:r>
            <w:r w:rsidRPr="00E2503C">
              <w:rPr>
                <w:rFonts w:ascii="Calibri" w:eastAsia="Times New Roman" w:hAnsi="Calibri" w:cs="Calibri"/>
                <w:color w:val="333399"/>
                <w:sz w:val="24"/>
                <w:szCs w:val="24"/>
                <w:lang w:val="de-DE" w:eastAsia="zh-TW"/>
              </w:rPr>
              <w:t xml:space="preserve"> und eine Atemschutzausrüstung </w:t>
            </w:r>
            <w:r w:rsidRPr="00E2503C">
              <w:rPr>
                <w:rFonts w:ascii="Calibri" w:eastAsia="Times New Roman" w:hAnsi="Calibri" w:cs="Calibri"/>
                <w:color w:val="000000"/>
                <w:sz w:val="24"/>
                <w:szCs w:val="24"/>
                <w:lang w:val="de-DE" w:eastAsia="zh-TW"/>
              </w:rPr>
              <w:t>vorhanden sein.</w:t>
            </w:r>
          </w:p>
        </w:tc>
        <w:tc>
          <w:tcPr>
            <w:tcW w:w="709" w:type="dxa"/>
            <w:tcBorders>
              <w:top w:val="nil"/>
              <w:left w:val="nil"/>
              <w:bottom w:val="single" w:sz="4" w:space="0" w:color="auto"/>
              <w:right w:val="single" w:sz="4" w:space="0" w:color="auto"/>
            </w:tcBorders>
            <w:shd w:val="clear" w:color="auto" w:fill="auto"/>
            <w:noWrap/>
            <w:hideMark/>
          </w:tcPr>
          <w:p w14:paraId="4E534D1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1BE3237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9F9E75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12.5.2e</w:t>
            </w:r>
          </w:p>
        </w:tc>
        <w:tc>
          <w:tcPr>
            <w:tcW w:w="4874" w:type="dxa"/>
            <w:tcBorders>
              <w:top w:val="nil"/>
              <w:left w:val="nil"/>
              <w:bottom w:val="single" w:sz="4" w:space="0" w:color="auto"/>
              <w:right w:val="single" w:sz="4" w:space="0" w:color="auto"/>
            </w:tcBorders>
            <w:shd w:val="clear" w:color="000000" w:fill="FFFFFF"/>
            <w:hideMark/>
          </w:tcPr>
          <w:p w14:paraId="432C96D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PSA (Persönliche Schutzausrüstung) für ALLE Produkte, die gehandhabt werden?</w:t>
            </w:r>
          </w:p>
        </w:tc>
        <w:tc>
          <w:tcPr>
            <w:tcW w:w="286" w:type="dxa"/>
            <w:tcBorders>
              <w:top w:val="nil"/>
              <w:left w:val="nil"/>
              <w:bottom w:val="nil"/>
              <w:right w:val="nil"/>
            </w:tcBorders>
            <w:shd w:val="clear" w:color="000000" w:fill="FFFFFF"/>
            <w:hideMark/>
          </w:tcPr>
          <w:p w14:paraId="20A3DD0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963E382" w14:textId="1F9F69B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Der Assessor muss sich davon überzeugen, dass geeignete PSA verfügbar ist, die bei einem Notfall für alle Arten von Produkten geeignet ist. Dies kann den Sicherheitsdatenblättern entnommen werden.</w:t>
            </w:r>
          </w:p>
        </w:tc>
        <w:tc>
          <w:tcPr>
            <w:tcW w:w="709" w:type="dxa"/>
            <w:tcBorders>
              <w:top w:val="nil"/>
              <w:left w:val="nil"/>
              <w:bottom w:val="single" w:sz="4" w:space="0" w:color="auto"/>
              <w:right w:val="single" w:sz="4" w:space="0" w:color="auto"/>
            </w:tcBorders>
            <w:shd w:val="clear" w:color="auto" w:fill="auto"/>
            <w:noWrap/>
            <w:hideMark/>
          </w:tcPr>
          <w:p w14:paraId="181BDD6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2A1A836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noWrap/>
            <w:hideMark/>
          </w:tcPr>
          <w:p w14:paraId="73D3E497"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12.6</w:t>
            </w:r>
          </w:p>
        </w:tc>
        <w:tc>
          <w:tcPr>
            <w:tcW w:w="4874" w:type="dxa"/>
            <w:tcBorders>
              <w:top w:val="nil"/>
              <w:left w:val="nil"/>
              <w:bottom w:val="single" w:sz="4" w:space="0" w:color="auto"/>
              <w:right w:val="single" w:sz="4" w:space="0" w:color="auto"/>
            </w:tcBorders>
            <w:shd w:val="clear" w:color="000000" w:fill="FFFFFF"/>
            <w:hideMark/>
          </w:tcPr>
          <w:p w14:paraId="22F571B0" w14:textId="77777777" w:rsidR="00F01146" w:rsidRPr="00E2503C" w:rsidRDefault="00F01146" w:rsidP="00F01146">
            <w:pPr>
              <w:spacing w:after="0" w:line="240" w:lineRule="auto"/>
              <w:rPr>
                <w:rFonts w:ascii="Calibri" w:eastAsia="Times New Roman" w:hAnsi="Calibri" w:cs="Calibri"/>
                <w:sz w:val="24"/>
                <w:szCs w:val="24"/>
                <w:u w:val="single"/>
                <w:lang w:val="de-DE" w:eastAsia="zh-TW"/>
              </w:rPr>
            </w:pPr>
            <w:r w:rsidRPr="00E2503C">
              <w:rPr>
                <w:rFonts w:ascii="Calibri" w:eastAsia="Times New Roman" w:hAnsi="Calibri" w:cs="Calibri"/>
                <w:sz w:val="24"/>
                <w:szCs w:val="24"/>
                <w:u w:val="single"/>
                <w:lang w:val="de-DE" w:eastAsia="zh-TW"/>
              </w:rPr>
              <w:t>Auftragnehmer vor Ort</w:t>
            </w:r>
          </w:p>
        </w:tc>
        <w:tc>
          <w:tcPr>
            <w:tcW w:w="286" w:type="dxa"/>
            <w:tcBorders>
              <w:top w:val="nil"/>
              <w:left w:val="nil"/>
              <w:bottom w:val="nil"/>
              <w:right w:val="single" w:sz="4" w:space="0" w:color="auto"/>
            </w:tcBorders>
            <w:shd w:val="clear" w:color="000000" w:fill="FFFFFF"/>
            <w:hideMark/>
          </w:tcPr>
          <w:p w14:paraId="3D173817"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w:t>
            </w:r>
          </w:p>
        </w:tc>
        <w:tc>
          <w:tcPr>
            <w:tcW w:w="8700" w:type="dxa"/>
            <w:tcBorders>
              <w:top w:val="nil"/>
              <w:left w:val="nil"/>
              <w:bottom w:val="single" w:sz="4" w:space="0" w:color="auto"/>
              <w:right w:val="single" w:sz="4" w:space="0" w:color="auto"/>
            </w:tcBorders>
            <w:shd w:val="clear" w:color="000000" w:fill="FFFFFF"/>
            <w:hideMark/>
          </w:tcPr>
          <w:p w14:paraId="3ECFAB50" w14:textId="77777777" w:rsidR="00F01146" w:rsidRPr="00E2503C" w:rsidRDefault="00F01146" w:rsidP="00F01146">
            <w:pPr>
              <w:spacing w:after="0" w:line="240" w:lineRule="auto"/>
              <w:rPr>
                <w:rFonts w:ascii="Calibri" w:eastAsia="Times New Roman" w:hAnsi="Calibri" w:cs="Calibri"/>
                <w:sz w:val="24"/>
                <w:szCs w:val="24"/>
                <w:u w:val="single"/>
                <w:lang w:val="de-DE" w:eastAsia="zh-TW"/>
              </w:rPr>
            </w:pPr>
            <w:r w:rsidRPr="00E2503C">
              <w:rPr>
                <w:rFonts w:ascii="Calibri" w:eastAsia="Times New Roman" w:hAnsi="Calibri" w:cs="Calibri"/>
                <w:sz w:val="24"/>
                <w:szCs w:val="24"/>
                <w:u w:val="single"/>
                <w:lang w:val="de-DE" w:eastAsia="zh-TW"/>
              </w:rPr>
              <w:t>Auftragnehmer vor Ort</w:t>
            </w:r>
          </w:p>
        </w:tc>
        <w:tc>
          <w:tcPr>
            <w:tcW w:w="709" w:type="dxa"/>
            <w:tcBorders>
              <w:top w:val="nil"/>
              <w:left w:val="nil"/>
              <w:bottom w:val="nil"/>
              <w:right w:val="nil"/>
            </w:tcBorders>
            <w:shd w:val="clear" w:color="000000" w:fill="FFFFFF"/>
            <w:noWrap/>
            <w:vAlign w:val="center"/>
            <w:hideMark/>
          </w:tcPr>
          <w:p w14:paraId="3FEBF78D" w14:textId="77777777" w:rsidR="00F01146" w:rsidRPr="006D31D4" w:rsidRDefault="00F01146" w:rsidP="00F01146">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t> </w:t>
            </w:r>
          </w:p>
        </w:tc>
      </w:tr>
      <w:tr w:rsidR="00F01146" w:rsidRPr="00AC1CEE" w14:paraId="0F3D9606"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noWrap/>
            <w:hideMark/>
          </w:tcPr>
          <w:p w14:paraId="562FFFC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12.6.1</w:t>
            </w:r>
          </w:p>
        </w:tc>
        <w:tc>
          <w:tcPr>
            <w:tcW w:w="4874" w:type="dxa"/>
            <w:tcBorders>
              <w:top w:val="nil"/>
              <w:left w:val="nil"/>
              <w:bottom w:val="single" w:sz="4" w:space="0" w:color="auto"/>
              <w:right w:val="single" w:sz="4" w:space="0" w:color="auto"/>
            </w:tcBorders>
            <w:shd w:val="clear" w:color="000000" w:fill="FFFFFF"/>
            <w:hideMark/>
          </w:tcPr>
          <w:p w14:paraId="0A753F3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Sind Auftragnehmer, die vor Ort arbeiten, mit relevanten Gesundheits-, Arbeitssicherheits-, Sicherungs-, Umwelt -und "Corporate </w:t>
            </w:r>
            <w:proofErr w:type="spellStart"/>
            <w:r w:rsidRPr="00E2503C">
              <w:rPr>
                <w:rFonts w:ascii="Calibri" w:eastAsia="Times New Roman" w:hAnsi="Calibri" w:cs="Calibri"/>
                <w:sz w:val="24"/>
                <w:szCs w:val="24"/>
                <w:lang w:val="de-DE" w:eastAsia="zh-TW"/>
              </w:rPr>
              <w:t>Social</w:t>
            </w:r>
            <w:proofErr w:type="spellEnd"/>
            <w:r w:rsidRPr="00E2503C">
              <w:rPr>
                <w:rFonts w:ascii="Calibri" w:eastAsia="Times New Roman" w:hAnsi="Calibri" w:cs="Calibri"/>
                <w:sz w:val="24"/>
                <w:szCs w:val="24"/>
                <w:lang w:val="de-DE" w:eastAsia="zh-TW"/>
              </w:rPr>
              <w:t xml:space="preserve"> </w:t>
            </w:r>
            <w:proofErr w:type="spellStart"/>
            <w:r w:rsidRPr="00E2503C">
              <w:rPr>
                <w:rFonts w:ascii="Calibri" w:eastAsia="Times New Roman" w:hAnsi="Calibri" w:cs="Calibri"/>
                <w:sz w:val="24"/>
                <w:szCs w:val="24"/>
                <w:lang w:val="de-DE" w:eastAsia="zh-TW"/>
              </w:rPr>
              <w:t>Responsibility</w:t>
            </w:r>
            <w:proofErr w:type="spellEnd"/>
            <w:r w:rsidRPr="00E2503C">
              <w:rPr>
                <w:rFonts w:ascii="Calibri" w:eastAsia="Times New Roman" w:hAnsi="Calibri" w:cs="Calibri"/>
                <w:sz w:val="24"/>
                <w:szCs w:val="24"/>
                <w:lang w:val="de-DE" w:eastAsia="zh-TW"/>
              </w:rPr>
              <w:t xml:space="preserve"> (CSR)-Informationen </w:t>
            </w:r>
            <w:r w:rsidRPr="00E2503C">
              <w:rPr>
                <w:rFonts w:ascii="Calibri" w:eastAsia="Times New Roman" w:hAnsi="Calibri" w:cs="Calibri"/>
                <w:sz w:val="24"/>
                <w:szCs w:val="24"/>
                <w:lang w:val="de-DE" w:eastAsia="zh-TW"/>
              </w:rPr>
              <w:lastRenderedPageBreak/>
              <w:t>ausgestattet, um sicherzustellen, dass die Dienstleistungen vor Ort sicher erbracht werden?</w:t>
            </w:r>
          </w:p>
        </w:tc>
        <w:tc>
          <w:tcPr>
            <w:tcW w:w="286" w:type="dxa"/>
            <w:tcBorders>
              <w:top w:val="nil"/>
              <w:left w:val="nil"/>
              <w:bottom w:val="nil"/>
              <w:right w:val="single" w:sz="4" w:space="0" w:color="auto"/>
            </w:tcBorders>
            <w:shd w:val="clear" w:color="000000" w:fill="FFFFFF"/>
            <w:hideMark/>
          </w:tcPr>
          <w:p w14:paraId="4F067EAA"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lastRenderedPageBreak/>
              <w:t> </w:t>
            </w:r>
          </w:p>
        </w:tc>
        <w:tc>
          <w:tcPr>
            <w:tcW w:w="8700" w:type="dxa"/>
            <w:tcBorders>
              <w:top w:val="nil"/>
              <w:left w:val="nil"/>
              <w:bottom w:val="single" w:sz="4" w:space="0" w:color="auto"/>
              <w:right w:val="single" w:sz="4" w:space="0" w:color="auto"/>
            </w:tcBorders>
            <w:shd w:val="clear" w:color="000000" w:fill="FFFFFF"/>
            <w:hideMark/>
          </w:tcPr>
          <w:p w14:paraId="4736124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Das bewertete Unternehmen ergreift geeignete Maßnahmen, damit die Arbeitnehmer von allen Auftragnehmern, die in der Gesellschaft tätig sind, gemäß den nationalen Gesetzen und/oder Praktiken angemessene Informationen über die Risiken und Präventionsmaßnahmen erhalten, wie sie vom Unternehmen oder den </w:t>
            </w:r>
            <w:r w:rsidRPr="00E2503C">
              <w:rPr>
                <w:rFonts w:ascii="Calibri" w:eastAsia="Times New Roman" w:hAnsi="Calibri" w:cs="Calibri"/>
                <w:sz w:val="24"/>
                <w:szCs w:val="24"/>
                <w:lang w:val="de-DE" w:eastAsia="zh-TW"/>
              </w:rPr>
              <w:lastRenderedPageBreak/>
              <w:t>durchzuführenden Aufgaben verlangt werden. Der Auftragnehmer muss seine Mitarbeiter informieren. EU-Richtlinie: 89/391/EEG Art. 10 § 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06720EF" w14:textId="77777777" w:rsidR="00F01146" w:rsidRPr="006D31D4" w:rsidRDefault="00F01146" w:rsidP="00F01146">
            <w:pPr>
              <w:spacing w:after="0" w:line="240" w:lineRule="auto"/>
              <w:jc w:val="center"/>
              <w:rPr>
                <w:rFonts w:ascii="Calibri" w:eastAsia="Times New Roman" w:hAnsi="Calibri" w:cs="Calibri"/>
                <w:color w:val="0070C0"/>
                <w:sz w:val="24"/>
                <w:szCs w:val="24"/>
                <w:lang w:val="de-DE" w:eastAsia="zh-TW"/>
              </w:rPr>
            </w:pPr>
            <w:r w:rsidRPr="006D31D4">
              <w:rPr>
                <w:rFonts w:ascii="Calibri" w:eastAsia="Times New Roman" w:hAnsi="Calibri" w:cs="Calibri"/>
                <w:color w:val="0070C0"/>
                <w:sz w:val="24"/>
                <w:szCs w:val="24"/>
                <w:lang w:val="de-DE" w:eastAsia="zh-TW"/>
              </w:rPr>
              <w:lastRenderedPageBreak/>
              <w:t> </w:t>
            </w:r>
          </w:p>
        </w:tc>
      </w:tr>
      <w:tr w:rsidR="00F01146" w:rsidRPr="00AC1CEE" w14:paraId="6F25C3B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8B127FD"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w:t>
            </w:r>
          </w:p>
        </w:tc>
        <w:tc>
          <w:tcPr>
            <w:tcW w:w="4874" w:type="dxa"/>
            <w:tcBorders>
              <w:top w:val="nil"/>
              <w:left w:val="nil"/>
              <w:bottom w:val="single" w:sz="4" w:space="0" w:color="auto"/>
              <w:right w:val="single" w:sz="4" w:space="0" w:color="auto"/>
            </w:tcBorders>
            <w:shd w:val="clear" w:color="000000" w:fill="FFFFFF"/>
            <w:hideMark/>
          </w:tcPr>
          <w:p w14:paraId="4F57FD82"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Handhabungsrichtlinien für Lebensmittel Kontakt Materialien und Futtermittel Produkte</w:t>
            </w:r>
          </w:p>
        </w:tc>
        <w:tc>
          <w:tcPr>
            <w:tcW w:w="286" w:type="dxa"/>
            <w:tcBorders>
              <w:top w:val="nil"/>
              <w:left w:val="nil"/>
              <w:bottom w:val="nil"/>
              <w:right w:val="nil"/>
            </w:tcBorders>
            <w:shd w:val="clear" w:color="000000" w:fill="FFFFFF"/>
            <w:hideMark/>
          </w:tcPr>
          <w:p w14:paraId="7DA553F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4A923E16" w14:textId="77777777" w:rsidR="00F01146" w:rsidRPr="00E2503C" w:rsidRDefault="00F01146" w:rsidP="00F01146">
            <w:pPr>
              <w:spacing w:after="0" w:line="240" w:lineRule="auto"/>
              <w:rPr>
                <w:rFonts w:ascii="Calibri" w:eastAsia="Times New Roman" w:hAnsi="Calibri" w:cs="Calibri"/>
                <w:b/>
                <w:bCs/>
                <w:sz w:val="24"/>
                <w:szCs w:val="24"/>
                <w:u w:val="single"/>
                <w:lang w:val="de-DE" w:eastAsia="zh-TW"/>
              </w:rPr>
            </w:pPr>
            <w:r w:rsidRPr="00E2503C">
              <w:rPr>
                <w:rFonts w:ascii="Calibri" w:eastAsia="Times New Roman" w:hAnsi="Calibri" w:cs="Calibri"/>
                <w:b/>
                <w:bCs/>
                <w:sz w:val="24"/>
                <w:szCs w:val="24"/>
                <w:u w:val="single"/>
                <w:lang w:val="de-DE" w:eastAsia="zh-TW"/>
              </w:rPr>
              <w:t>Handhabungsrichtlinien für Lebensmittel Kontakt Materialien und Futtermittel Produkte</w:t>
            </w:r>
          </w:p>
        </w:tc>
        <w:tc>
          <w:tcPr>
            <w:tcW w:w="709" w:type="dxa"/>
            <w:tcBorders>
              <w:top w:val="nil"/>
              <w:left w:val="nil"/>
              <w:bottom w:val="nil"/>
              <w:right w:val="nil"/>
            </w:tcBorders>
            <w:shd w:val="clear" w:color="auto" w:fill="auto"/>
            <w:noWrap/>
            <w:hideMark/>
          </w:tcPr>
          <w:p w14:paraId="67649D71"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1101E53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6D3472A"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13.1</w:t>
            </w:r>
          </w:p>
        </w:tc>
        <w:tc>
          <w:tcPr>
            <w:tcW w:w="4874" w:type="dxa"/>
            <w:tcBorders>
              <w:top w:val="nil"/>
              <w:left w:val="nil"/>
              <w:bottom w:val="single" w:sz="4" w:space="0" w:color="auto"/>
              <w:right w:val="single" w:sz="4" w:space="0" w:color="auto"/>
            </w:tcBorders>
            <w:shd w:val="clear" w:color="000000" w:fill="FFFFFF"/>
            <w:hideMark/>
          </w:tcPr>
          <w:p w14:paraId="425DC28A" w14:textId="4D96886D"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Wendet der Betrieb GMP, GMP+ und/oder die HACCP-Grundsätze an?</w:t>
            </w:r>
          </w:p>
        </w:tc>
        <w:tc>
          <w:tcPr>
            <w:tcW w:w="286" w:type="dxa"/>
            <w:tcBorders>
              <w:top w:val="nil"/>
              <w:left w:val="nil"/>
              <w:bottom w:val="nil"/>
              <w:right w:val="nil"/>
            </w:tcBorders>
            <w:shd w:val="clear" w:color="000000" w:fill="FFFFFF"/>
            <w:hideMark/>
          </w:tcPr>
          <w:p w14:paraId="21FD0F6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044407FC" w14:textId="52AE8E4D"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Wendet der Betrieb GMP, GMP+ und/oder die HACCP-Grundsätze an?</w:t>
            </w:r>
          </w:p>
        </w:tc>
        <w:tc>
          <w:tcPr>
            <w:tcW w:w="709" w:type="dxa"/>
            <w:tcBorders>
              <w:top w:val="nil"/>
              <w:left w:val="nil"/>
              <w:bottom w:val="single" w:sz="4" w:space="0" w:color="auto"/>
              <w:right w:val="nil"/>
            </w:tcBorders>
            <w:shd w:val="clear" w:color="auto" w:fill="auto"/>
            <w:noWrap/>
            <w:hideMark/>
          </w:tcPr>
          <w:p w14:paraId="40F2F8CF"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C5AB6B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0C3171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13.1.1</w:t>
            </w:r>
          </w:p>
        </w:tc>
        <w:tc>
          <w:tcPr>
            <w:tcW w:w="4874" w:type="dxa"/>
            <w:tcBorders>
              <w:top w:val="nil"/>
              <w:left w:val="nil"/>
              <w:bottom w:val="single" w:sz="4" w:space="0" w:color="auto"/>
              <w:right w:val="single" w:sz="4" w:space="0" w:color="auto"/>
            </w:tcBorders>
            <w:shd w:val="clear" w:color="auto" w:fill="auto"/>
            <w:hideMark/>
          </w:tcPr>
          <w:p w14:paraId="2758C7D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die GMP/GMP+/HACCP- oder ähnliche Grundsätze Teil des Qualitätssicherungssystems?</w:t>
            </w:r>
          </w:p>
        </w:tc>
        <w:tc>
          <w:tcPr>
            <w:tcW w:w="286" w:type="dxa"/>
            <w:tcBorders>
              <w:top w:val="nil"/>
              <w:left w:val="nil"/>
              <w:bottom w:val="nil"/>
              <w:right w:val="nil"/>
            </w:tcBorders>
            <w:shd w:val="clear" w:color="000000" w:fill="FFFFFF"/>
            <w:hideMark/>
          </w:tcPr>
          <w:p w14:paraId="13F71C5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0A07B11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das Qualitätssicherungshandbuch, die Betriebsanweisungen und andere Unterlagen Kapitel oder Teile einen Bezug auf die GMP/HACCP-Grundsätze (oder vergleichbare Standards, wie FEMAS (</w:t>
            </w:r>
            <w:proofErr w:type="spellStart"/>
            <w:r w:rsidRPr="00E2503C">
              <w:rPr>
                <w:rFonts w:ascii="Calibri" w:eastAsia="Times New Roman" w:hAnsi="Calibri" w:cs="Calibri"/>
                <w:sz w:val="24"/>
                <w:szCs w:val="24"/>
                <w:lang w:val="de-DE" w:eastAsia="zh-TW"/>
              </w:rPr>
              <w:t>Flavour</w:t>
            </w:r>
            <w:proofErr w:type="spellEnd"/>
            <w:r w:rsidRPr="00E2503C">
              <w:rPr>
                <w:rFonts w:ascii="Calibri" w:eastAsia="Times New Roman" w:hAnsi="Calibri" w:cs="Calibri"/>
                <w:sz w:val="24"/>
                <w:szCs w:val="24"/>
                <w:lang w:val="de-DE" w:eastAsia="zh-TW"/>
              </w:rPr>
              <w:t xml:space="preserve"> and Extract Manufacturers Association of the United States), FAMI/QS (European Feed Additives and </w:t>
            </w:r>
            <w:proofErr w:type="spellStart"/>
            <w:r w:rsidRPr="00E2503C">
              <w:rPr>
                <w:rFonts w:ascii="Calibri" w:eastAsia="Times New Roman" w:hAnsi="Calibri" w:cs="Calibri"/>
                <w:sz w:val="24"/>
                <w:szCs w:val="24"/>
                <w:lang w:val="de-DE" w:eastAsia="zh-TW"/>
              </w:rPr>
              <w:t>Premixtures</w:t>
            </w:r>
            <w:proofErr w:type="spellEnd"/>
            <w:r w:rsidRPr="00E2503C">
              <w:rPr>
                <w:rFonts w:ascii="Calibri" w:eastAsia="Times New Roman" w:hAnsi="Calibri" w:cs="Calibri"/>
                <w:sz w:val="24"/>
                <w:szCs w:val="24"/>
                <w:lang w:val="de-DE" w:eastAsia="zh-TW"/>
              </w:rPr>
              <w:t xml:space="preserve"> Quality System) enthalten. Eine Anmerkung des Assessors ist erforderlich. Welcher Standard wurde berücksichtigt, als die GMP/HACCP-Grundsätze durch das beurteilte Unternehmen umgesetzt wurden? Z.B. das beurteilte Unternehmen transportiert nur Futtermittel. Anmerkung: Das Unternehmen hat die HACCP-Grundsätze gem. Richtlinie EU 183/2005 umgesetzt.</w:t>
            </w:r>
          </w:p>
        </w:tc>
        <w:tc>
          <w:tcPr>
            <w:tcW w:w="709" w:type="dxa"/>
            <w:tcBorders>
              <w:top w:val="nil"/>
              <w:left w:val="nil"/>
              <w:bottom w:val="single" w:sz="4" w:space="0" w:color="auto"/>
              <w:right w:val="single" w:sz="4" w:space="0" w:color="auto"/>
            </w:tcBorders>
            <w:shd w:val="clear" w:color="auto" w:fill="auto"/>
            <w:noWrap/>
            <w:vAlign w:val="center"/>
            <w:hideMark/>
          </w:tcPr>
          <w:p w14:paraId="6420A321" w14:textId="4FBB4D3A"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p>
        </w:tc>
      </w:tr>
      <w:tr w:rsidR="00F01146" w:rsidRPr="00AC1CEE" w14:paraId="1B878414"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F21378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13.1.2</w:t>
            </w:r>
          </w:p>
        </w:tc>
        <w:tc>
          <w:tcPr>
            <w:tcW w:w="4874" w:type="dxa"/>
            <w:tcBorders>
              <w:top w:val="nil"/>
              <w:left w:val="nil"/>
              <w:bottom w:val="single" w:sz="4" w:space="0" w:color="auto"/>
              <w:right w:val="single" w:sz="4" w:space="0" w:color="auto"/>
            </w:tcBorders>
            <w:shd w:val="clear" w:color="auto" w:fill="auto"/>
            <w:hideMark/>
          </w:tcPr>
          <w:p w14:paraId="485CA2E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auf Basis der Risikobeurteilung ein angemessenes Verfahren zur Vermeidung von Kontamination umgesetzt und wird dieses aufrecht erhalten?</w:t>
            </w:r>
          </w:p>
        </w:tc>
        <w:tc>
          <w:tcPr>
            <w:tcW w:w="286" w:type="dxa"/>
            <w:tcBorders>
              <w:top w:val="nil"/>
              <w:left w:val="nil"/>
              <w:bottom w:val="nil"/>
              <w:right w:val="nil"/>
            </w:tcBorders>
            <w:shd w:val="clear" w:color="000000" w:fill="FFFFFF"/>
            <w:hideMark/>
          </w:tcPr>
          <w:p w14:paraId="24E1E50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091C6CCE" w14:textId="50C24E06"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ob bei der Risikobeurteilung potenzielle Kontaminationen berücksichtigt wurden und ob es angemessene Verfahren zur Vermeidung dieses Risikos gibt. Prüfen Sie auch, ob das Verfahren und dessen Umsetzung eine annehmbare Risikostufe gewährleisten kann.</w:t>
            </w:r>
          </w:p>
        </w:tc>
        <w:tc>
          <w:tcPr>
            <w:tcW w:w="709" w:type="dxa"/>
            <w:tcBorders>
              <w:top w:val="nil"/>
              <w:left w:val="nil"/>
              <w:bottom w:val="single" w:sz="4" w:space="0" w:color="auto"/>
              <w:right w:val="single" w:sz="4" w:space="0" w:color="auto"/>
            </w:tcBorders>
            <w:shd w:val="clear" w:color="auto" w:fill="auto"/>
            <w:noWrap/>
            <w:hideMark/>
          </w:tcPr>
          <w:p w14:paraId="2286C8D8"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7F08CD8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8E2A0E6"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13.1.3</w:t>
            </w:r>
          </w:p>
        </w:tc>
        <w:tc>
          <w:tcPr>
            <w:tcW w:w="4874" w:type="dxa"/>
            <w:tcBorders>
              <w:top w:val="nil"/>
              <w:left w:val="nil"/>
              <w:bottom w:val="single" w:sz="4" w:space="0" w:color="auto"/>
              <w:right w:val="single" w:sz="4" w:space="0" w:color="auto"/>
            </w:tcBorders>
            <w:shd w:val="clear" w:color="auto" w:fill="auto"/>
            <w:hideMark/>
          </w:tcPr>
          <w:p w14:paraId="694362C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Berücksichtigt das Änderungsmanagementverfahren die Auswirkung von Änderungen auf die </w:t>
            </w:r>
            <w:r w:rsidRPr="00E2503C">
              <w:rPr>
                <w:rFonts w:ascii="Calibri" w:eastAsia="Times New Roman" w:hAnsi="Calibri" w:cs="Calibri"/>
                <w:sz w:val="24"/>
                <w:szCs w:val="24"/>
                <w:lang w:val="de-DE" w:eastAsia="zh-TW"/>
              </w:rPr>
              <w:lastRenderedPageBreak/>
              <w:t>Produktqualität, die Leistung, die Zusammensetzung und den Erfüllungsgrad der gesetzlichen Bestimmungen?</w:t>
            </w:r>
          </w:p>
        </w:tc>
        <w:tc>
          <w:tcPr>
            <w:tcW w:w="286" w:type="dxa"/>
            <w:tcBorders>
              <w:top w:val="nil"/>
              <w:left w:val="nil"/>
              <w:bottom w:val="nil"/>
              <w:right w:val="nil"/>
            </w:tcBorders>
            <w:shd w:val="clear" w:color="000000" w:fill="FFFFFF"/>
            <w:hideMark/>
          </w:tcPr>
          <w:p w14:paraId="59317A9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auto" w:fill="auto"/>
            <w:hideMark/>
          </w:tcPr>
          <w:p w14:paraId="5A387D7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ob das Verfahren diese Punkte berücksichtigt, einschl. des möglichen Einflusses auf die Qualität von Lebensmitteln. </w:t>
            </w:r>
            <w:r w:rsidRPr="00E2503C">
              <w:rPr>
                <w:rFonts w:ascii="Calibri" w:eastAsia="Times New Roman" w:hAnsi="Calibri" w:cs="Calibri"/>
                <w:color w:val="333399"/>
                <w:sz w:val="24"/>
                <w:szCs w:val="24"/>
                <w:lang w:val="de-DE" w:eastAsia="zh-TW"/>
              </w:rPr>
              <w:t>Siehe SQAS Core 2.1.1. b</w:t>
            </w:r>
          </w:p>
        </w:tc>
        <w:tc>
          <w:tcPr>
            <w:tcW w:w="709" w:type="dxa"/>
            <w:tcBorders>
              <w:top w:val="nil"/>
              <w:left w:val="nil"/>
              <w:bottom w:val="single" w:sz="4" w:space="0" w:color="auto"/>
              <w:right w:val="single" w:sz="4" w:space="0" w:color="auto"/>
            </w:tcBorders>
            <w:shd w:val="clear" w:color="auto" w:fill="auto"/>
            <w:noWrap/>
            <w:hideMark/>
          </w:tcPr>
          <w:p w14:paraId="4433430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E0C2BC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FC2AC43"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13.2.</w:t>
            </w:r>
          </w:p>
        </w:tc>
        <w:tc>
          <w:tcPr>
            <w:tcW w:w="4874" w:type="dxa"/>
            <w:tcBorders>
              <w:top w:val="nil"/>
              <w:left w:val="nil"/>
              <w:bottom w:val="single" w:sz="4" w:space="0" w:color="auto"/>
              <w:right w:val="single" w:sz="4" w:space="0" w:color="auto"/>
            </w:tcBorders>
            <w:shd w:val="clear" w:color="000000" w:fill="FFFFFF"/>
            <w:hideMark/>
          </w:tcPr>
          <w:p w14:paraId="3A573A9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xml:space="preserve">Befindet sich die Personalpolitik des Unternehmens in Übereinstimmung mit den besonderen Anforderungen für die Behandlung von Lebensmittel Kontakt Materialien- und Futtermitteln? </w:t>
            </w:r>
          </w:p>
        </w:tc>
        <w:tc>
          <w:tcPr>
            <w:tcW w:w="286" w:type="dxa"/>
            <w:tcBorders>
              <w:top w:val="nil"/>
              <w:left w:val="nil"/>
              <w:bottom w:val="nil"/>
              <w:right w:val="nil"/>
            </w:tcBorders>
            <w:shd w:val="clear" w:color="000000" w:fill="FFFFFF"/>
            <w:hideMark/>
          </w:tcPr>
          <w:p w14:paraId="3F6E974E"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000000" w:fill="FFFFFF"/>
            <w:hideMark/>
          </w:tcPr>
          <w:p w14:paraId="10AF61E2"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Stimmt die Personalpolitik des Unternehmens überein mit den besonderen Anforderungen für die Handhabung von Produkten mit Lebensmittel Kontakt Materialien und Futtermitteln?</w:t>
            </w:r>
          </w:p>
        </w:tc>
        <w:tc>
          <w:tcPr>
            <w:tcW w:w="709" w:type="dxa"/>
            <w:tcBorders>
              <w:top w:val="nil"/>
              <w:left w:val="nil"/>
              <w:bottom w:val="single" w:sz="4" w:space="0" w:color="auto"/>
              <w:right w:val="nil"/>
            </w:tcBorders>
            <w:shd w:val="clear" w:color="auto" w:fill="auto"/>
            <w:noWrap/>
            <w:hideMark/>
          </w:tcPr>
          <w:p w14:paraId="334AC6B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29BC75A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3F872D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13.2.1</w:t>
            </w:r>
          </w:p>
        </w:tc>
        <w:tc>
          <w:tcPr>
            <w:tcW w:w="4874" w:type="dxa"/>
            <w:tcBorders>
              <w:top w:val="nil"/>
              <w:left w:val="nil"/>
              <w:bottom w:val="single" w:sz="4" w:space="0" w:color="auto"/>
              <w:right w:val="single" w:sz="4" w:space="0" w:color="auto"/>
            </w:tcBorders>
            <w:shd w:val="clear" w:color="auto" w:fill="auto"/>
            <w:hideMark/>
          </w:tcPr>
          <w:p w14:paraId="3D5AA47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Verfügt das Unternehmen über eine ausreichende Anzahl von qualifizierten Mitarbeitern für diese Tätigkeit?</w:t>
            </w:r>
          </w:p>
        </w:tc>
        <w:tc>
          <w:tcPr>
            <w:tcW w:w="286" w:type="dxa"/>
            <w:tcBorders>
              <w:top w:val="nil"/>
              <w:left w:val="nil"/>
              <w:bottom w:val="nil"/>
              <w:right w:val="nil"/>
            </w:tcBorders>
            <w:shd w:val="clear" w:color="000000" w:fill="FFFFFF"/>
            <w:hideMark/>
          </w:tcPr>
          <w:p w14:paraId="5964DE9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0DBD4EBC" w14:textId="5FE2285E"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Ausführende Mitarbeiter, die sich mit dem Probenziehen, der Prüfung, der Handhabung, der Lagerung, der Verpackung und dem Transport befassen und die Qualität der Lebensmittel-Kontakt-Produkte beeinflussen können, sollten, im Sinne der Unternehmenspolitik, für ihre Aufgabenerfüllung geeignet sein. Sie sollten umfassende Information/Schulungen für das Arbeiten mit sensiblen Produktanwendungen und für die Anwendung spezieller Arbeitsverfahren (</w:t>
            </w:r>
            <w:proofErr w:type="spellStart"/>
            <w:r w:rsidRPr="00E2503C">
              <w:rPr>
                <w:rFonts w:ascii="Calibri" w:eastAsia="Times New Roman" w:hAnsi="Calibri" w:cs="Calibri"/>
                <w:sz w:val="24"/>
                <w:szCs w:val="24"/>
                <w:lang w:val="de-DE" w:eastAsia="zh-TW"/>
              </w:rPr>
              <w:t>SOP's</w:t>
            </w:r>
            <w:proofErr w:type="spellEnd"/>
            <w:r w:rsidRPr="00E2503C">
              <w:rPr>
                <w:rFonts w:ascii="Calibri" w:eastAsia="Times New Roman" w:hAnsi="Calibri" w:cs="Calibri"/>
                <w:sz w:val="24"/>
                <w:szCs w:val="24"/>
                <w:lang w:val="de-DE" w:eastAsia="zh-TW"/>
              </w:rPr>
              <w:t xml:space="preserve">) haben. Und sollten gute Praxis mit den Hygiene- und Gesundheitsvorschriften haben. </w:t>
            </w:r>
          </w:p>
        </w:tc>
        <w:tc>
          <w:tcPr>
            <w:tcW w:w="709" w:type="dxa"/>
            <w:tcBorders>
              <w:top w:val="nil"/>
              <w:left w:val="nil"/>
              <w:bottom w:val="single" w:sz="4" w:space="0" w:color="auto"/>
              <w:right w:val="single" w:sz="4" w:space="0" w:color="auto"/>
            </w:tcBorders>
            <w:shd w:val="clear" w:color="auto" w:fill="auto"/>
            <w:noWrap/>
            <w:hideMark/>
          </w:tcPr>
          <w:p w14:paraId="3282350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E2503C" w14:paraId="70DC46B3"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DFA883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13.2.2</w:t>
            </w:r>
          </w:p>
        </w:tc>
        <w:tc>
          <w:tcPr>
            <w:tcW w:w="4874" w:type="dxa"/>
            <w:tcBorders>
              <w:top w:val="nil"/>
              <w:left w:val="nil"/>
              <w:bottom w:val="single" w:sz="4" w:space="0" w:color="auto"/>
              <w:right w:val="single" w:sz="4" w:space="0" w:color="auto"/>
            </w:tcBorders>
            <w:shd w:val="clear" w:color="auto" w:fill="auto"/>
            <w:hideMark/>
          </w:tcPr>
          <w:p w14:paraId="4F49A709"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Wurden alle mit der Handhabung von Lebens- und Futtermitteln und Produkten, die mit diesen in Kontakt kommen können befassten Mitarbeiter (inkl. der administrativen Mitarbeiter) auf die Gesundheitsrisiken hingewiesen?</w:t>
            </w:r>
          </w:p>
        </w:tc>
        <w:tc>
          <w:tcPr>
            <w:tcW w:w="286" w:type="dxa"/>
            <w:tcBorders>
              <w:top w:val="nil"/>
              <w:left w:val="nil"/>
              <w:bottom w:val="nil"/>
              <w:right w:val="nil"/>
            </w:tcBorders>
            <w:shd w:val="clear" w:color="000000" w:fill="FFFFFF"/>
            <w:hideMark/>
          </w:tcPr>
          <w:p w14:paraId="5799EF6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4782ABF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Alle operativen, technischen und administrativen Mitarbeiter, die in irgend einer Hinsicht mit der Handhabung von Lebens- und Futtermitteln und mit diesen in Berührung kommenden Produkten befasst sind, sollten sich der Anforderungen der Richtlinien voll bewusst und dementsprechend geschult sein. Prüfen Sie die Schulungsaufzeichnungen.</w:t>
            </w:r>
          </w:p>
        </w:tc>
        <w:tc>
          <w:tcPr>
            <w:tcW w:w="709" w:type="dxa"/>
            <w:tcBorders>
              <w:top w:val="nil"/>
              <w:left w:val="nil"/>
              <w:bottom w:val="single" w:sz="4" w:space="0" w:color="auto"/>
              <w:right w:val="single" w:sz="4" w:space="0" w:color="auto"/>
            </w:tcBorders>
            <w:shd w:val="clear" w:color="auto" w:fill="auto"/>
            <w:noWrap/>
            <w:hideMark/>
          </w:tcPr>
          <w:p w14:paraId="7B0C2999"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B2EA98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4D9122E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13.2.3</w:t>
            </w:r>
          </w:p>
        </w:tc>
        <w:tc>
          <w:tcPr>
            <w:tcW w:w="4874" w:type="dxa"/>
            <w:tcBorders>
              <w:top w:val="nil"/>
              <w:left w:val="nil"/>
              <w:bottom w:val="single" w:sz="4" w:space="0" w:color="auto"/>
              <w:right w:val="single" w:sz="4" w:space="0" w:color="auto"/>
            </w:tcBorders>
            <w:shd w:val="clear" w:color="auto" w:fill="auto"/>
            <w:hideMark/>
          </w:tcPr>
          <w:p w14:paraId="53F41AA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Sind alle (einschl. der administrativen) Mitarbeiter, die in irgendeiner Hinsicht mit der Handhabung von Lebens- und Futtermitteln </w:t>
            </w:r>
            <w:r w:rsidRPr="00E2503C">
              <w:rPr>
                <w:rFonts w:ascii="Calibri" w:eastAsia="Times New Roman" w:hAnsi="Calibri" w:cs="Calibri"/>
                <w:sz w:val="24"/>
                <w:szCs w:val="24"/>
                <w:lang w:val="de-DE" w:eastAsia="zh-TW"/>
              </w:rPr>
              <w:lastRenderedPageBreak/>
              <w:t>und mit diesen in Berührung kommenden Produkten befasst sind, formal entsprechend schriftlicher Kriterien qualifiziert?</w:t>
            </w:r>
          </w:p>
        </w:tc>
        <w:tc>
          <w:tcPr>
            <w:tcW w:w="286" w:type="dxa"/>
            <w:tcBorders>
              <w:top w:val="nil"/>
              <w:left w:val="nil"/>
              <w:bottom w:val="nil"/>
              <w:right w:val="nil"/>
            </w:tcBorders>
            <w:shd w:val="clear" w:color="000000" w:fill="FFFFFF"/>
            <w:hideMark/>
          </w:tcPr>
          <w:p w14:paraId="56AE8D3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 </w:t>
            </w:r>
          </w:p>
        </w:tc>
        <w:tc>
          <w:tcPr>
            <w:tcW w:w="8700" w:type="dxa"/>
            <w:tcBorders>
              <w:top w:val="nil"/>
              <w:left w:val="single" w:sz="4" w:space="0" w:color="auto"/>
              <w:bottom w:val="single" w:sz="4" w:space="0" w:color="auto"/>
              <w:right w:val="single" w:sz="4" w:space="0" w:color="auto"/>
            </w:tcBorders>
            <w:shd w:val="clear" w:color="auto" w:fill="auto"/>
            <w:hideMark/>
          </w:tcPr>
          <w:p w14:paraId="016C8B6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Prüfen Sie die Schulungsaufzeichnungen. Auch nicht operative Mitarbeiter (z.B. aus dem Bereich Logistik, Marketing, usw.), die mit der Abwicklung von Produkten, die mit Lebens- und Futtermitteln in Kontakt kommen können, befasst sind, sollten eine </w:t>
            </w:r>
            <w:r w:rsidRPr="00E2503C">
              <w:rPr>
                <w:rFonts w:ascii="Calibri" w:eastAsia="Times New Roman" w:hAnsi="Calibri" w:cs="Calibri"/>
                <w:sz w:val="24"/>
                <w:szCs w:val="24"/>
                <w:lang w:val="de-DE" w:eastAsia="zh-TW"/>
              </w:rPr>
              <w:lastRenderedPageBreak/>
              <w:t>entsprechende Schulung mit Schwerpunkt auf die Sensibilität dieses Themas erhalten haben.</w:t>
            </w:r>
          </w:p>
        </w:tc>
        <w:tc>
          <w:tcPr>
            <w:tcW w:w="709" w:type="dxa"/>
            <w:tcBorders>
              <w:top w:val="nil"/>
              <w:left w:val="nil"/>
              <w:bottom w:val="single" w:sz="4" w:space="0" w:color="auto"/>
              <w:right w:val="single" w:sz="4" w:space="0" w:color="auto"/>
            </w:tcBorders>
            <w:shd w:val="clear" w:color="auto" w:fill="auto"/>
            <w:noWrap/>
            <w:hideMark/>
          </w:tcPr>
          <w:p w14:paraId="3C2D34D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AC1CEE" w14:paraId="7A073747"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82A7491"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13.2.4</w:t>
            </w:r>
          </w:p>
        </w:tc>
        <w:tc>
          <w:tcPr>
            <w:tcW w:w="4874" w:type="dxa"/>
            <w:tcBorders>
              <w:top w:val="nil"/>
              <w:left w:val="nil"/>
              <w:bottom w:val="single" w:sz="4" w:space="0" w:color="auto"/>
              <w:right w:val="single" w:sz="4" w:space="0" w:color="auto"/>
            </w:tcBorders>
            <w:shd w:val="clear" w:color="000000" w:fill="FFFFFF"/>
            <w:hideMark/>
          </w:tcPr>
          <w:p w14:paraId="2FC68DF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im Unternehmen einen Mitarbeiter mit besonderer Verantwortung, angemessener Ausbildung und entsprechender Befugnis, der sich mit Fragen zum Thema Lebensmittel Kontakt Materialien und Futtermittel befasst?</w:t>
            </w:r>
          </w:p>
        </w:tc>
        <w:tc>
          <w:tcPr>
            <w:tcW w:w="286" w:type="dxa"/>
            <w:tcBorders>
              <w:top w:val="nil"/>
              <w:left w:val="nil"/>
              <w:bottom w:val="nil"/>
              <w:right w:val="nil"/>
            </w:tcBorders>
            <w:shd w:val="clear" w:color="000000" w:fill="FFFFFF"/>
            <w:hideMark/>
          </w:tcPr>
          <w:p w14:paraId="6F40BB1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2155EE9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Prüfen Sie das Organigramm. Überprüfen Sie, ob dieser Mitarbeiter ausreichend Zeit und Ressourcen hat, die Einhaltung der Richtlinien sicher zu stellen.</w:t>
            </w:r>
          </w:p>
        </w:tc>
        <w:tc>
          <w:tcPr>
            <w:tcW w:w="709" w:type="dxa"/>
            <w:tcBorders>
              <w:top w:val="nil"/>
              <w:left w:val="nil"/>
              <w:bottom w:val="single" w:sz="4" w:space="0" w:color="auto"/>
              <w:right w:val="single" w:sz="4" w:space="0" w:color="auto"/>
            </w:tcBorders>
            <w:shd w:val="clear" w:color="auto" w:fill="auto"/>
            <w:noWrap/>
            <w:hideMark/>
          </w:tcPr>
          <w:p w14:paraId="78B00314"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1C2635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1E0952F"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13.3.</w:t>
            </w:r>
          </w:p>
        </w:tc>
        <w:tc>
          <w:tcPr>
            <w:tcW w:w="4874" w:type="dxa"/>
            <w:tcBorders>
              <w:top w:val="nil"/>
              <w:left w:val="nil"/>
              <w:bottom w:val="single" w:sz="4" w:space="0" w:color="auto"/>
              <w:right w:val="single" w:sz="4" w:space="0" w:color="auto"/>
            </w:tcBorders>
            <w:shd w:val="clear" w:color="000000" w:fill="FFFFFF"/>
            <w:hideMark/>
          </w:tcPr>
          <w:p w14:paraId="1FC7DF41" w14:textId="107FBDAF"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 xml:space="preserve">Wurden angemessene Vorsichtsmaßnahmen getroffen, um </w:t>
            </w:r>
            <w:proofErr w:type="spellStart"/>
            <w:r w:rsidRPr="00E2503C">
              <w:rPr>
                <w:rFonts w:ascii="Calibri" w:eastAsia="Times New Roman" w:hAnsi="Calibri" w:cs="Calibri"/>
                <w:b/>
                <w:bCs/>
                <w:sz w:val="24"/>
                <w:szCs w:val="24"/>
                <w:lang w:val="de-DE" w:eastAsia="zh-TW"/>
              </w:rPr>
              <w:t>KreuzKontamination</w:t>
            </w:r>
            <w:proofErr w:type="spellEnd"/>
            <w:r w:rsidRPr="00E2503C">
              <w:rPr>
                <w:rFonts w:ascii="Calibri" w:eastAsia="Times New Roman" w:hAnsi="Calibri" w:cs="Calibri"/>
                <w:b/>
                <w:bCs/>
                <w:sz w:val="24"/>
                <w:szCs w:val="24"/>
                <w:lang w:val="de-DE" w:eastAsia="zh-TW"/>
              </w:rPr>
              <w:t xml:space="preserve"> während des Betriebsablaufs zu verhindern?</w:t>
            </w:r>
          </w:p>
        </w:tc>
        <w:tc>
          <w:tcPr>
            <w:tcW w:w="286" w:type="dxa"/>
            <w:tcBorders>
              <w:top w:val="nil"/>
              <w:left w:val="nil"/>
              <w:bottom w:val="nil"/>
              <w:right w:val="nil"/>
            </w:tcBorders>
            <w:shd w:val="clear" w:color="000000" w:fill="FFFFFF"/>
            <w:hideMark/>
          </w:tcPr>
          <w:p w14:paraId="51CC766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2BE79B06" w14:textId="039D2BC4"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Wurden angemessene Vorsichtsmaßnahmen getroffen, um Kreuzkontamination während des Betriebsablaufs zu verhindern?</w:t>
            </w:r>
          </w:p>
        </w:tc>
        <w:tc>
          <w:tcPr>
            <w:tcW w:w="709" w:type="dxa"/>
            <w:tcBorders>
              <w:top w:val="nil"/>
              <w:left w:val="nil"/>
              <w:bottom w:val="single" w:sz="4" w:space="0" w:color="auto"/>
              <w:right w:val="nil"/>
            </w:tcBorders>
            <w:shd w:val="clear" w:color="auto" w:fill="auto"/>
            <w:noWrap/>
            <w:hideMark/>
          </w:tcPr>
          <w:p w14:paraId="6F32F8D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29098089"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1969CCB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13.3.1.</w:t>
            </w:r>
          </w:p>
        </w:tc>
        <w:tc>
          <w:tcPr>
            <w:tcW w:w="4874" w:type="dxa"/>
            <w:tcBorders>
              <w:top w:val="nil"/>
              <w:left w:val="nil"/>
              <w:bottom w:val="single" w:sz="4" w:space="0" w:color="auto"/>
              <w:right w:val="single" w:sz="4" w:space="0" w:color="auto"/>
            </w:tcBorders>
            <w:shd w:val="clear" w:color="auto" w:fill="auto"/>
            <w:hideMark/>
          </w:tcPr>
          <w:p w14:paraId="0AE010C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das mit Lebens- und Futtermitteln in Kontakt kommende Wasser und die Desinfektionsmittel von nachweisbar geeigneter Qualität?</w:t>
            </w:r>
          </w:p>
        </w:tc>
        <w:tc>
          <w:tcPr>
            <w:tcW w:w="286" w:type="dxa"/>
            <w:tcBorders>
              <w:top w:val="nil"/>
              <w:left w:val="nil"/>
              <w:bottom w:val="nil"/>
              <w:right w:val="nil"/>
            </w:tcBorders>
            <w:shd w:val="clear" w:color="000000" w:fill="FFFFFF"/>
            <w:hideMark/>
          </w:tcPr>
          <w:p w14:paraId="50EF9F6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13C2B305" w14:textId="2C49D17F"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Es sollten Aufzeichnungen über die Reinigung des Equipments, die Wartung und den Betrieb geführt werden. Wenn die Reinigung des Equipments erforderlich ist, z.B. bei Produktwechsel oder bei Wartungsarbeiten, muss ein dokumentiertes, auf Effektivität geprüftes Reinigungsverfahren zur Anwendung kommen. Das für diese Reinigungsarbeiten genutzte Wasser und die Desinfektionsmittel müssen von nachweisbar geeigneter Qualität sein.</w:t>
            </w:r>
          </w:p>
        </w:tc>
        <w:tc>
          <w:tcPr>
            <w:tcW w:w="709" w:type="dxa"/>
            <w:tcBorders>
              <w:top w:val="nil"/>
              <w:left w:val="nil"/>
              <w:bottom w:val="single" w:sz="4" w:space="0" w:color="auto"/>
              <w:right w:val="single" w:sz="4" w:space="0" w:color="auto"/>
            </w:tcBorders>
            <w:shd w:val="clear" w:color="auto" w:fill="auto"/>
            <w:noWrap/>
            <w:hideMark/>
          </w:tcPr>
          <w:p w14:paraId="2F5A8BA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11CD5E8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C94E2B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13.3.2.</w:t>
            </w:r>
          </w:p>
        </w:tc>
        <w:tc>
          <w:tcPr>
            <w:tcW w:w="4874" w:type="dxa"/>
            <w:tcBorders>
              <w:top w:val="nil"/>
              <w:left w:val="nil"/>
              <w:bottom w:val="single" w:sz="4" w:space="0" w:color="auto"/>
              <w:right w:val="single" w:sz="4" w:space="0" w:color="auto"/>
            </w:tcBorders>
            <w:shd w:val="clear" w:color="auto" w:fill="auto"/>
            <w:hideMark/>
          </w:tcPr>
          <w:p w14:paraId="26CB0D6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Ist jedes Anlagenteil so konzipiert und wird es so verwendet, dass die Möglichkeit einer Kontamination des Produkts mit Schmiermitteln, Kühlmitteln, Metallteilen oder anderen Fremdstoffen z.B. aus der Druckluft minimiert ist?</w:t>
            </w:r>
          </w:p>
        </w:tc>
        <w:tc>
          <w:tcPr>
            <w:tcW w:w="286" w:type="dxa"/>
            <w:tcBorders>
              <w:top w:val="nil"/>
              <w:left w:val="nil"/>
              <w:bottom w:val="nil"/>
              <w:right w:val="nil"/>
            </w:tcBorders>
            <w:shd w:val="clear" w:color="000000" w:fill="FFFFFF"/>
            <w:hideMark/>
          </w:tcPr>
          <w:p w14:paraId="56CE10C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3A67168F" w14:textId="279DD20D"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Es darf keinerlei Berührung der während des Betriebs erforderlichen Substanzen (Schmieröle, Kühlmittel) mit Lebens- oder Futtermitteln und Produkten, die mit diesen in Kontakt kommen können, geben. Deshalb muss jedes, während des Ablaufs genutzte Anlagenteil, so konzipiert und verwendet werden, dass das potenzielle Risiko einer Kontamination vermieden wird. Es ist nach Designaufzeichnungen, Nachweisen und Aufzeichnungen über die Wartung zu schauen. Als Schmieröle und Kühlmittel dürfen nur nicht giftige und/oder für den Einsatz im Lebens-/</w:t>
            </w:r>
            <w:r w:rsidRPr="00E2503C">
              <w:rPr>
                <w:rFonts w:ascii="Calibri" w:eastAsia="Times New Roman" w:hAnsi="Calibri" w:cs="Calibri"/>
                <w:sz w:val="24"/>
                <w:szCs w:val="24"/>
                <w:lang w:val="de-DE" w:eastAsia="zh-TW"/>
              </w:rPr>
              <w:br/>
            </w:r>
            <w:r w:rsidRPr="00E2503C">
              <w:rPr>
                <w:rFonts w:ascii="Calibri" w:eastAsia="Times New Roman" w:hAnsi="Calibri" w:cs="Calibri"/>
                <w:sz w:val="24"/>
                <w:szCs w:val="24"/>
                <w:lang w:val="de-DE" w:eastAsia="zh-TW"/>
              </w:rPr>
              <w:lastRenderedPageBreak/>
              <w:t>Futtermittelbereich genehmigte Substanzen zum Einsatz kommen. Wird in direktem Kontakt mit dem Produkt Druckluft eingesetzt, sind besondere Vorsichtsmaßnahmen zu treffen, damit jedwede Kontamination mit Fremdstoffen wie Hydrauliköl und Partikeln vermieden wird.</w:t>
            </w:r>
          </w:p>
        </w:tc>
        <w:tc>
          <w:tcPr>
            <w:tcW w:w="709" w:type="dxa"/>
            <w:tcBorders>
              <w:top w:val="nil"/>
              <w:left w:val="nil"/>
              <w:bottom w:val="single" w:sz="4" w:space="0" w:color="auto"/>
              <w:right w:val="single" w:sz="4" w:space="0" w:color="auto"/>
            </w:tcBorders>
            <w:shd w:val="clear" w:color="auto" w:fill="auto"/>
            <w:noWrap/>
            <w:hideMark/>
          </w:tcPr>
          <w:p w14:paraId="1FD94B7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lastRenderedPageBreak/>
              <w:t> </w:t>
            </w:r>
          </w:p>
        </w:tc>
      </w:tr>
      <w:tr w:rsidR="00F01146" w:rsidRPr="00AC1CEE" w14:paraId="7AC5948B"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EB03B4C"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13.4.</w:t>
            </w:r>
          </w:p>
        </w:tc>
        <w:tc>
          <w:tcPr>
            <w:tcW w:w="4874" w:type="dxa"/>
            <w:tcBorders>
              <w:top w:val="nil"/>
              <w:left w:val="nil"/>
              <w:bottom w:val="single" w:sz="4" w:space="0" w:color="auto"/>
              <w:right w:val="single" w:sz="4" w:space="0" w:color="auto"/>
            </w:tcBorders>
            <w:shd w:val="clear" w:color="000000" w:fill="FFFFFF"/>
            <w:hideMark/>
          </w:tcPr>
          <w:p w14:paraId="19DF911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Sind angemessene und geeignete Hygienemaßnahmen vorhanden und werden sie aufrechterhalten?</w:t>
            </w:r>
          </w:p>
        </w:tc>
        <w:tc>
          <w:tcPr>
            <w:tcW w:w="286" w:type="dxa"/>
            <w:tcBorders>
              <w:top w:val="nil"/>
              <w:left w:val="nil"/>
              <w:bottom w:val="nil"/>
              <w:right w:val="nil"/>
            </w:tcBorders>
            <w:shd w:val="clear" w:color="000000" w:fill="FFFFFF"/>
            <w:hideMark/>
          </w:tcPr>
          <w:p w14:paraId="30CCE8B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4008AB2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Sind angemessene und geeignete Hygienemaßnahmen getroffen?</w:t>
            </w:r>
          </w:p>
        </w:tc>
        <w:tc>
          <w:tcPr>
            <w:tcW w:w="709" w:type="dxa"/>
            <w:tcBorders>
              <w:top w:val="nil"/>
              <w:left w:val="nil"/>
              <w:bottom w:val="single" w:sz="4" w:space="0" w:color="auto"/>
              <w:right w:val="nil"/>
            </w:tcBorders>
            <w:shd w:val="clear" w:color="auto" w:fill="auto"/>
            <w:noWrap/>
            <w:hideMark/>
          </w:tcPr>
          <w:p w14:paraId="2799EFB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D3D135C"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08E0955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13.4.1</w:t>
            </w:r>
          </w:p>
        </w:tc>
        <w:tc>
          <w:tcPr>
            <w:tcW w:w="4874" w:type="dxa"/>
            <w:tcBorders>
              <w:top w:val="nil"/>
              <w:left w:val="nil"/>
              <w:bottom w:val="single" w:sz="4" w:space="0" w:color="auto"/>
              <w:right w:val="single" w:sz="4" w:space="0" w:color="auto"/>
            </w:tcBorders>
            <w:shd w:val="clear" w:color="auto" w:fill="auto"/>
            <w:hideMark/>
          </w:tcPr>
          <w:p w14:paraId="2ACD82A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ausreichende Hygienemaßnahmen dokumentiert, umgesetzt, validiert und werden diese aufrechterhalten für Mitarbeiter, die mit der Reinigung, Lagerung und dem Transport befasst sind?</w:t>
            </w:r>
          </w:p>
        </w:tc>
        <w:tc>
          <w:tcPr>
            <w:tcW w:w="286" w:type="dxa"/>
            <w:tcBorders>
              <w:top w:val="nil"/>
              <w:left w:val="nil"/>
              <w:bottom w:val="nil"/>
              <w:right w:val="nil"/>
            </w:tcBorders>
            <w:shd w:val="clear" w:color="000000" w:fill="FFFFFF"/>
            <w:hideMark/>
          </w:tcPr>
          <w:p w14:paraId="291ABB1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0187C9C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Hygienemaßnahmen sind in Verfahrensanweisungen, Unterlagen, und Aushängen aufzunehmen und zu validieren, sie sind den Mitarbeitern mitzuteilen und von ihnen einzuhalten. Verschiedene Arten von Hygiene</w:t>
            </w:r>
            <w:r w:rsidRPr="00E2503C">
              <w:rPr>
                <w:rFonts w:ascii="Calibri" w:eastAsia="Times New Roman" w:hAnsi="Calibri" w:cs="Calibri"/>
                <w:color w:val="333399"/>
                <w:sz w:val="24"/>
                <w:szCs w:val="24"/>
                <w:lang w:val="de-DE" w:eastAsia="zh-TW"/>
              </w:rPr>
              <w:t xml:space="preserve">maßnahmen </w:t>
            </w:r>
            <w:r w:rsidRPr="00E2503C">
              <w:rPr>
                <w:rFonts w:ascii="Calibri" w:eastAsia="Times New Roman" w:hAnsi="Calibri" w:cs="Calibri"/>
                <w:sz w:val="24"/>
                <w:szCs w:val="24"/>
                <w:lang w:val="de-DE" w:eastAsia="zh-TW"/>
              </w:rPr>
              <w:t>können vorgesehen sein, je nach erforderlichem/vorgeschriebenen Hygienestandard.</w:t>
            </w:r>
          </w:p>
        </w:tc>
        <w:tc>
          <w:tcPr>
            <w:tcW w:w="709" w:type="dxa"/>
            <w:tcBorders>
              <w:top w:val="nil"/>
              <w:left w:val="nil"/>
              <w:bottom w:val="single" w:sz="4" w:space="0" w:color="auto"/>
              <w:right w:val="single" w:sz="4" w:space="0" w:color="auto"/>
            </w:tcBorders>
            <w:shd w:val="clear" w:color="auto" w:fill="auto"/>
            <w:noWrap/>
            <w:hideMark/>
          </w:tcPr>
          <w:p w14:paraId="5153C2A2" w14:textId="77777777" w:rsidR="00F01146" w:rsidRPr="006D31D4" w:rsidRDefault="00F01146" w:rsidP="00F01146">
            <w:pPr>
              <w:spacing w:after="0" w:line="240" w:lineRule="auto"/>
              <w:jc w:val="center"/>
              <w:rPr>
                <w:rFonts w:ascii="Arial" w:eastAsia="Times New Roman" w:hAnsi="Arial" w:cs="Arial"/>
                <w:color w:val="0070C0"/>
                <w:sz w:val="44"/>
                <w:szCs w:val="44"/>
                <w:lang w:val="de-DE" w:eastAsia="zh-TW"/>
              </w:rPr>
            </w:pPr>
            <w:r w:rsidRPr="006D31D4">
              <w:rPr>
                <w:rFonts w:ascii="Arial" w:eastAsia="Times New Roman" w:hAnsi="Arial" w:cs="Arial"/>
                <w:color w:val="0070C0"/>
                <w:sz w:val="44"/>
                <w:szCs w:val="44"/>
                <w:lang w:val="de-DE" w:eastAsia="zh-TW"/>
              </w:rPr>
              <w:t> </w:t>
            </w:r>
          </w:p>
        </w:tc>
      </w:tr>
      <w:tr w:rsidR="00F01146" w:rsidRPr="00AC1CEE" w14:paraId="3B4528F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B1CB50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13.4.2.</w:t>
            </w:r>
          </w:p>
        </w:tc>
        <w:tc>
          <w:tcPr>
            <w:tcW w:w="4874" w:type="dxa"/>
            <w:tcBorders>
              <w:top w:val="nil"/>
              <w:left w:val="nil"/>
              <w:bottom w:val="single" w:sz="4" w:space="0" w:color="auto"/>
              <w:right w:val="single" w:sz="4" w:space="0" w:color="auto"/>
            </w:tcBorders>
            <w:shd w:val="clear" w:color="auto" w:fill="auto"/>
            <w:hideMark/>
          </w:tcPr>
          <w:p w14:paraId="075A545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 angemessenes Schädlingsbekämpfungsprogramm und wird dieses aufrecht erhalten?</w:t>
            </w:r>
          </w:p>
        </w:tc>
        <w:tc>
          <w:tcPr>
            <w:tcW w:w="286" w:type="dxa"/>
            <w:tcBorders>
              <w:top w:val="nil"/>
              <w:left w:val="nil"/>
              <w:bottom w:val="nil"/>
              <w:right w:val="nil"/>
            </w:tcBorders>
            <w:shd w:val="clear" w:color="000000" w:fill="FFFFFF"/>
            <w:hideMark/>
          </w:tcPr>
          <w:p w14:paraId="2F6181C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4ABCFE7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Das Schädlingsbekämpfungs-programm sollte auf einer Risikoanalyse basieren. Dokumentation der verwendeten Produkte, Zahl und Ort der Bekämpfungsmaßnahmen, Aufzeichnungen über „Wartung“, Überprüfung der Effektivität…</w:t>
            </w:r>
          </w:p>
        </w:tc>
        <w:tc>
          <w:tcPr>
            <w:tcW w:w="709" w:type="dxa"/>
            <w:tcBorders>
              <w:top w:val="nil"/>
              <w:left w:val="nil"/>
              <w:bottom w:val="single" w:sz="4" w:space="0" w:color="auto"/>
              <w:right w:val="single" w:sz="4" w:space="0" w:color="auto"/>
            </w:tcBorders>
            <w:shd w:val="clear" w:color="auto" w:fill="auto"/>
            <w:noWrap/>
            <w:hideMark/>
          </w:tcPr>
          <w:p w14:paraId="4F7B2480"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23D8661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67417E72"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13.5.</w:t>
            </w:r>
          </w:p>
        </w:tc>
        <w:tc>
          <w:tcPr>
            <w:tcW w:w="4874" w:type="dxa"/>
            <w:tcBorders>
              <w:top w:val="nil"/>
              <w:left w:val="nil"/>
              <w:bottom w:val="single" w:sz="4" w:space="0" w:color="auto"/>
              <w:right w:val="single" w:sz="4" w:space="0" w:color="auto"/>
            </w:tcBorders>
            <w:shd w:val="clear" w:color="000000" w:fill="FFFFFF"/>
            <w:hideMark/>
          </w:tcPr>
          <w:p w14:paraId="569CB8C6"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Gibt es Verfahrensanweisungen für den Fall von Beschwerden, Produktrückrufen und die Behandlung von Vorfällen?</w:t>
            </w:r>
          </w:p>
        </w:tc>
        <w:tc>
          <w:tcPr>
            <w:tcW w:w="286" w:type="dxa"/>
            <w:tcBorders>
              <w:top w:val="nil"/>
              <w:left w:val="nil"/>
              <w:bottom w:val="nil"/>
              <w:right w:val="nil"/>
            </w:tcBorders>
            <w:shd w:val="clear" w:color="000000" w:fill="FFFFFF"/>
            <w:hideMark/>
          </w:tcPr>
          <w:p w14:paraId="55696A35"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481C4AC5"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Gibt es Verfahrensanweisungen für den Fall von Beschwerden, Produktrückrufen und die Behandlung von Vorfällen?</w:t>
            </w:r>
          </w:p>
        </w:tc>
        <w:tc>
          <w:tcPr>
            <w:tcW w:w="709" w:type="dxa"/>
            <w:tcBorders>
              <w:top w:val="nil"/>
              <w:left w:val="nil"/>
              <w:bottom w:val="single" w:sz="4" w:space="0" w:color="auto"/>
              <w:right w:val="nil"/>
            </w:tcBorders>
            <w:shd w:val="clear" w:color="auto" w:fill="auto"/>
            <w:noWrap/>
            <w:hideMark/>
          </w:tcPr>
          <w:p w14:paraId="006D476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523056A"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FD0E7D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13.5.1.</w:t>
            </w:r>
          </w:p>
        </w:tc>
        <w:tc>
          <w:tcPr>
            <w:tcW w:w="4874" w:type="dxa"/>
            <w:tcBorders>
              <w:top w:val="nil"/>
              <w:left w:val="nil"/>
              <w:bottom w:val="single" w:sz="4" w:space="0" w:color="auto"/>
              <w:right w:val="single" w:sz="4" w:space="0" w:color="auto"/>
            </w:tcBorders>
            <w:shd w:val="clear" w:color="auto" w:fill="auto"/>
            <w:hideMark/>
          </w:tcPr>
          <w:p w14:paraId="4C5B873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 Verfahrensanweisung über die Informationswege im Fall einer Kontamination?</w:t>
            </w:r>
          </w:p>
        </w:tc>
        <w:tc>
          <w:tcPr>
            <w:tcW w:w="286" w:type="dxa"/>
            <w:tcBorders>
              <w:top w:val="nil"/>
              <w:left w:val="nil"/>
              <w:bottom w:val="nil"/>
              <w:right w:val="nil"/>
            </w:tcBorders>
            <w:shd w:val="clear" w:color="000000" w:fill="FFFFFF"/>
            <w:hideMark/>
          </w:tcPr>
          <w:p w14:paraId="6E5E12FA"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2A0AF928"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Gibt es eine Verfahrensanweisung </w:t>
            </w:r>
            <w:r w:rsidRPr="00E2503C">
              <w:rPr>
                <w:rFonts w:ascii="Calibri" w:eastAsia="Times New Roman" w:hAnsi="Calibri" w:cs="Calibri"/>
                <w:color w:val="333399"/>
                <w:sz w:val="24"/>
                <w:szCs w:val="24"/>
                <w:lang w:val="de-DE" w:eastAsia="zh-TW"/>
              </w:rPr>
              <w:t>für den</w:t>
            </w:r>
            <w:r w:rsidRPr="00E2503C">
              <w:rPr>
                <w:rFonts w:ascii="Calibri" w:eastAsia="Times New Roman" w:hAnsi="Calibri" w:cs="Calibri"/>
                <w:sz w:val="24"/>
                <w:szCs w:val="24"/>
                <w:lang w:val="de-DE" w:eastAsia="zh-TW"/>
              </w:rPr>
              <w:t xml:space="preserve"> Umgang mit einer Kontamination und ist diese bekannt? In der Verfahrensanweisung müssen sowohl kleinere als auch größere Kontaminationen spezifiziert sein, einschl. der Anforderungen hinsichtlich der Mitteilungen hierüber.</w:t>
            </w:r>
          </w:p>
        </w:tc>
        <w:tc>
          <w:tcPr>
            <w:tcW w:w="709" w:type="dxa"/>
            <w:tcBorders>
              <w:top w:val="nil"/>
              <w:left w:val="nil"/>
              <w:bottom w:val="single" w:sz="4" w:space="0" w:color="auto"/>
              <w:right w:val="single" w:sz="4" w:space="0" w:color="auto"/>
            </w:tcBorders>
            <w:shd w:val="clear" w:color="auto" w:fill="auto"/>
            <w:noWrap/>
            <w:hideMark/>
          </w:tcPr>
          <w:p w14:paraId="0205429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259FD268"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B93B3D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lastRenderedPageBreak/>
              <w:t>13.5.2.</w:t>
            </w:r>
          </w:p>
        </w:tc>
        <w:tc>
          <w:tcPr>
            <w:tcW w:w="4874" w:type="dxa"/>
            <w:tcBorders>
              <w:top w:val="nil"/>
              <w:left w:val="nil"/>
              <w:bottom w:val="single" w:sz="4" w:space="0" w:color="auto"/>
              <w:right w:val="single" w:sz="4" w:space="0" w:color="auto"/>
            </w:tcBorders>
            <w:shd w:val="clear" w:color="auto" w:fill="auto"/>
            <w:hideMark/>
          </w:tcPr>
          <w:p w14:paraId="4C67DE9B"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Sind Maßnahmen getroffen, die sicher stellen, dass nicht konforme oder zurück gerufene Produkte nicht ohne Genehmigung frei gegeben werden?</w:t>
            </w:r>
          </w:p>
        </w:tc>
        <w:tc>
          <w:tcPr>
            <w:tcW w:w="286" w:type="dxa"/>
            <w:tcBorders>
              <w:top w:val="nil"/>
              <w:left w:val="nil"/>
              <w:bottom w:val="nil"/>
              <w:right w:val="nil"/>
            </w:tcBorders>
            <w:shd w:val="clear" w:color="000000" w:fill="FFFFFF"/>
            <w:hideMark/>
          </w:tcPr>
          <w:p w14:paraId="47D3B86D"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2056F874"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Verfahren </w:t>
            </w:r>
            <w:r w:rsidRPr="00E2503C">
              <w:rPr>
                <w:rFonts w:ascii="Calibri" w:eastAsia="Times New Roman" w:hAnsi="Calibri" w:cs="Calibri"/>
                <w:color w:val="333399"/>
                <w:sz w:val="24"/>
                <w:szCs w:val="24"/>
                <w:lang w:val="de-DE" w:eastAsia="zh-TW"/>
              </w:rPr>
              <w:t>müssen</w:t>
            </w:r>
            <w:r w:rsidRPr="00E2503C">
              <w:rPr>
                <w:rFonts w:ascii="Calibri" w:eastAsia="Times New Roman" w:hAnsi="Calibri" w:cs="Calibri"/>
                <w:sz w:val="24"/>
                <w:szCs w:val="24"/>
                <w:lang w:val="de-DE" w:eastAsia="zh-TW"/>
              </w:rPr>
              <w:t xml:space="preserve"> vorhanden und bekannt sein? Nicht konforme Produkte oder zurück gerufene Produkte müssen eindeutig identifiziert werden.</w:t>
            </w:r>
          </w:p>
        </w:tc>
        <w:tc>
          <w:tcPr>
            <w:tcW w:w="709" w:type="dxa"/>
            <w:tcBorders>
              <w:top w:val="nil"/>
              <w:left w:val="nil"/>
              <w:bottom w:val="single" w:sz="4" w:space="0" w:color="auto"/>
              <w:right w:val="single" w:sz="4" w:space="0" w:color="auto"/>
            </w:tcBorders>
            <w:shd w:val="clear" w:color="auto" w:fill="auto"/>
            <w:noWrap/>
            <w:hideMark/>
          </w:tcPr>
          <w:p w14:paraId="43863F3A"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94479D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7F57A34A"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13.6.</w:t>
            </w:r>
          </w:p>
        </w:tc>
        <w:tc>
          <w:tcPr>
            <w:tcW w:w="4874" w:type="dxa"/>
            <w:tcBorders>
              <w:top w:val="nil"/>
              <w:left w:val="nil"/>
              <w:bottom w:val="single" w:sz="4" w:space="0" w:color="auto"/>
              <w:right w:val="single" w:sz="4" w:space="0" w:color="auto"/>
            </w:tcBorders>
            <w:shd w:val="clear" w:color="000000" w:fill="FFFFFF"/>
            <w:hideMark/>
          </w:tcPr>
          <w:p w14:paraId="602040F9"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Gibt es Verfahrensanweisungen für interne Audits?</w:t>
            </w:r>
          </w:p>
        </w:tc>
        <w:tc>
          <w:tcPr>
            <w:tcW w:w="286" w:type="dxa"/>
            <w:tcBorders>
              <w:top w:val="nil"/>
              <w:left w:val="nil"/>
              <w:bottom w:val="nil"/>
              <w:right w:val="nil"/>
            </w:tcBorders>
            <w:shd w:val="clear" w:color="000000" w:fill="FFFFFF"/>
            <w:hideMark/>
          </w:tcPr>
          <w:p w14:paraId="50696A4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771FB747"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Gibt es Verfahrensanweisungen für interne Audits?</w:t>
            </w:r>
          </w:p>
        </w:tc>
        <w:tc>
          <w:tcPr>
            <w:tcW w:w="709" w:type="dxa"/>
            <w:tcBorders>
              <w:top w:val="nil"/>
              <w:left w:val="nil"/>
              <w:bottom w:val="single" w:sz="4" w:space="0" w:color="auto"/>
              <w:right w:val="nil"/>
            </w:tcBorders>
            <w:shd w:val="clear" w:color="auto" w:fill="auto"/>
            <w:noWrap/>
            <w:hideMark/>
          </w:tcPr>
          <w:p w14:paraId="16C71E8C"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478AD74E"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53043102"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13.6.1.</w:t>
            </w:r>
          </w:p>
        </w:tc>
        <w:tc>
          <w:tcPr>
            <w:tcW w:w="4874" w:type="dxa"/>
            <w:tcBorders>
              <w:top w:val="nil"/>
              <w:left w:val="nil"/>
              <w:bottom w:val="single" w:sz="4" w:space="0" w:color="auto"/>
              <w:right w:val="single" w:sz="4" w:space="0" w:color="auto"/>
            </w:tcBorders>
            <w:shd w:val="clear" w:color="auto" w:fill="auto"/>
            <w:hideMark/>
          </w:tcPr>
          <w:p w14:paraId="62D9013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Gibt es einen dokumentierten Plan für die interne Auditierung aller Bereiche, auf die im GMP/GMP+ und HACCP Fragebogen Bezug genommen wird?</w:t>
            </w:r>
          </w:p>
        </w:tc>
        <w:tc>
          <w:tcPr>
            <w:tcW w:w="286" w:type="dxa"/>
            <w:tcBorders>
              <w:top w:val="nil"/>
              <w:left w:val="nil"/>
              <w:bottom w:val="nil"/>
              <w:right w:val="nil"/>
            </w:tcBorders>
            <w:shd w:val="clear" w:color="000000" w:fill="FFFFFF"/>
            <w:hideMark/>
          </w:tcPr>
          <w:p w14:paraId="3A0FFBD0"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123C1ED3"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Zusätzlich zur regelmäßigen Auditierung müssen alle Bereiche nach diesem Fragenkatalog regelmäßig auditiert werden.</w:t>
            </w:r>
          </w:p>
        </w:tc>
        <w:tc>
          <w:tcPr>
            <w:tcW w:w="709" w:type="dxa"/>
            <w:tcBorders>
              <w:top w:val="nil"/>
              <w:left w:val="nil"/>
              <w:bottom w:val="single" w:sz="4" w:space="0" w:color="auto"/>
              <w:right w:val="single" w:sz="4" w:space="0" w:color="auto"/>
            </w:tcBorders>
            <w:shd w:val="clear" w:color="auto" w:fill="auto"/>
            <w:noWrap/>
            <w:hideMark/>
          </w:tcPr>
          <w:p w14:paraId="27774A56"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7C354421"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3472A9D2"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13.7.</w:t>
            </w:r>
          </w:p>
        </w:tc>
        <w:tc>
          <w:tcPr>
            <w:tcW w:w="4874" w:type="dxa"/>
            <w:tcBorders>
              <w:top w:val="nil"/>
              <w:left w:val="nil"/>
              <w:bottom w:val="single" w:sz="4" w:space="0" w:color="auto"/>
              <w:right w:val="single" w:sz="4" w:space="0" w:color="auto"/>
            </w:tcBorders>
            <w:shd w:val="clear" w:color="000000" w:fill="FFFFFF"/>
            <w:hideMark/>
          </w:tcPr>
          <w:p w14:paraId="2DE9B901"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Gibt es geeignete Be- und Entladeverfahren?</w:t>
            </w:r>
          </w:p>
        </w:tc>
        <w:tc>
          <w:tcPr>
            <w:tcW w:w="286" w:type="dxa"/>
            <w:tcBorders>
              <w:top w:val="nil"/>
              <w:left w:val="nil"/>
              <w:bottom w:val="nil"/>
              <w:right w:val="nil"/>
            </w:tcBorders>
            <w:shd w:val="clear" w:color="000000" w:fill="FFFFFF"/>
            <w:hideMark/>
          </w:tcPr>
          <w:p w14:paraId="7A6B1B6C"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7A080A0C" w14:textId="77777777" w:rsidR="00F01146" w:rsidRPr="00E2503C" w:rsidRDefault="00F01146" w:rsidP="00F01146">
            <w:pPr>
              <w:spacing w:after="0" w:line="240" w:lineRule="auto"/>
              <w:rPr>
                <w:rFonts w:ascii="Calibri" w:eastAsia="Times New Roman" w:hAnsi="Calibri" w:cs="Calibri"/>
                <w:b/>
                <w:bCs/>
                <w:sz w:val="24"/>
                <w:szCs w:val="24"/>
                <w:lang w:val="de-DE" w:eastAsia="zh-TW"/>
              </w:rPr>
            </w:pPr>
            <w:r w:rsidRPr="00E2503C">
              <w:rPr>
                <w:rFonts w:ascii="Calibri" w:eastAsia="Times New Roman" w:hAnsi="Calibri" w:cs="Calibri"/>
                <w:b/>
                <w:bCs/>
                <w:sz w:val="24"/>
                <w:szCs w:val="24"/>
                <w:lang w:val="de-DE" w:eastAsia="zh-TW"/>
              </w:rPr>
              <w:t>Gibt es geeignete Be- und Entladeverfahren?</w:t>
            </w:r>
          </w:p>
        </w:tc>
        <w:tc>
          <w:tcPr>
            <w:tcW w:w="709" w:type="dxa"/>
            <w:tcBorders>
              <w:top w:val="nil"/>
              <w:left w:val="nil"/>
              <w:bottom w:val="single" w:sz="4" w:space="0" w:color="auto"/>
              <w:right w:val="nil"/>
            </w:tcBorders>
            <w:shd w:val="clear" w:color="auto" w:fill="auto"/>
            <w:noWrap/>
            <w:hideMark/>
          </w:tcPr>
          <w:p w14:paraId="21766C77"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0B3FC0C5" w14:textId="77777777" w:rsidTr="006D53E9">
        <w:trPr>
          <w:trHeight w:val="20"/>
        </w:trPr>
        <w:tc>
          <w:tcPr>
            <w:tcW w:w="1449" w:type="dxa"/>
            <w:tcBorders>
              <w:top w:val="nil"/>
              <w:left w:val="single" w:sz="4" w:space="0" w:color="auto"/>
              <w:bottom w:val="single" w:sz="4" w:space="0" w:color="auto"/>
              <w:right w:val="single" w:sz="4" w:space="0" w:color="auto"/>
            </w:tcBorders>
            <w:shd w:val="clear" w:color="000000" w:fill="FFFFFF"/>
            <w:hideMark/>
          </w:tcPr>
          <w:p w14:paraId="2283964F" w14:textId="77777777" w:rsidR="00F01146" w:rsidRPr="00E2503C"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13.7.1.</w:t>
            </w:r>
          </w:p>
        </w:tc>
        <w:tc>
          <w:tcPr>
            <w:tcW w:w="4874" w:type="dxa"/>
            <w:tcBorders>
              <w:top w:val="nil"/>
              <w:left w:val="nil"/>
              <w:bottom w:val="single" w:sz="4" w:space="0" w:color="auto"/>
              <w:right w:val="single" w:sz="4" w:space="0" w:color="auto"/>
            </w:tcBorders>
            <w:shd w:val="clear" w:color="auto" w:fill="auto"/>
            <w:hideMark/>
          </w:tcPr>
          <w:p w14:paraId="2D2A12F7"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E2503C">
              <w:rPr>
                <w:rFonts w:ascii="Calibri" w:eastAsia="Times New Roman" w:hAnsi="Calibri" w:cs="Calibri"/>
                <w:sz w:val="24"/>
                <w:szCs w:val="24"/>
                <w:lang w:val="de-DE" w:eastAsia="zh-TW"/>
              </w:rPr>
              <w:t xml:space="preserve">Werden alle Ventile und Öffnungen nach der Reinigung </w:t>
            </w:r>
            <w:r w:rsidRPr="00E2503C">
              <w:rPr>
                <w:rFonts w:ascii="Calibri" w:eastAsia="Times New Roman" w:hAnsi="Calibri" w:cs="Calibri"/>
                <w:color w:val="333399"/>
                <w:sz w:val="24"/>
                <w:szCs w:val="24"/>
                <w:lang w:val="de-DE" w:eastAsia="zh-TW"/>
              </w:rPr>
              <w:t xml:space="preserve">vom </w:t>
            </w:r>
            <w:proofErr w:type="spellStart"/>
            <w:r w:rsidRPr="00E2503C">
              <w:rPr>
                <w:rFonts w:ascii="Calibri" w:eastAsia="Times New Roman" w:hAnsi="Calibri" w:cs="Calibri"/>
                <w:color w:val="333399"/>
                <w:sz w:val="24"/>
                <w:szCs w:val="24"/>
                <w:lang w:val="de-DE" w:eastAsia="zh-TW"/>
              </w:rPr>
              <w:t>assessierten</w:t>
            </w:r>
            <w:proofErr w:type="spellEnd"/>
            <w:r w:rsidRPr="00E2503C">
              <w:rPr>
                <w:rFonts w:ascii="Calibri" w:eastAsia="Times New Roman" w:hAnsi="Calibri" w:cs="Calibri"/>
                <w:color w:val="333399"/>
                <w:sz w:val="24"/>
                <w:szCs w:val="24"/>
                <w:lang w:val="de-DE" w:eastAsia="zh-TW"/>
              </w:rPr>
              <w:t xml:space="preserve"> Unternehmen </w:t>
            </w:r>
            <w:r w:rsidRPr="00E2503C">
              <w:rPr>
                <w:rFonts w:ascii="Calibri" w:eastAsia="Times New Roman" w:hAnsi="Calibri" w:cs="Calibri"/>
                <w:sz w:val="24"/>
                <w:szCs w:val="24"/>
                <w:lang w:val="de-DE" w:eastAsia="zh-TW"/>
              </w:rPr>
              <w:t>verplombt?</w:t>
            </w:r>
          </w:p>
        </w:tc>
        <w:tc>
          <w:tcPr>
            <w:tcW w:w="286" w:type="dxa"/>
            <w:tcBorders>
              <w:top w:val="nil"/>
              <w:left w:val="nil"/>
              <w:bottom w:val="nil"/>
              <w:right w:val="nil"/>
            </w:tcBorders>
            <w:shd w:val="clear" w:color="000000" w:fill="FFFFFF"/>
            <w:hideMark/>
          </w:tcPr>
          <w:p w14:paraId="42266566"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single" w:sz="4" w:space="0" w:color="auto"/>
              <w:bottom w:val="single" w:sz="4" w:space="0" w:color="auto"/>
              <w:right w:val="single" w:sz="4" w:space="0" w:color="auto"/>
            </w:tcBorders>
            <w:shd w:val="clear" w:color="auto" w:fill="auto"/>
            <w:hideMark/>
          </w:tcPr>
          <w:p w14:paraId="560CC176"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single" w:sz="4" w:space="0" w:color="auto"/>
              <w:right w:val="single" w:sz="4" w:space="0" w:color="auto"/>
            </w:tcBorders>
            <w:shd w:val="clear" w:color="auto" w:fill="auto"/>
            <w:noWrap/>
            <w:hideMark/>
          </w:tcPr>
          <w:p w14:paraId="4266A9AD" w14:textId="77777777" w:rsidR="00F01146" w:rsidRPr="006D31D4" w:rsidRDefault="00F01146" w:rsidP="00F01146">
            <w:pPr>
              <w:spacing w:after="0" w:line="240" w:lineRule="auto"/>
              <w:jc w:val="center"/>
              <w:rPr>
                <w:rFonts w:ascii="Arial" w:eastAsia="Times New Roman" w:hAnsi="Arial" w:cs="Arial"/>
                <w:color w:val="0070C0"/>
                <w:sz w:val="24"/>
                <w:szCs w:val="24"/>
                <w:lang w:val="de-DE" w:eastAsia="zh-TW"/>
              </w:rPr>
            </w:pPr>
            <w:r w:rsidRPr="006D31D4">
              <w:rPr>
                <w:rFonts w:ascii="Arial" w:eastAsia="Times New Roman" w:hAnsi="Arial" w:cs="Arial"/>
                <w:color w:val="0070C0"/>
                <w:sz w:val="24"/>
                <w:szCs w:val="24"/>
                <w:lang w:val="de-DE" w:eastAsia="zh-TW"/>
              </w:rPr>
              <w:t> </w:t>
            </w:r>
          </w:p>
        </w:tc>
      </w:tr>
      <w:tr w:rsidR="00F01146" w:rsidRPr="00AC1CEE" w14:paraId="50FE53FC" w14:textId="77777777" w:rsidTr="006D53E9">
        <w:trPr>
          <w:trHeight w:val="20"/>
        </w:trPr>
        <w:tc>
          <w:tcPr>
            <w:tcW w:w="1449" w:type="dxa"/>
            <w:tcBorders>
              <w:top w:val="nil"/>
              <w:left w:val="nil"/>
              <w:bottom w:val="nil"/>
              <w:right w:val="nil"/>
            </w:tcBorders>
            <w:shd w:val="clear" w:color="000000" w:fill="FFFFFF"/>
            <w:noWrap/>
            <w:hideMark/>
          </w:tcPr>
          <w:p w14:paraId="27D2F765"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6369AF83"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687F1BEA"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6F5ECC5A"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22D28B90"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211394E9" w14:textId="77777777" w:rsidTr="006D53E9">
        <w:trPr>
          <w:trHeight w:val="20"/>
        </w:trPr>
        <w:tc>
          <w:tcPr>
            <w:tcW w:w="1449" w:type="dxa"/>
            <w:tcBorders>
              <w:top w:val="nil"/>
              <w:left w:val="nil"/>
              <w:bottom w:val="nil"/>
              <w:right w:val="nil"/>
            </w:tcBorders>
            <w:shd w:val="clear" w:color="000000" w:fill="FFFFFF"/>
            <w:noWrap/>
            <w:hideMark/>
          </w:tcPr>
          <w:p w14:paraId="47E8D851"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4ABF793C"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2E9ADC86"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060ABF79"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656040AC"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300F360B" w14:textId="77777777" w:rsidTr="006D53E9">
        <w:trPr>
          <w:trHeight w:val="20"/>
        </w:trPr>
        <w:tc>
          <w:tcPr>
            <w:tcW w:w="1449" w:type="dxa"/>
            <w:tcBorders>
              <w:top w:val="nil"/>
              <w:left w:val="nil"/>
              <w:bottom w:val="nil"/>
              <w:right w:val="nil"/>
            </w:tcBorders>
            <w:shd w:val="clear" w:color="000000" w:fill="FFFFFF"/>
            <w:noWrap/>
            <w:hideMark/>
          </w:tcPr>
          <w:p w14:paraId="0744777B"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68A84C13"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1B7B5D0E"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66ADA7FE"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2F12A72C"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67481E08" w14:textId="77777777" w:rsidTr="006D53E9">
        <w:trPr>
          <w:trHeight w:val="20"/>
        </w:trPr>
        <w:tc>
          <w:tcPr>
            <w:tcW w:w="1449" w:type="dxa"/>
            <w:tcBorders>
              <w:top w:val="nil"/>
              <w:left w:val="nil"/>
              <w:bottom w:val="nil"/>
              <w:right w:val="nil"/>
            </w:tcBorders>
            <w:shd w:val="clear" w:color="000000" w:fill="FFFFFF"/>
            <w:noWrap/>
            <w:hideMark/>
          </w:tcPr>
          <w:p w14:paraId="52991D16"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56FDADB5"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5CFDD4FD"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10E0DEC1"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1DCE5AB9"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61CDF2D9" w14:textId="77777777" w:rsidTr="006D53E9">
        <w:trPr>
          <w:trHeight w:val="20"/>
        </w:trPr>
        <w:tc>
          <w:tcPr>
            <w:tcW w:w="1449" w:type="dxa"/>
            <w:tcBorders>
              <w:top w:val="nil"/>
              <w:left w:val="nil"/>
              <w:bottom w:val="nil"/>
              <w:right w:val="nil"/>
            </w:tcBorders>
            <w:shd w:val="clear" w:color="000000" w:fill="FFFFFF"/>
            <w:noWrap/>
            <w:hideMark/>
          </w:tcPr>
          <w:p w14:paraId="54B4F96A"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3DD12F8D"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1D19F81C"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08501361"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0304357A"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29891FF1" w14:textId="77777777" w:rsidTr="006D53E9">
        <w:trPr>
          <w:trHeight w:val="20"/>
        </w:trPr>
        <w:tc>
          <w:tcPr>
            <w:tcW w:w="1449" w:type="dxa"/>
            <w:tcBorders>
              <w:top w:val="nil"/>
              <w:left w:val="nil"/>
              <w:bottom w:val="nil"/>
              <w:right w:val="nil"/>
            </w:tcBorders>
            <w:shd w:val="clear" w:color="000000" w:fill="FFFFFF"/>
            <w:noWrap/>
            <w:hideMark/>
          </w:tcPr>
          <w:p w14:paraId="34EA56AF"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1D0C47FA"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7B31F179"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46099CE0"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79D42932"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15E34709" w14:textId="77777777" w:rsidTr="006D53E9">
        <w:trPr>
          <w:trHeight w:val="20"/>
        </w:trPr>
        <w:tc>
          <w:tcPr>
            <w:tcW w:w="1449" w:type="dxa"/>
            <w:tcBorders>
              <w:top w:val="nil"/>
              <w:left w:val="nil"/>
              <w:bottom w:val="nil"/>
              <w:right w:val="nil"/>
            </w:tcBorders>
            <w:shd w:val="clear" w:color="000000" w:fill="FFFFFF"/>
            <w:noWrap/>
            <w:hideMark/>
          </w:tcPr>
          <w:p w14:paraId="0C9B30E1"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38AED06D"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257EB147"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0863B5CE"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74425E79"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5E2CF141" w14:textId="77777777" w:rsidTr="006D53E9">
        <w:trPr>
          <w:trHeight w:val="20"/>
        </w:trPr>
        <w:tc>
          <w:tcPr>
            <w:tcW w:w="1449" w:type="dxa"/>
            <w:tcBorders>
              <w:top w:val="nil"/>
              <w:left w:val="nil"/>
              <w:bottom w:val="nil"/>
              <w:right w:val="nil"/>
            </w:tcBorders>
            <w:shd w:val="clear" w:color="000000" w:fill="FFFFFF"/>
            <w:noWrap/>
            <w:hideMark/>
          </w:tcPr>
          <w:p w14:paraId="4B28D712"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78CFAD38"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52353BD2"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5F44D881"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6F32B84F"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66668D35" w14:textId="77777777" w:rsidTr="006D53E9">
        <w:trPr>
          <w:trHeight w:val="20"/>
        </w:trPr>
        <w:tc>
          <w:tcPr>
            <w:tcW w:w="1449" w:type="dxa"/>
            <w:tcBorders>
              <w:top w:val="nil"/>
              <w:left w:val="nil"/>
              <w:bottom w:val="nil"/>
              <w:right w:val="nil"/>
            </w:tcBorders>
            <w:shd w:val="clear" w:color="000000" w:fill="FFFFFF"/>
            <w:noWrap/>
            <w:hideMark/>
          </w:tcPr>
          <w:p w14:paraId="7D3034EF"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3D6BAB5C"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6699D00C"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35CF3E37"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6A92A65C"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1B753344" w14:textId="77777777" w:rsidTr="006D53E9">
        <w:trPr>
          <w:trHeight w:val="20"/>
        </w:trPr>
        <w:tc>
          <w:tcPr>
            <w:tcW w:w="1449" w:type="dxa"/>
            <w:tcBorders>
              <w:top w:val="nil"/>
              <w:left w:val="nil"/>
              <w:bottom w:val="nil"/>
              <w:right w:val="nil"/>
            </w:tcBorders>
            <w:shd w:val="clear" w:color="000000" w:fill="FFFFFF"/>
            <w:noWrap/>
            <w:hideMark/>
          </w:tcPr>
          <w:p w14:paraId="074413C2"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59B6A35C"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4EA5EEDE"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4EC98A72"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24D1226A"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130D2D43" w14:textId="77777777" w:rsidTr="006D53E9">
        <w:trPr>
          <w:trHeight w:val="20"/>
        </w:trPr>
        <w:tc>
          <w:tcPr>
            <w:tcW w:w="1449" w:type="dxa"/>
            <w:tcBorders>
              <w:top w:val="nil"/>
              <w:left w:val="nil"/>
              <w:bottom w:val="nil"/>
              <w:right w:val="nil"/>
            </w:tcBorders>
            <w:shd w:val="clear" w:color="000000" w:fill="FFFFFF"/>
            <w:noWrap/>
            <w:hideMark/>
          </w:tcPr>
          <w:p w14:paraId="7A3C83C1"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lastRenderedPageBreak/>
              <w:t> </w:t>
            </w:r>
          </w:p>
        </w:tc>
        <w:tc>
          <w:tcPr>
            <w:tcW w:w="4874" w:type="dxa"/>
            <w:tcBorders>
              <w:top w:val="nil"/>
              <w:left w:val="nil"/>
              <w:bottom w:val="nil"/>
              <w:right w:val="nil"/>
            </w:tcBorders>
            <w:shd w:val="clear" w:color="000000" w:fill="FFFFFF"/>
            <w:hideMark/>
          </w:tcPr>
          <w:p w14:paraId="7E976AF6"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11EF5648"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25CDC5D3"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622AF5EF"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32A7AC10" w14:textId="77777777" w:rsidTr="006D53E9">
        <w:trPr>
          <w:trHeight w:val="20"/>
        </w:trPr>
        <w:tc>
          <w:tcPr>
            <w:tcW w:w="1449" w:type="dxa"/>
            <w:tcBorders>
              <w:top w:val="nil"/>
              <w:left w:val="nil"/>
              <w:bottom w:val="nil"/>
              <w:right w:val="nil"/>
            </w:tcBorders>
            <w:shd w:val="clear" w:color="000000" w:fill="FFFFFF"/>
            <w:noWrap/>
            <w:hideMark/>
          </w:tcPr>
          <w:p w14:paraId="7B8E1012"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140B6D3D"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156A89D1"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3335C36F"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30974F1E"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r w:rsidR="00F01146" w:rsidRPr="00AC1CEE" w14:paraId="45497BBF" w14:textId="77777777" w:rsidTr="006D53E9">
        <w:trPr>
          <w:trHeight w:val="20"/>
        </w:trPr>
        <w:tc>
          <w:tcPr>
            <w:tcW w:w="1449" w:type="dxa"/>
            <w:tcBorders>
              <w:top w:val="nil"/>
              <w:left w:val="nil"/>
              <w:bottom w:val="nil"/>
              <w:right w:val="nil"/>
            </w:tcBorders>
            <w:shd w:val="clear" w:color="000000" w:fill="FFFFFF"/>
            <w:noWrap/>
            <w:hideMark/>
          </w:tcPr>
          <w:p w14:paraId="6580ADF0" w14:textId="77777777" w:rsidR="00F01146" w:rsidRPr="00092BB4" w:rsidRDefault="00F01146" w:rsidP="00F01146">
            <w:pPr>
              <w:spacing w:after="0" w:line="240" w:lineRule="auto"/>
              <w:rPr>
                <w:rFonts w:ascii="Calibri" w:eastAsia="Times New Roman" w:hAnsi="Calibri" w:cs="Calibri"/>
                <w:sz w:val="24"/>
                <w:szCs w:val="24"/>
                <w:lang w:val="de-DE" w:eastAsia="zh-TW"/>
              </w:rPr>
            </w:pPr>
            <w:r w:rsidRPr="00092BB4">
              <w:rPr>
                <w:rFonts w:ascii="Calibri" w:eastAsia="Times New Roman" w:hAnsi="Calibri" w:cs="Calibri"/>
                <w:sz w:val="24"/>
                <w:szCs w:val="24"/>
                <w:lang w:val="de-DE" w:eastAsia="zh-TW"/>
              </w:rPr>
              <w:t> </w:t>
            </w:r>
          </w:p>
        </w:tc>
        <w:tc>
          <w:tcPr>
            <w:tcW w:w="4874" w:type="dxa"/>
            <w:tcBorders>
              <w:top w:val="nil"/>
              <w:left w:val="nil"/>
              <w:bottom w:val="nil"/>
              <w:right w:val="nil"/>
            </w:tcBorders>
            <w:shd w:val="clear" w:color="000000" w:fill="FFFFFF"/>
            <w:hideMark/>
          </w:tcPr>
          <w:p w14:paraId="149DBF02"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286" w:type="dxa"/>
            <w:tcBorders>
              <w:top w:val="nil"/>
              <w:left w:val="nil"/>
              <w:bottom w:val="nil"/>
              <w:right w:val="nil"/>
            </w:tcBorders>
            <w:shd w:val="clear" w:color="000000" w:fill="FFFFFF"/>
            <w:hideMark/>
          </w:tcPr>
          <w:p w14:paraId="02B57C02" w14:textId="77777777"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8700" w:type="dxa"/>
            <w:tcBorders>
              <w:top w:val="nil"/>
              <w:left w:val="nil"/>
              <w:bottom w:val="nil"/>
              <w:right w:val="nil"/>
            </w:tcBorders>
            <w:shd w:val="clear" w:color="000000" w:fill="FFFFFF"/>
            <w:hideMark/>
          </w:tcPr>
          <w:p w14:paraId="076308C2" w14:textId="355AC060" w:rsidR="00F01146" w:rsidRPr="00C61D85" w:rsidRDefault="00F01146" w:rsidP="00F01146">
            <w:pPr>
              <w:spacing w:after="0" w:line="240" w:lineRule="auto"/>
              <w:rPr>
                <w:rFonts w:ascii="Calibri" w:eastAsia="Times New Roman" w:hAnsi="Calibri" w:cs="Calibri"/>
                <w:sz w:val="24"/>
                <w:szCs w:val="24"/>
                <w:lang w:val="de-DE" w:eastAsia="zh-TW"/>
              </w:rPr>
            </w:pPr>
            <w:r w:rsidRPr="00C61D85">
              <w:rPr>
                <w:rFonts w:ascii="Calibri" w:eastAsia="Times New Roman" w:hAnsi="Calibri" w:cs="Calibri"/>
                <w:sz w:val="24"/>
                <w:szCs w:val="24"/>
                <w:lang w:val="de-DE" w:eastAsia="zh-TW"/>
              </w:rPr>
              <w:t> </w:t>
            </w:r>
          </w:p>
        </w:tc>
        <w:tc>
          <w:tcPr>
            <w:tcW w:w="709" w:type="dxa"/>
            <w:tcBorders>
              <w:top w:val="nil"/>
              <w:left w:val="nil"/>
              <w:bottom w:val="nil"/>
              <w:right w:val="nil"/>
            </w:tcBorders>
            <w:shd w:val="clear" w:color="auto" w:fill="auto"/>
            <w:noWrap/>
            <w:hideMark/>
          </w:tcPr>
          <w:p w14:paraId="7D53BE83" w14:textId="77777777" w:rsidR="00F01146" w:rsidRPr="006D31D4" w:rsidRDefault="00F01146" w:rsidP="00F01146">
            <w:pPr>
              <w:spacing w:after="0" w:line="240" w:lineRule="auto"/>
              <w:rPr>
                <w:rFonts w:ascii="Calibri" w:eastAsia="Times New Roman" w:hAnsi="Calibri" w:cs="Calibri"/>
                <w:color w:val="0070C0"/>
                <w:sz w:val="24"/>
                <w:szCs w:val="24"/>
                <w:lang w:val="de-DE" w:eastAsia="zh-TW"/>
              </w:rPr>
            </w:pPr>
          </w:p>
        </w:tc>
      </w:tr>
    </w:tbl>
    <w:p w14:paraId="16E6742D" w14:textId="77777777" w:rsidR="0083500F" w:rsidRPr="002A5142" w:rsidRDefault="0083500F">
      <w:pPr>
        <w:rPr>
          <w:lang w:val="de-DE"/>
        </w:rPr>
      </w:pPr>
    </w:p>
    <w:sectPr w:rsidR="0083500F" w:rsidRPr="002A5142" w:rsidSect="00CD3DEB">
      <w:pgSz w:w="16838" w:h="11906" w:orient="landscape" w:code="9"/>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50C1E"/>
    <w:multiLevelType w:val="hybridMultilevel"/>
    <w:tmpl w:val="13B44ECE"/>
    <w:lvl w:ilvl="0" w:tplc="0409000B">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2" w15:restartNumberingAfterBreak="0">
    <w:nsid w:val="0B5C785B"/>
    <w:multiLevelType w:val="hybridMultilevel"/>
    <w:tmpl w:val="B3B0E72A"/>
    <w:lvl w:ilvl="0" w:tplc="EB44243E">
      <w:start w:val="1"/>
      <w:numFmt w:val="bullet"/>
      <w:pStyle w:val="bullet1"/>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FD6504"/>
    <w:multiLevelType w:val="multilevel"/>
    <w:tmpl w:val="355C9040"/>
    <w:numStyleLink w:val="Style1"/>
  </w:abstractNum>
  <w:abstractNum w:abstractNumId="4" w15:restartNumberingAfterBreak="0">
    <w:nsid w:val="23BD39CA"/>
    <w:multiLevelType w:val="multilevel"/>
    <w:tmpl w:val="355C9040"/>
    <w:styleLink w:val="Style1"/>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B632B0"/>
    <w:multiLevelType w:val="multilevel"/>
    <w:tmpl w:val="494C7CA0"/>
    <w:lvl w:ilvl="0">
      <w:start w:val="6"/>
      <w:numFmt w:val="decimal"/>
      <w:pStyle w:val="TOC1"/>
      <w:lvlText w:val="%1."/>
      <w:lvlJc w:val="left"/>
      <w:pPr>
        <w:ind w:left="786" w:hanging="360"/>
      </w:pPr>
      <w:rPr>
        <w:rFonts w:hint="default"/>
        <w:b/>
        <w:sz w:val="32"/>
      </w:rPr>
    </w:lvl>
    <w:lvl w:ilvl="1">
      <w:start w:val="1"/>
      <w:numFmt w:val="decimal"/>
      <w:isLgl/>
      <w:lvlText w:val="%1.%2"/>
      <w:lvlJc w:val="left"/>
      <w:pPr>
        <w:ind w:left="1440" w:hanging="720"/>
      </w:pPr>
      <w:rPr>
        <w:rFonts w:ascii="Calibri" w:eastAsia="Times New Roman" w:hAnsi="Calibri" w:cs="Calibri" w:hint="default"/>
        <w:sz w:val="32"/>
      </w:rPr>
    </w:lvl>
    <w:lvl w:ilvl="2">
      <w:start w:val="1"/>
      <w:numFmt w:val="decimal"/>
      <w:isLgl/>
      <w:lvlText w:val="%1.%2.%3"/>
      <w:lvlJc w:val="left"/>
      <w:pPr>
        <w:ind w:left="1734" w:hanging="720"/>
      </w:pPr>
      <w:rPr>
        <w:rFonts w:ascii="Calibri" w:eastAsia="Times New Roman" w:hAnsi="Calibri" w:cs="Calibri" w:hint="default"/>
        <w:sz w:val="32"/>
      </w:rPr>
    </w:lvl>
    <w:lvl w:ilvl="3">
      <w:start w:val="1"/>
      <w:numFmt w:val="decimal"/>
      <w:isLgl/>
      <w:lvlText w:val="%1.%2.%3.%4"/>
      <w:lvlJc w:val="left"/>
      <w:pPr>
        <w:ind w:left="2028" w:hanging="720"/>
      </w:pPr>
      <w:rPr>
        <w:rFonts w:ascii="Calibri" w:eastAsia="Times New Roman" w:hAnsi="Calibri" w:cs="Calibri" w:hint="default"/>
        <w:sz w:val="32"/>
      </w:rPr>
    </w:lvl>
    <w:lvl w:ilvl="4">
      <w:start w:val="1"/>
      <w:numFmt w:val="decimal"/>
      <w:isLgl/>
      <w:lvlText w:val="%1.%2.%3.%4.%5"/>
      <w:lvlJc w:val="left"/>
      <w:pPr>
        <w:ind w:left="2682" w:hanging="1080"/>
      </w:pPr>
      <w:rPr>
        <w:rFonts w:ascii="Calibri" w:eastAsia="Times New Roman" w:hAnsi="Calibri" w:cs="Calibri" w:hint="default"/>
        <w:sz w:val="32"/>
      </w:rPr>
    </w:lvl>
    <w:lvl w:ilvl="5">
      <w:start w:val="1"/>
      <w:numFmt w:val="decimal"/>
      <w:isLgl/>
      <w:lvlText w:val="%1.%2.%3.%4.%5.%6"/>
      <w:lvlJc w:val="left"/>
      <w:pPr>
        <w:ind w:left="2976" w:hanging="1080"/>
      </w:pPr>
      <w:rPr>
        <w:rFonts w:ascii="Calibri" w:eastAsia="Times New Roman" w:hAnsi="Calibri" w:cs="Calibri" w:hint="default"/>
        <w:sz w:val="32"/>
      </w:rPr>
    </w:lvl>
    <w:lvl w:ilvl="6">
      <w:start w:val="1"/>
      <w:numFmt w:val="decimal"/>
      <w:isLgl/>
      <w:lvlText w:val="%1.%2.%3.%4.%5.%6.%7"/>
      <w:lvlJc w:val="left"/>
      <w:pPr>
        <w:ind w:left="3630" w:hanging="1440"/>
      </w:pPr>
      <w:rPr>
        <w:rFonts w:ascii="Calibri" w:eastAsia="Times New Roman" w:hAnsi="Calibri" w:cs="Calibri" w:hint="default"/>
        <w:sz w:val="32"/>
      </w:rPr>
    </w:lvl>
    <w:lvl w:ilvl="7">
      <w:start w:val="1"/>
      <w:numFmt w:val="decimal"/>
      <w:isLgl/>
      <w:lvlText w:val="%1.%2.%3.%4.%5.%6.%7.%8"/>
      <w:lvlJc w:val="left"/>
      <w:pPr>
        <w:ind w:left="3924" w:hanging="1440"/>
      </w:pPr>
      <w:rPr>
        <w:rFonts w:ascii="Calibri" w:eastAsia="Times New Roman" w:hAnsi="Calibri" w:cs="Calibri" w:hint="default"/>
        <w:sz w:val="32"/>
      </w:rPr>
    </w:lvl>
    <w:lvl w:ilvl="8">
      <w:start w:val="1"/>
      <w:numFmt w:val="decimal"/>
      <w:isLgl/>
      <w:lvlText w:val="%1.%2.%3.%4.%5.%6.%7.%8.%9"/>
      <w:lvlJc w:val="left"/>
      <w:pPr>
        <w:ind w:left="4218" w:hanging="1440"/>
      </w:pPr>
      <w:rPr>
        <w:rFonts w:ascii="Calibri" w:eastAsia="Times New Roman" w:hAnsi="Calibri" w:cs="Calibri" w:hint="default"/>
        <w:sz w:val="32"/>
      </w:rPr>
    </w:lvl>
  </w:abstractNum>
  <w:abstractNum w:abstractNumId="6" w15:restartNumberingAfterBreak="0">
    <w:nsid w:val="544761AB"/>
    <w:multiLevelType w:val="hybridMultilevel"/>
    <w:tmpl w:val="792C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57A4C"/>
    <w:multiLevelType w:val="hybridMultilevel"/>
    <w:tmpl w:val="F64C8812"/>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9878169">
    <w:abstractNumId w:val="6"/>
  </w:num>
  <w:num w:numId="2" w16cid:durableId="1518082910">
    <w:abstractNumId w:val="1"/>
  </w:num>
  <w:num w:numId="3" w16cid:durableId="1273243027">
    <w:abstractNumId w:val="3"/>
    <w:lvlOverride w:ilvl="0">
      <w:lvl w:ilvl="0">
        <w:start w:val="6"/>
        <w:numFmt w:val="decimal"/>
        <w:lvlText w:val="%1."/>
        <w:lvlJc w:val="left"/>
        <w:pPr>
          <w:ind w:left="284" w:hanging="284"/>
        </w:pPr>
        <w:rPr>
          <w:rFonts w:hint="default"/>
          <w:b/>
          <w:bCs/>
          <w:lang w:val="en-US"/>
        </w:rPr>
      </w:lvl>
    </w:lvlOverride>
  </w:num>
  <w:num w:numId="4" w16cid:durableId="1387338998">
    <w:abstractNumId w:val="4"/>
  </w:num>
  <w:num w:numId="5" w16cid:durableId="1664968885">
    <w:abstractNumId w:val="5"/>
  </w:num>
  <w:num w:numId="6" w16cid:durableId="168794953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3123">
    <w:abstractNumId w:val="2"/>
  </w:num>
  <w:num w:numId="8" w16cid:durableId="1749224762">
    <w:abstractNumId w:val="0"/>
  </w:num>
  <w:num w:numId="9" w16cid:durableId="1427773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srA0tTAzMTc3szRW0lEKTi0uzszPAykwrwUAReVMMiwAAAA="/>
  </w:docVars>
  <w:rsids>
    <w:rsidRoot w:val="00CD3DEB"/>
    <w:rsid w:val="00000B0A"/>
    <w:rsid w:val="00001499"/>
    <w:rsid w:val="00003089"/>
    <w:rsid w:val="000034ED"/>
    <w:rsid w:val="000239F6"/>
    <w:rsid w:val="000325AD"/>
    <w:rsid w:val="000476E6"/>
    <w:rsid w:val="00047E8D"/>
    <w:rsid w:val="00051482"/>
    <w:rsid w:val="00066A6E"/>
    <w:rsid w:val="00070DAA"/>
    <w:rsid w:val="00077C32"/>
    <w:rsid w:val="00086A21"/>
    <w:rsid w:val="000913E2"/>
    <w:rsid w:val="00091702"/>
    <w:rsid w:val="00092BB4"/>
    <w:rsid w:val="000A5A1C"/>
    <w:rsid w:val="000A5F0F"/>
    <w:rsid w:val="000A63BF"/>
    <w:rsid w:val="000B0C2B"/>
    <w:rsid w:val="000B42F6"/>
    <w:rsid w:val="000C0946"/>
    <w:rsid w:val="000D31B9"/>
    <w:rsid w:val="000D45AD"/>
    <w:rsid w:val="00115679"/>
    <w:rsid w:val="001268AB"/>
    <w:rsid w:val="00136A9E"/>
    <w:rsid w:val="00144B67"/>
    <w:rsid w:val="00145986"/>
    <w:rsid w:val="00145F0A"/>
    <w:rsid w:val="0015181A"/>
    <w:rsid w:val="00160352"/>
    <w:rsid w:val="00161ADE"/>
    <w:rsid w:val="00167205"/>
    <w:rsid w:val="00172FD4"/>
    <w:rsid w:val="00174FC0"/>
    <w:rsid w:val="0018052D"/>
    <w:rsid w:val="001822F9"/>
    <w:rsid w:val="00185878"/>
    <w:rsid w:val="00187DC5"/>
    <w:rsid w:val="001935A8"/>
    <w:rsid w:val="001A55E9"/>
    <w:rsid w:val="001B031C"/>
    <w:rsid w:val="001B3421"/>
    <w:rsid w:val="001B5DB4"/>
    <w:rsid w:val="001C7275"/>
    <w:rsid w:val="001D7610"/>
    <w:rsid w:val="001E00A1"/>
    <w:rsid w:val="001E34CD"/>
    <w:rsid w:val="001E3825"/>
    <w:rsid w:val="001E3ABF"/>
    <w:rsid w:val="001E4723"/>
    <w:rsid w:val="001F11F9"/>
    <w:rsid w:val="001F19B1"/>
    <w:rsid w:val="002024FA"/>
    <w:rsid w:val="00205DE7"/>
    <w:rsid w:val="00210BF5"/>
    <w:rsid w:val="002132A8"/>
    <w:rsid w:val="002210B3"/>
    <w:rsid w:val="00227E4B"/>
    <w:rsid w:val="00232C1B"/>
    <w:rsid w:val="00235EB2"/>
    <w:rsid w:val="00240400"/>
    <w:rsid w:val="00250799"/>
    <w:rsid w:val="00250842"/>
    <w:rsid w:val="002668D3"/>
    <w:rsid w:val="0027439B"/>
    <w:rsid w:val="002951AE"/>
    <w:rsid w:val="00297423"/>
    <w:rsid w:val="002A14FD"/>
    <w:rsid w:val="002A5142"/>
    <w:rsid w:val="002A66B3"/>
    <w:rsid w:val="002B13FD"/>
    <w:rsid w:val="002B33EB"/>
    <w:rsid w:val="002B3BD7"/>
    <w:rsid w:val="002B4791"/>
    <w:rsid w:val="002C2AF9"/>
    <w:rsid w:val="002C64B3"/>
    <w:rsid w:val="002D73E2"/>
    <w:rsid w:val="002F127A"/>
    <w:rsid w:val="002F2BC0"/>
    <w:rsid w:val="002F6BA7"/>
    <w:rsid w:val="0031250F"/>
    <w:rsid w:val="00315257"/>
    <w:rsid w:val="00316A71"/>
    <w:rsid w:val="003176A0"/>
    <w:rsid w:val="003258A7"/>
    <w:rsid w:val="00326185"/>
    <w:rsid w:val="00332EEC"/>
    <w:rsid w:val="00346136"/>
    <w:rsid w:val="0034650C"/>
    <w:rsid w:val="0035062B"/>
    <w:rsid w:val="00352C2C"/>
    <w:rsid w:val="003531AF"/>
    <w:rsid w:val="0035461F"/>
    <w:rsid w:val="00364050"/>
    <w:rsid w:val="003676CD"/>
    <w:rsid w:val="00375370"/>
    <w:rsid w:val="00382912"/>
    <w:rsid w:val="0039001F"/>
    <w:rsid w:val="00393D03"/>
    <w:rsid w:val="00395F9B"/>
    <w:rsid w:val="003963DC"/>
    <w:rsid w:val="00396AD6"/>
    <w:rsid w:val="003B23AE"/>
    <w:rsid w:val="003B59BA"/>
    <w:rsid w:val="003C4998"/>
    <w:rsid w:val="003C7AFC"/>
    <w:rsid w:val="003D29BA"/>
    <w:rsid w:val="003E661C"/>
    <w:rsid w:val="003E698C"/>
    <w:rsid w:val="0040295D"/>
    <w:rsid w:val="00404190"/>
    <w:rsid w:val="00412E23"/>
    <w:rsid w:val="004227B9"/>
    <w:rsid w:val="00430308"/>
    <w:rsid w:val="004361CB"/>
    <w:rsid w:val="00437D86"/>
    <w:rsid w:val="00442165"/>
    <w:rsid w:val="004421F0"/>
    <w:rsid w:val="00461300"/>
    <w:rsid w:val="004736D7"/>
    <w:rsid w:val="00474172"/>
    <w:rsid w:val="00480C9D"/>
    <w:rsid w:val="00481EFB"/>
    <w:rsid w:val="00487311"/>
    <w:rsid w:val="0049686E"/>
    <w:rsid w:val="004A123C"/>
    <w:rsid w:val="004A7A69"/>
    <w:rsid w:val="004E1B92"/>
    <w:rsid w:val="004F3C19"/>
    <w:rsid w:val="005001A9"/>
    <w:rsid w:val="0050124A"/>
    <w:rsid w:val="0050272B"/>
    <w:rsid w:val="00504906"/>
    <w:rsid w:val="00504990"/>
    <w:rsid w:val="00504C61"/>
    <w:rsid w:val="0052015C"/>
    <w:rsid w:val="00526AD3"/>
    <w:rsid w:val="00533B81"/>
    <w:rsid w:val="005352C9"/>
    <w:rsid w:val="0055543E"/>
    <w:rsid w:val="00571EF2"/>
    <w:rsid w:val="00574AD0"/>
    <w:rsid w:val="00590F48"/>
    <w:rsid w:val="00591F6C"/>
    <w:rsid w:val="005937AC"/>
    <w:rsid w:val="005A5193"/>
    <w:rsid w:val="005B1714"/>
    <w:rsid w:val="005C578F"/>
    <w:rsid w:val="005C70CA"/>
    <w:rsid w:val="005D1258"/>
    <w:rsid w:val="005D1A78"/>
    <w:rsid w:val="005D1BD7"/>
    <w:rsid w:val="005E32C0"/>
    <w:rsid w:val="005E4289"/>
    <w:rsid w:val="006012DE"/>
    <w:rsid w:val="0061400A"/>
    <w:rsid w:val="00616C3C"/>
    <w:rsid w:val="00621BA3"/>
    <w:rsid w:val="0063440D"/>
    <w:rsid w:val="00646D9D"/>
    <w:rsid w:val="00660FF2"/>
    <w:rsid w:val="00675630"/>
    <w:rsid w:val="00690073"/>
    <w:rsid w:val="0069399C"/>
    <w:rsid w:val="006A0A6C"/>
    <w:rsid w:val="006A3453"/>
    <w:rsid w:val="006C29E2"/>
    <w:rsid w:val="006C4178"/>
    <w:rsid w:val="006D31D4"/>
    <w:rsid w:val="006D4CEB"/>
    <w:rsid w:val="006D53E9"/>
    <w:rsid w:val="006D7FC7"/>
    <w:rsid w:val="006E7C84"/>
    <w:rsid w:val="006F02A1"/>
    <w:rsid w:val="006F40FD"/>
    <w:rsid w:val="00706A5F"/>
    <w:rsid w:val="00707D46"/>
    <w:rsid w:val="00711AC5"/>
    <w:rsid w:val="00735F56"/>
    <w:rsid w:val="00740B9F"/>
    <w:rsid w:val="007419C8"/>
    <w:rsid w:val="0076121D"/>
    <w:rsid w:val="007620B2"/>
    <w:rsid w:val="007653AD"/>
    <w:rsid w:val="007758CA"/>
    <w:rsid w:val="00786AF4"/>
    <w:rsid w:val="00786C52"/>
    <w:rsid w:val="00791995"/>
    <w:rsid w:val="00795BA5"/>
    <w:rsid w:val="007A7882"/>
    <w:rsid w:val="007B5B3A"/>
    <w:rsid w:val="007B626A"/>
    <w:rsid w:val="007B63C3"/>
    <w:rsid w:val="007B64C4"/>
    <w:rsid w:val="007B7EC7"/>
    <w:rsid w:val="007C6807"/>
    <w:rsid w:val="007D4C7A"/>
    <w:rsid w:val="007E0DB4"/>
    <w:rsid w:val="007E3747"/>
    <w:rsid w:val="007E4204"/>
    <w:rsid w:val="007E42DD"/>
    <w:rsid w:val="007F0374"/>
    <w:rsid w:val="00800BFB"/>
    <w:rsid w:val="00800FFD"/>
    <w:rsid w:val="00802AB1"/>
    <w:rsid w:val="0081460A"/>
    <w:rsid w:val="008223B3"/>
    <w:rsid w:val="00823255"/>
    <w:rsid w:val="008249C8"/>
    <w:rsid w:val="00830952"/>
    <w:rsid w:val="0083500F"/>
    <w:rsid w:val="00845FCD"/>
    <w:rsid w:val="00846D05"/>
    <w:rsid w:val="008514A6"/>
    <w:rsid w:val="00853403"/>
    <w:rsid w:val="00853A33"/>
    <w:rsid w:val="00867D05"/>
    <w:rsid w:val="00870378"/>
    <w:rsid w:val="008720F3"/>
    <w:rsid w:val="008A05B8"/>
    <w:rsid w:val="008A2AD7"/>
    <w:rsid w:val="008A5F11"/>
    <w:rsid w:val="008B2E2F"/>
    <w:rsid w:val="008C0F98"/>
    <w:rsid w:val="008C3D7C"/>
    <w:rsid w:val="008D0645"/>
    <w:rsid w:val="008D0AC2"/>
    <w:rsid w:val="008D3643"/>
    <w:rsid w:val="00903277"/>
    <w:rsid w:val="009032BF"/>
    <w:rsid w:val="00904408"/>
    <w:rsid w:val="009074E6"/>
    <w:rsid w:val="009126E9"/>
    <w:rsid w:val="00917393"/>
    <w:rsid w:val="0091762C"/>
    <w:rsid w:val="009306F4"/>
    <w:rsid w:val="00930C33"/>
    <w:rsid w:val="0094481D"/>
    <w:rsid w:val="00944EA1"/>
    <w:rsid w:val="009455CE"/>
    <w:rsid w:val="00951BD9"/>
    <w:rsid w:val="00954ECA"/>
    <w:rsid w:val="0096039B"/>
    <w:rsid w:val="00964837"/>
    <w:rsid w:val="009658C7"/>
    <w:rsid w:val="00965F51"/>
    <w:rsid w:val="009660C6"/>
    <w:rsid w:val="00967D38"/>
    <w:rsid w:val="009757A8"/>
    <w:rsid w:val="00984597"/>
    <w:rsid w:val="00997E16"/>
    <w:rsid w:val="009A1301"/>
    <w:rsid w:val="009B414C"/>
    <w:rsid w:val="009C3AC1"/>
    <w:rsid w:val="009C74B0"/>
    <w:rsid w:val="009C7BB7"/>
    <w:rsid w:val="009D5827"/>
    <w:rsid w:val="009E4F99"/>
    <w:rsid w:val="009E6BE8"/>
    <w:rsid w:val="009E6F5B"/>
    <w:rsid w:val="00A02039"/>
    <w:rsid w:val="00A03597"/>
    <w:rsid w:val="00A069D3"/>
    <w:rsid w:val="00A06B15"/>
    <w:rsid w:val="00A0740E"/>
    <w:rsid w:val="00A11DC1"/>
    <w:rsid w:val="00A13B9A"/>
    <w:rsid w:val="00A21A6F"/>
    <w:rsid w:val="00A21BBC"/>
    <w:rsid w:val="00A23D3C"/>
    <w:rsid w:val="00A31446"/>
    <w:rsid w:val="00A33604"/>
    <w:rsid w:val="00A36FF8"/>
    <w:rsid w:val="00A40747"/>
    <w:rsid w:val="00A468B0"/>
    <w:rsid w:val="00A46EDB"/>
    <w:rsid w:val="00A51051"/>
    <w:rsid w:val="00A622DA"/>
    <w:rsid w:val="00A6239D"/>
    <w:rsid w:val="00A667BC"/>
    <w:rsid w:val="00A7211A"/>
    <w:rsid w:val="00A72D92"/>
    <w:rsid w:val="00A82B60"/>
    <w:rsid w:val="00A85873"/>
    <w:rsid w:val="00AA0006"/>
    <w:rsid w:val="00AA3A65"/>
    <w:rsid w:val="00AA5E1C"/>
    <w:rsid w:val="00AB386B"/>
    <w:rsid w:val="00AB5D93"/>
    <w:rsid w:val="00AC1CEE"/>
    <w:rsid w:val="00AC25E8"/>
    <w:rsid w:val="00AC339D"/>
    <w:rsid w:val="00AC425F"/>
    <w:rsid w:val="00AC4E7B"/>
    <w:rsid w:val="00AC5F40"/>
    <w:rsid w:val="00AC6A60"/>
    <w:rsid w:val="00AD4C15"/>
    <w:rsid w:val="00AD74CC"/>
    <w:rsid w:val="00AE129F"/>
    <w:rsid w:val="00AE451B"/>
    <w:rsid w:val="00AF3053"/>
    <w:rsid w:val="00B01BDE"/>
    <w:rsid w:val="00B03F56"/>
    <w:rsid w:val="00B23D86"/>
    <w:rsid w:val="00B27718"/>
    <w:rsid w:val="00B300F3"/>
    <w:rsid w:val="00B31E8A"/>
    <w:rsid w:val="00B62DC9"/>
    <w:rsid w:val="00B74C11"/>
    <w:rsid w:val="00B84F86"/>
    <w:rsid w:val="00B8774C"/>
    <w:rsid w:val="00B91EA6"/>
    <w:rsid w:val="00B95255"/>
    <w:rsid w:val="00BA0105"/>
    <w:rsid w:val="00BA3103"/>
    <w:rsid w:val="00BA6238"/>
    <w:rsid w:val="00BA6BF0"/>
    <w:rsid w:val="00BA7E7E"/>
    <w:rsid w:val="00BD137E"/>
    <w:rsid w:val="00BF6568"/>
    <w:rsid w:val="00C05261"/>
    <w:rsid w:val="00C05E24"/>
    <w:rsid w:val="00C23C2C"/>
    <w:rsid w:val="00C249EC"/>
    <w:rsid w:val="00C24E61"/>
    <w:rsid w:val="00C33F4C"/>
    <w:rsid w:val="00C50A60"/>
    <w:rsid w:val="00C61D85"/>
    <w:rsid w:val="00C65BAA"/>
    <w:rsid w:val="00C711AD"/>
    <w:rsid w:val="00C72417"/>
    <w:rsid w:val="00C73431"/>
    <w:rsid w:val="00C764B4"/>
    <w:rsid w:val="00C82568"/>
    <w:rsid w:val="00C8777D"/>
    <w:rsid w:val="00C909B7"/>
    <w:rsid w:val="00C917A3"/>
    <w:rsid w:val="00C92149"/>
    <w:rsid w:val="00CA24E6"/>
    <w:rsid w:val="00CB2AB1"/>
    <w:rsid w:val="00CC527F"/>
    <w:rsid w:val="00CC656C"/>
    <w:rsid w:val="00CD1797"/>
    <w:rsid w:val="00CD3DEB"/>
    <w:rsid w:val="00CD5C1C"/>
    <w:rsid w:val="00CE6CF2"/>
    <w:rsid w:val="00CF18B6"/>
    <w:rsid w:val="00D060AE"/>
    <w:rsid w:val="00D10801"/>
    <w:rsid w:val="00D15CFD"/>
    <w:rsid w:val="00D17E2F"/>
    <w:rsid w:val="00D238F5"/>
    <w:rsid w:val="00D27309"/>
    <w:rsid w:val="00D47633"/>
    <w:rsid w:val="00D54709"/>
    <w:rsid w:val="00D7361B"/>
    <w:rsid w:val="00D77B21"/>
    <w:rsid w:val="00D91F21"/>
    <w:rsid w:val="00DA3105"/>
    <w:rsid w:val="00DB3E57"/>
    <w:rsid w:val="00DB61A7"/>
    <w:rsid w:val="00DC0EF3"/>
    <w:rsid w:val="00DC2E7E"/>
    <w:rsid w:val="00DD1235"/>
    <w:rsid w:val="00DF77E1"/>
    <w:rsid w:val="00E013FF"/>
    <w:rsid w:val="00E061A7"/>
    <w:rsid w:val="00E11DD0"/>
    <w:rsid w:val="00E17D1F"/>
    <w:rsid w:val="00E24649"/>
    <w:rsid w:val="00E2503C"/>
    <w:rsid w:val="00E257AC"/>
    <w:rsid w:val="00E325BD"/>
    <w:rsid w:val="00E330A1"/>
    <w:rsid w:val="00E42C9D"/>
    <w:rsid w:val="00E45D0B"/>
    <w:rsid w:val="00E46D3A"/>
    <w:rsid w:val="00E630A0"/>
    <w:rsid w:val="00E63846"/>
    <w:rsid w:val="00E65A6A"/>
    <w:rsid w:val="00E701CF"/>
    <w:rsid w:val="00E802A2"/>
    <w:rsid w:val="00E84D29"/>
    <w:rsid w:val="00E87173"/>
    <w:rsid w:val="00E94D75"/>
    <w:rsid w:val="00E95F78"/>
    <w:rsid w:val="00EA02FE"/>
    <w:rsid w:val="00EC51EF"/>
    <w:rsid w:val="00ED48B1"/>
    <w:rsid w:val="00EE2ABE"/>
    <w:rsid w:val="00EF31B7"/>
    <w:rsid w:val="00EF57F9"/>
    <w:rsid w:val="00F01146"/>
    <w:rsid w:val="00F0646C"/>
    <w:rsid w:val="00F0730E"/>
    <w:rsid w:val="00F1422B"/>
    <w:rsid w:val="00F26305"/>
    <w:rsid w:val="00F27978"/>
    <w:rsid w:val="00F3733D"/>
    <w:rsid w:val="00F45888"/>
    <w:rsid w:val="00F52D72"/>
    <w:rsid w:val="00F562CC"/>
    <w:rsid w:val="00F56972"/>
    <w:rsid w:val="00F87491"/>
    <w:rsid w:val="00F97CDF"/>
    <w:rsid w:val="00FA3029"/>
    <w:rsid w:val="00FA6F5E"/>
    <w:rsid w:val="00FD1E9C"/>
    <w:rsid w:val="00FD796A"/>
    <w:rsid w:val="00FD7B00"/>
    <w:rsid w:val="00FE1FC8"/>
    <w:rsid w:val="00FF0F29"/>
    <w:rsid w:val="00FF249B"/>
    <w:rsid w:val="00FF626E"/>
    <w:rsid w:val="00FF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D3A6"/>
  <w15:docId w15:val="{7F2CA7A8-F56C-4748-8EF5-6A34317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DEB"/>
    <w:rPr>
      <w:color w:val="0000FF"/>
      <w:u w:val="single"/>
    </w:rPr>
  </w:style>
  <w:style w:type="character" w:styleId="FollowedHyperlink">
    <w:name w:val="FollowedHyperlink"/>
    <w:basedOn w:val="DefaultParagraphFont"/>
    <w:uiPriority w:val="99"/>
    <w:semiHidden/>
    <w:unhideWhenUsed/>
    <w:rsid w:val="00CD3DEB"/>
    <w:rPr>
      <w:color w:val="800080"/>
      <w:u w:val="single"/>
    </w:rPr>
  </w:style>
  <w:style w:type="paragraph" w:customStyle="1" w:styleId="msonormal0">
    <w:name w:val="msonormal"/>
    <w:basedOn w:val="Normal"/>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CommentReference">
    <w:name w:val="annotation reference"/>
    <w:basedOn w:val="DefaultParagraphFont"/>
    <w:uiPriority w:val="99"/>
    <w:semiHidden/>
    <w:unhideWhenUsed/>
    <w:rsid w:val="00210BF5"/>
    <w:rPr>
      <w:sz w:val="16"/>
      <w:szCs w:val="16"/>
    </w:rPr>
  </w:style>
  <w:style w:type="paragraph" w:styleId="CommentText">
    <w:name w:val="annotation text"/>
    <w:basedOn w:val="Normal"/>
    <w:link w:val="CommentTextChar"/>
    <w:uiPriority w:val="99"/>
    <w:unhideWhenUsed/>
    <w:rsid w:val="00210BF5"/>
    <w:pPr>
      <w:spacing w:line="240" w:lineRule="auto"/>
    </w:pPr>
    <w:rPr>
      <w:sz w:val="20"/>
      <w:szCs w:val="20"/>
    </w:rPr>
  </w:style>
  <w:style w:type="character" w:customStyle="1" w:styleId="CommentTextChar">
    <w:name w:val="Comment Text Char"/>
    <w:basedOn w:val="DefaultParagraphFont"/>
    <w:link w:val="CommentText"/>
    <w:uiPriority w:val="99"/>
    <w:rsid w:val="00210BF5"/>
    <w:rPr>
      <w:sz w:val="20"/>
      <w:szCs w:val="20"/>
    </w:rPr>
  </w:style>
  <w:style w:type="paragraph" w:styleId="CommentSubject">
    <w:name w:val="annotation subject"/>
    <w:basedOn w:val="CommentText"/>
    <w:next w:val="CommentText"/>
    <w:link w:val="CommentSubjectChar"/>
    <w:uiPriority w:val="99"/>
    <w:semiHidden/>
    <w:unhideWhenUsed/>
    <w:rsid w:val="00210BF5"/>
    <w:rPr>
      <w:b/>
      <w:bCs/>
    </w:rPr>
  </w:style>
  <w:style w:type="character" w:customStyle="1" w:styleId="CommentSubjectChar">
    <w:name w:val="Comment Subject Char"/>
    <w:basedOn w:val="CommentTextChar"/>
    <w:link w:val="CommentSubject"/>
    <w:uiPriority w:val="99"/>
    <w:semiHidden/>
    <w:rsid w:val="00210BF5"/>
    <w:rPr>
      <w:b/>
      <w:bCs/>
      <w:sz w:val="20"/>
      <w:szCs w:val="20"/>
    </w:rPr>
  </w:style>
  <w:style w:type="paragraph" w:styleId="BalloonText">
    <w:name w:val="Balloon Text"/>
    <w:basedOn w:val="Normal"/>
    <w:link w:val="BalloonTextChar"/>
    <w:uiPriority w:val="99"/>
    <w:semiHidden/>
    <w:unhideWhenUsed/>
    <w:rsid w:val="0021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16C3C"/>
    <w:rPr>
      <w:color w:val="605E5C"/>
      <w:shd w:val="clear" w:color="auto" w:fill="E1DFDD"/>
    </w:rPr>
  </w:style>
  <w:style w:type="paragraph" w:styleId="ListParagraph">
    <w:name w:val="List Paragraph"/>
    <w:basedOn w:val="Normal"/>
    <w:link w:val="ListParagraphChar"/>
    <w:uiPriority w:val="34"/>
    <w:qFormat/>
    <w:rsid w:val="00FD7B00"/>
    <w:pPr>
      <w:ind w:left="720"/>
      <w:contextualSpacing/>
    </w:pPr>
    <w:rPr>
      <w:lang w:val="en-GB"/>
    </w:rPr>
  </w:style>
  <w:style w:type="numbering" w:customStyle="1" w:styleId="Style1">
    <w:name w:val="Style1"/>
    <w:uiPriority w:val="99"/>
    <w:rsid w:val="009D5827"/>
    <w:pPr>
      <w:numPr>
        <w:numId w:val="4"/>
      </w:numPr>
    </w:pPr>
  </w:style>
  <w:style w:type="character" w:customStyle="1" w:styleId="Heading1Char">
    <w:name w:val="Heading 1 Char"/>
    <w:basedOn w:val="DefaultParagraphFont"/>
    <w:link w:val="Heading1"/>
    <w:uiPriority w:val="9"/>
    <w:rsid w:val="001E34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4CD"/>
    <w:pPr>
      <w:outlineLvl w:val="9"/>
    </w:pPr>
  </w:style>
  <w:style w:type="paragraph" w:styleId="TOC2">
    <w:name w:val="toc 2"/>
    <w:basedOn w:val="Normal"/>
    <w:next w:val="Normal"/>
    <w:autoRedefine/>
    <w:uiPriority w:val="39"/>
    <w:unhideWhenUsed/>
    <w:rsid w:val="007B626A"/>
    <w:pPr>
      <w:spacing w:after="100"/>
      <w:ind w:left="2013" w:hanging="454"/>
    </w:pPr>
    <w:rPr>
      <w:rFonts w:eastAsia="Times New Roman" w:cs="Times New Roman"/>
      <w:sz w:val="32"/>
      <w:szCs w:val="32"/>
    </w:rPr>
  </w:style>
  <w:style w:type="paragraph" w:styleId="TOC1">
    <w:name w:val="toc 1"/>
    <w:basedOn w:val="Normal"/>
    <w:next w:val="Normal"/>
    <w:autoRedefine/>
    <w:uiPriority w:val="39"/>
    <w:unhideWhenUsed/>
    <w:rsid w:val="0055543E"/>
    <w:pPr>
      <w:numPr>
        <w:numId w:val="5"/>
      </w:numPr>
      <w:spacing w:after="100"/>
      <w:ind w:left="851"/>
    </w:pPr>
    <w:rPr>
      <w:rFonts w:ascii="Calibri" w:eastAsia="Times New Roman" w:hAnsi="Calibri" w:cs="Calibri"/>
      <w:b/>
      <w:bCs/>
      <w:sz w:val="32"/>
      <w:szCs w:val="32"/>
    </w:rPr>
  </w:style>
  <w:style w:type="paragraph" w:styleId="TOC3">
    <w:name w:val="toc 3"/>
    <w:basedOn w:val="Normal"/>
    <w:next w:val="Normal"/>
    <w:autoRedefine/>
    <w:uiPriority w:val="39"/>
    <w:unhideWhenUsed/>
    <w:rsid w:val="00250799"/>
    <w:pPr>
      <w:spacing w:after="100"/>
      <w:ind w:left="440"/>
    </w:pPr>
    <w:rPr>
      <w:rFonts w:eastAsiaTheme="minorEastAsia" w:cs="Times New Roman"/>
    </w:rPr>
  </w:style>
  <w:style w:type="paragraph" w:customStyle="1" w:styleId="xl64">
    <w:name w:val="xl64"/>
    <w:basedOn w:val="Normal"/>
    <w:rsid w:val="00C61D85"/>
    <w:pPr>
      <w:spacing w:before="100" w:beforeAutospacing="1" w:after="100" w:afterAutospacing="1" w:line="240" w:lineRule="auto"/>
      <w:textAlignment w:val="top"/>
    </w:pPr>
    <w:rPr>
      <w:rFonts w:ascii="Calibri" w:eastAsia="Times New Roman" w:hAnsi="Calibri" w:cs="Calibri"/>
      <w:sz w:val="24"/>
      <w:szCs w:val="24"/>
      <w:lang w:eastAsia="zh-TW"/>
    </w:rPr>
  </w:style>
  <w:style w:type="paragraph" w:customStyle="1" w:styleId="xl65">
    <w:name w:val="xl65"/>
    <w:basedOn w:val="Normal"/>
    <w:rsid w:val="00C61D85"/>
    <w:pPr>
      <w:shd w:val="clear" w:color="000000" w:fill="FFFFFF"/>
      <w:spacing w:before="100" w:beforeAutospacing="1" w:after="100" w:afterAutospacing="1" w:line="240" w:lineRule="auto"/>
      <w:textAlignment w:val="top"/>
    </w:pPr>
    <w:rPr>
      <w:rFonts w:ascii="Calibri" w:eastAsia="Times New Roman" w:hAnsi="Calibri" w:cs="Calibri"/>
      <w:sz w:val="24"/>
      <w:szCs w:val="24"/>
      <w:lang w:eastAsia="zh-TW"/>
    </w:rPr>
  </w:style>
  <w:style w:type="paragraph" w:customStyle="1" w:styleId="bullet1">
    <w:name w:val="bullet1"/>
    <w:basedOn w:val="ListParagraph"/>
    <w:qFormat/>
    <w:rsid w:val="006C29E2"/>
    <w:pPr>
      <w:numPr>
        <w:numId w:val="7"/>
      </w:numPr>
      <w:spacing w:before="120" w:after="120" w:line="240" w:lineRule="auto"/>
      <w:jc w:val="both"/>
    </w:pPr>
    <w:rPr>
      <w:rFonts w:eastAsiaTheme="minorEastAsia"/>
      <w:lang w:eastAsia="nl-NL"/>
    </w:rPr>
  </w:style>
  <w:style w:type="paragraph" w:customStyle="1" w:styleId="bullet2">
    <w:name w:val="bullet2"/>
    <w:basedOn w:val="ListParagraph"/>
    <w:qFormat/>
    <w:rsid w:val="006C29E2"/>
    <w:pPr>
      <w:numPr>
        <w:ilvl w:val="1"/>
        <w:numId w:val="7"/>
      </w:numPr>
      <w:spacing w:before="120" w:after="120" w:line="240" w:lineRule="auto"/>
      <w:jc w:val="both"/>
    </w:pPr>
    <w:rPr>
      <w:rFonts w:eastAsiaTheme="minorEastAsia"/>
      <w:lang w:val="nl-NL" w:eastAsia="nl-NL"/>
    </w:rPr>
  </w:style>
  <w:style w:type="character" w:customStyle="1" w:styleId="ListParagraphChar">
    <w:name w:val="List Paragraph Char"/>
    <w:basedOn w:val="DefaultParagraphFont"/>
    <w:link w:val="ListParagraph"/>
    <w:uiPriority w:val="34"/>
    <w:locked/>
    <w:rsid w:val="006C29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2987">
      <w:bodyDiv w:val="1"/>
      <w:marLeft w:val="0"/>
      <w:marRight w:val="0"/>
      <w:marTop w:val="0"/>
      <w:marBottom w:val="0"/>
      <w:divBdr>
        <w:top w:val="none" w:sz="0" w:space="0" w:color="auto"/>
        <w:left w:val="none" w:sz="0" w:space="0" w:color="auto"/>
        <w:bottom w:val="none" w:sz="0" w:space="0" w:color="auto"/>
        <w:right w:val="none" w:sz="0" w:space="0" w:color="auto"/>
      </w:divBdr>
    </w:div>
    <w:div w:id="1953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exmail.eu/f-844a1f54174eb51e" TargetMode="External"/><Relationship Id="rId18" Type="http://schemas.openxmlformats.org/officeDocument/2006/relationships/hyperlink" Target="http://publica.fraunhofer.de/eprints/urn_nbn_de_0011-n-532019-18.pdf" TargetMode="External"/><Relationship Id="rId3" Type="http://schemas.openxmlformats.org/officeDocument/2006/relationships/customXml" Target="../customXml/item3.xml"/><Relationship Id="rId21" Type="http://schemas.openxmlformats.org/officeDocument/2006/relationships/hyperlink" Target="https://www.flexmail.eu/f-844a1f54174eb51e"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efic.org/library-item/guidelines-for-managing-change-in-a-chemicals-supply-chain/" TargetMode="External"/><Relationship Id="rId2" Type="http://schemas.openxmlformats.org/officeDocument/2006/relationships/customXml" Target="../customXml/item2.xml"/><Relationship Id="rId16" Type="http://schemas.openxmlformats.org/officeDocument/2006/relationships/hyperlink" Target="https://cefic.org/library-item/safe-storage-handling-containers-carrying-dangerous-goods-hazardous-substance" TargetMode="External"/><Relationship Id="rId20" Type="http://schemas.openxmlformats.org/officeDocument/2006/relationships/hyperlink" Target="https://www.iea.org/data-and-statistics/data-product/emissions-factors-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ftco.org/download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lexmail.eu/f-844a1f54174eb51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ea.org/data-and-statistics/data-product/emissions-factors-2020" TargetMode="External"/><Relationship Id="rId22" Type="http://schemas.openxmlformats.org/officeDocument/2006/relationships/hyperlink" Target="https://cefic.org/library-item/best-practice-guidelines-for-safe-working-at-height-in-the-logistics-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TaxCatchAll xmlns="063f955d-52cd-40b2-80f5-70171ea2be06">
      <Value>10</Value>
      <Value>9</Value>
      <Value>8</Value>
      <Value>7</Value>
    </TaxCatchAll>
    <AI_Labelling_error xmlns="063f955d-52cd-40b2-80f5-70171ea2be06">false</AI_Labelling_error>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jdb7fc4e974a45188d91caad41c9ef17 xmlns="063f955d-52cd-40b2-80f5-70171ea2be06">
      <Terms xmlns="http://schemas.microsoft.com/office/infopath/2007/PartnerControls"/>
    </jdb7fc4e974a45188d91caad41c9ef1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B599-6AA0-4292-8A0F-69837FFF3838}">
  <ds:schemaRefs>
    <ds:schemaRef ds:uri="http://schemas.microsoft.com/office/2006/metadata/properties"/>
    <ds:schemaRef ds:uri="http://schemas.microsoft.com/office/infopath/2007/PartnerControls"/>
    <ds:schemaRef ds:uri="063f955d-52cd-40b2-80f5-70171ea2be06"/>
  </ds:schemaRefs>
</ds:datastoreItem>
</file>

<file path=customXml/itemProps2.xml><?xml version="1.0" encoding="utf-8"?>
<ds:datastoreItem xmlns:ds="http://schemas.openxmlformats.org/officeDocument/2006/customXml" ds:itemID="{28AD808D-8C0F-4A1D-B2D2-D29644F7CB33}">
  <ds:schemaRefs>
    <ds:schemaRef ds:uri="http://schemas.microsoft.com/sharepoint/v3/contenttype/forms"/>
  </ds:schemaRefs>
</ds:datastoreItem>
</file>

<file path=customXml/itemProps3.xml><?xml version="1.0" encoding="utf-8"?>
<ds:datastoreItem xmlns:ds="http://schemas.openxmlformats.org/officeDocument/2006/customXml" ds:itemID="{D121A11B-8693-426E-B649-E6BCD3660B71}">
  <ds:schemaRefs>
    <ds:schemaRef ds:uri="Microsoft.SharePoint.Taxonomy.ContentTypeSync"/>
  </ds:schemaRefs>
</ds:datastoreItem>
</file>

<file path=customXml/itemProps4.xml><?xml version="1.0" encoding="utf-8"?>
<ds:datastoreItem xmlns:ds="http://schemas.openxmlformats.org/officeDocument/2006/customXml" ds:itemID="{0145F852-DE92-462B-8EA5-F98463E3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B9B33D-3F62-4EC7-B3DB-0ACB9323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24688</Words>
  <Characters>140723</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4</cp:revision>
  <cp:lastPrinted>2021-09-02T08:53:00Z</cp:lastPrinted>
  <dcterms:created xsi:type="dcterms:W3CDTF">2023-01-24T08:30:00Z</dcterms:created>
  <dcterms:modified xsi:type="dcterms:W3CDTF">2023-01-31T08:01:00Z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deb3130446d4db1fa95133fac431939d869d1aea71523e64db6ecbdbc33c06eb</vt:lpwstr>
  </property>
  <property fmtid="{D5CDD505-2E9C-101B-9397-08002B2CF9AE}" pid="3" name="TaxKeyword">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MediaServiceImageTags">
    <vt:lpwstr/>
  </property>
  <property fmtid="{D5CDD505-2E9C-101B-9397-08002B2CF9AE}" pid="8" name="ContentTypeId">
    <vt:lpwstr>0x010100CC1452B3D32F8440B544A8D906354C2B003A1D08315166174581D08CC92990C8A3</vt:lpwstr>
  </property>
  <property fmtid="{D5CDD505-2E9C-101B-9397-08002B2CF9AE}" pid="9" name="lcf76f155ced4ddcb4097134ff3c332f">
    <vt:lpwstr/>
  </property>
  <property fmtid="{D5CDD505-2E9C-101B-9397-08002B2CF9AE}" pid="10" name="TaxKeywordTaxHTField">
    <vt:lpwstr/>
  </property>
  <property fmtid="{D5CDD505-2E9C-101B-9397-08002B2CF9AE}" pid="11" name="Document_Type">
    <vt:lpwstr>9;#NA|985ce182-55de-4937-95b7-506adedf733b</vt:lpwstr>
  </property>
  <property fmtid="{D5CDD505-2E9C-101B-9397-08002B2CF9AE}" pid="12" name="GDPR">
    <vt:lpwstr>10;#NA|3fbde490-865b-454f-b890-2db0972ec210</vt:lpwstr>
  </property>
  <property fmtid="{D5CDD505-2E9C-101B-9397-08002B2CF9AE}" pid="13" name="AI_Normalisation_status">
    <vt:lpwstr/>
  </property>
</Properties>
</file>