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7261" w14:textId="448ADC02" w:rsidR="003D14F0" w:rsidRDefault="00B06733" w:rsidP="00B06733">
      <w:pPr>
        <w:jc w:val="center"/>
      </w:pPr>
      <w:r>
        <w:rPr>
          <w:noProof/>
        </w:rPr>
        <w:drawing>
          <wp:inline distT="0" distB="0" distL="0" distR="0" wp14:anchorId="1E2719D6" wp14:editId="5D16E9CD">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707005" cy="1256030"/>
                    </a:xfrm>
                    <a:prstGeom prst="rect">
                      <a:avLst/>
                    </a:prstGeom>
                  </pic:spPr>
                </pic:pic>
              </a:graphicData>
            </a:graphic>
          </wp:inline>
        </w:drawing>
      </w:r>
    </w:p>
    <w:p w14:paraId="2A9F25EA" w14:textId="1426DEFF" w:rsidR="003D14F0" w:rsidRDefault="00B06733">
      <w:r>
        <w:rPr>
          <w:noProof/>
        </w:rPr>
        <mc:AlternateContent>
          <mc:Choice Requires="wps">
            <w:drawing>
              <wp:anchor distT="45720" distB="45720" distL="114300" distR="114300" simplePos="0" relativeHeight="251658240" behindDoc="0" locked="0" layoutInCell="1" allowOverlap="1" wp14:anchorId="565A12CB" wp14:editId="48E3832D">
                <wp:simplePos x="0" y="0"/>
                <wp:positionH relativeFrom="column">
                  <wp:posOffset>962660</wp:posOffset>
                </wp:positionH>
                <wp:positionV relativeFrom="paragraph">
                  <wp:posOffset>341630</wp:posOffset>
                </wp:positionV>
                <wp:extent cx="8221345" cy="4595495"/>
                <wp:effectExtent l="19050" t="19050" r="27305" b="14605"/>
                <wp:wrapThrough wrapText="bothSides">
                  <wp:wrapPolygon edited="0">
                    <wp:start x="-50" y="-90"/>
                    <wp:lineTo x="-50" y="21579"/>
                    <wp:lineTo x="21622" y="21579"/>
                    <wp:lineTo x="21622" y="-90"/>
                    <wp:lineTo x="-50" y="-9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595495"/>
                        </a:xfrm>
                        <a:prstGeom prst="rect">
                          <a:avLst/>
                        </a:prstGeom>
                        <a:solidFill>
                          <a:srgbClr val="FFFFFF"/>
                        </a:solidFill>
                        <a:ln w="28575">
                          <a:solidFill>
                            <a:srgbClr val="000000"/>
                          </a:solidFill>
                          <a:miter lim="800000"/>
                          <a:headEnd/>
                          <a:tailEnd/>
                        </a:ln>
                      </wps:spPr>
                      <wps:txbx>
                        <w:txbxContent>
                          <w:p w14:paraId="7EC8499F" w14:textId="77777777" w:rsidR="003A7FAA" w:rsidRPr="006B17F1" w:rsidRDefault="003A7FAA" w:rsidP="00B06733">
                            <w:pPr>
                              <w:spacing w:before="120"/>
                              <w:jc w:val="center"/>
                              <w:rPr>
                                <w:b/>
                                <w:bCs/>
                                <w:color w:val="4472C4" w:themeColor="accent1"/>
                                <w:sz w:val="56"/>
                                <w:szCs w:val="56"/>
                                <w:lang w:val="es-ES"/>
                              </w:rPr>
                            </w:pPr>
                            <w:r w:rsidRPr="006B17F1">
                              <w:rPr>
                                <w:b/>
                                <w:bCs/>
                                <w:color w:val="4472C4" w:themeColor="accent1"/>
                                <w:sz w:val="56"/>
                                <w:szCs w:val="56"/>
                                <w:lang w:val="es-ES"/>
                              </w:rPr>
                              <w:t>SQAS 2022 Warehouse</w:t>
                            </w:r>
                          </w:p>
                          <w:p w14:paraId="64BD6733" w14:textId="5D46189A" w:rsidR="003A7FAA" w:rsidRPr="002F2FE0" w:rsidRDefault="003A7FAA" w:rsidP="00B06733">
                            <w:pPr>
                              <w:jc w:val="center"/>
                              <w:rPr>
                                <w:rFonts w:ascii="Calibri" w:eastAsia="Times New Roman" w:hAnsi="Calibri" w:cs="Calibri"/>
                                <w:b/>
                                <w:bCs/>
                                <w:color w:val="4472C4" w:themeColor="accent1"/>
                                <w:sz w:val="56"/>
                                <w:szCs w:val="56"/>
                                <w:lang w:val="es-ES"/>
                              </w:rPr>
                            </w:pPr>
                            <w:r w:rsidRPr="002F2FE0">
                              <w:rPr>
                                <w:rFonts w:ascii="Calibri" w:eastAsia="Times New Roman" w:hAnsi="Calibri" w:cs="Calibri"/>
                                <w:b/>
                                <w:bCs/>
                                <w:color w:val="4472C4" w:themeColor="accent1"/>
                                <w:sz w:val="56"/>
                                <w:szCs w:val="56"/>
                                <w:lang w:val="es-ES"/>
                              </w:rPr>
                              <w:t>Cuestionarios &amp; Guías</w:t>
                            </w:r>
                            <w:r w:rsidR="00BD0392">
                              <w:rPr>
                                <w:rFonts w:ascii="Calibri" w:eastAsia="Times New Roman" w:hAnsi="Calibri" w:cs="Calibri"/>
                                <w:b/>
                                <w:bCs/>
                                <w:color w:val="4472C4" w:themeColor="accent1"/>
                                <w:sz w:val="56"/>
                                <w:szCs w:val="56"/>
                                <w:lang w:val="es-ES"/>
                              </w:rPr>
                              <w:t xml:space="preserve"> </w:t>
                            </w:r>
                            <w:r w:rsidR="00BD0392" w:rsidRPr="00BD0392">
                              <w:rPr>
                                <w:rFonts w:ascii="Calibri" w:eastAsia="Times New Roman" w:hAnsi="Calibri" w:cs="Calibri"/>
                                <w:b/>
                                <w:bCs/>
                                <w:color w:val="00B050"/>
                                <w:sz w:val="56"/>
                                <w:szCs w:val="56"/>
                                <w:lang w:val="es-ES"/>
                              </w:rPr>
                              <w:t>Revisado</w:t>
                            </w:r>
                            <w:r w:rsidR="008E7CD0">
                              <w:rPr>
                                <w:rFonts w:ascii="Calibri" w:eastAsia="Times New Roman" w:hAnsi="Calibri" w:cs="Calibri"/>
                                <w:b/>
                                <w:bCs/>
                                <w:color w:val="00B050"/>
                                <w:sz w:val="56"/>
                                <w:szCs w:val="56"/>
                                <w:lang w:val="es-ES"/>
                              </w:rPr>
                              <w:t xml:space="preserve"> </w:t>
                            </w:r>
                            <w:r w:rsidR="008E7CD0">
                              <w:rPr>
                                <w:rFonts w:ascii="Calibri" w:eastAsia="Times New Roman" w:hAnsi="Calibri" w:cs="Calibri"/>
                                <w:b/>
                                <w:bCs/>
                                <w:color w:val="FF0000"/>
                                <w:sz w:val="56"/>
                                <w:szCs w:val="56"/>
                                <w:lang w:val="es-ES"/>
                              </w:rPr>
                              <w:t>versión 2</w:t>
                            </w:r>
                            <w:r w:rsidR="00BD0392" w:rsidRPr="00BD0392">
                              <w:rPr>
                                <w:rFonts w:ascii="Calibri" w:eastAsia="Times New Roman" w:hAnsi="Calibri" w:cs="Calibri"/>
                                <w:b/>
                                <w:bCs/>
                                <w:color w:val="00B050"/>
                                <w:sz w:val="56"/>
                                <w:szCs w:val="56"/>
                                <w:lang w:val="es-ES"/>
                              </w:rPr>
                              <w:t xml:space="preserve"> </w:t>
                            </w:r>
                          </w:p>
                          <w:p w14:paraId="2B3A97E8" w14:textId="1B97088D" w:rsidR="003A7FAA" w:rsidRPr="006B17F1" w:rsidRDefault="003A7FAA" w:rsidP="00B06733">
                            <w:pPr>
                              <w:jc w:val="center"/>
                              <w:rPr>
                                <w:rFonts w:ascii="Calibri" w:eastAsia="Times New Roman" w:hAnsi="Calibri" w:cs="Calibri"/>
                                <w:b/>
                                <w:bCs/>
                                <w:color w:val="4472C4" w:themeColor="accent1"/>
                                <w:sz w:val="48"/>
                                <w:szCs w:val="48"/>
                                <w:lang w:val="es-ES"/>
                              </w:rPr>
                            </w:pPr>
                          </w:p>
                          <w:p w14:paraId="0C2FC2EC" w14:textId="77777777" w:rsidR="003A7FAA" w:rsidRPr="006B17F1" w:rsidRDefault="003A7FAA" w:rsidP="00B06733">
                            <w:pPr>
                              <w:jc w:val="center"/>
                              <w:rPr>
                                <w:rFonts w:ascii="Calibri" w:eastAsia="Times New Roman" w:hAnsi="Calibri" w:cs="Calibri"/>
                                <w:b/>
                                <w:bCs/>
                                <w:color w:val="4472C4" w:themeColor="accent1"/>
                                <w:sz w:val="48"/>
                                <w:szCs w:val="48"/>
                                <w:lang w:val="es-ES"/>
                              </w:rPr>
                            </w:pPr>
                          </w:p>
                          <w:p w14:paraId="03DFE0D8" w14:textId="77777777" w:rsidR="003A7FAA" w:rsidRPr="006B17F1" w:rsidRDefault="003A7FAA" w:rsidP="00B06733">
                            <w:pPr>
                              <w:jc w:val="center"/>
                              <w:rPr>
                                <w:rFonts w:ascii="Calibri" w:eastAsia="Times New Roman" w:hAnsi="Calibri" w:cs="Calibri"/>
                                <w:b/>
                                <w:bCs/>
                                <w:color w:val="4472C4" w:themeColor="accent1"/>
                                <w:sz w:val="48"/>
                                <w:szCs w:val="48"/>
                                <w:lang w:val="es-ES"/>
                              </w:rPr>
                            </w:pPr>
                          </w:p>
                          <w:p w14:paraId="3EC179AA" w14:textId="42EC04E0" w:rsidR="003A7FAA" w:rsidRPr="006B17F1" w:rsidRDefault="003A7FAA" w:rsidP="00834ADD">
                            <w:pPr>
                              <w:rPr>
                                <w:rFonts w:ascii="Calibri" w:eastAsia="Times New Roman" w:hAnsi="Calibri" w:cs="Calibri"/>
                                <w:b/>
                                <w:bCs/>
                                <w:color w:val="4472C4" w:themeColor="accent1"/>
                                <w:sz w:val="56"/>
                                <w:szCs w:val="56"/>
                                <w:lang w:val="es-ES"/>
                              </w:rPr>
                            </w:pPr>
                            <w:r w:rsidRPr="006B17F1">
                              <w:rPr>
                                <w:noProof/>
                                <w:lang w:val="es-ES"/>
                              </w:rPr>
                              <w:t xml:space="preserve"> </w:t>
                            </w:r>
                            <w:r w:rsidRPr="006B17F1">
                              <w:rPr>
                                <w:noProof/>
                                <w:lang w:val="es-ES"/>
                              </w:rPr>
                              <w:tab/>
                            </w:r>
                            <w:r w:rsidRPr="006B17F1">
                              <w:rPr>
                                <w:noProof/>
                                <w:lang w:val="es-ES"/>
                              </w:rPr>
                              <w:tab/>
                            </w:r>
                            <w:r w:rsidRPr="006B17F1">
                              <w:rPr>
                                <w:noProof/>
                                <w:lang w:val="es-ES"/>
                              </w:rPr>
                              <w:tab/>
                            </w:r>
                            <w:r>
                              <w:rPr>
                                <w:noProof/>
                              </w:rPr>
                              <w:drawing>
                                <wp:inline distT="0" distB="0" distL="0" distR="0" wp14:anchorId="141E0FBD" wp14:editId="0D76F0F4">
                                  <wp:extent cx="1719072" cy="11155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9072" cy="1115568"/>
                                          </a:xfrm>
                                          <a:prstGeom prst="rect">
                                            <a:avLst/>
                                          </a:prstGeom>
                                          <a:noFill/>
                                          <a:ln>
                                            <a:noFill/>
                                          </a:ln>
                                        </pic:spPr>
                                      </pic:pic>
                                    </a:graphicData>
                                  </a:graphic>
                                </wp:inline>
                              </w:drawing>
                            </w:r>
                            <w:r w:rsidRPr="006B17F1">
                              <w:rPr>
                                <w:noProof/>
                                <w:lang w:val="es-ES"/>
                              </w:rPr>
                              <w:tab/>
                            </w:r>
                            <w:r w:rsidRPr="006B17F1">
                              <w:rPr>
                                <w:noProof/>
                                <w:lang w:val="es-ES"/>
                              </w:rPr>
                              <w:tab/>
                              <w:t xml:space="preserve">                       </w:t>
                            </w:r>
                            <w:r w:rsidRPr="006B17F1">
                              <w:rPr>
                                <w:noProof/>
                                <w:lang w:val="es-ES"/>
                              </w:rPr>
                              <w:tab/>
                            </w:r>
                            <w:r>
                              <w:rPr>
                                <w:noProof/>
                              </w:rPr>
                              <w:drawing>
                                <wp:inline distT="0" distB="0" distL="0" distR="0" wp14:anchorId="7EC3B59D" wp14:editId="351B3129">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2512695" cy="867410"/>
                                          </a:xfrm>
                                          <a:prstGeom prst="rect">
                                            <a:avLst/>
                                          </a:prstGeom>
                                        </pic:spPr>
                                      </pic:pic>
                                    </a:graphicData>
                                  </a:graphic>
                                </wp:inline>
                              </w:drawing>
                            </w:r>
                          </w:p>
                          <w:p w14:paraId="1F653545" w14:textId="70AFF08E" w:rsidR="003A7FAA" w:rsidRPr="00073AD8" w:rsidRDefault="003A7FAA" w:rsidP="00073AD8">
                            <w:pPr>
                              <w:jc w:val="right"/>
                              <w:rPr>
                                <w:color w:val="4472C4" w:themeColor="accent1"/>
                                <w:sz w:val="28"/>
                                <w:szCs w:val="28"/>
                                <w:lang w:val="fr-BE"/>
                              </w:rPr>
                            </w:pPr>
                            <w:r w:rsidRPr="00073AD8">
                              <w:rPr>
                                <w:color w:val="4472C4" w:themeColor="accent1"/>
                                <w:sz w:val="28"/>
                                <w:szCs w:val="28"/>
                                <w:lang w:val="fr-BE"/>
                              </w:rPr>
                              <w:t xml:space="preserve">Version </w:t>
                            </w:r>
                            <w:r w:rsidR="008E7CD0">
                              <w:rPr>
                                <w:color w:val="FF0000"/>
                                <w:sz w:val="28"/>
                                <w:szCs w:val="28"/>
                                <w:lang w:val="fr-BE"/>
                              </w:rPr>
                              <w:t>13/01/23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A12CB" id="_x0000_t202" coordsize="21600,21600" o:spt="202" path="m,l,21600r21600,l21600,xe">
                <v:stroke joinstyle="miter"/>
                <v:path gradientshapeok="t" o:connecttype="rect"/>
              </v:shapetype>
              <v:shape id="Text Box 2" o:spid="_x0000_s1026" type="#_x0000_t202" style="position:absolute;margin-left:75.8pt;margin-top:26.9pt;width:647.35pt;height:36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" strokeweight="2.25pt">
                <v:textbox>
                  <w:txbxContent>
                    <w:p w14:paraId="7EC8499F" w14:textId="77777777" w:rsidR="003A7FAA" w:rsidRPr="006B17F1" w:rsidRDefault="003A7FAA" w:rsidP="00B06733">
                      <w:pPr>
                        <w:spacing w:before="120"/>
                        <w:jc w:val="center"/>
                        <w:rPr>
                          <w:b/>
                          <w:bCs/>
                          <w:color w:val="4472C4" w:themeColor="accent1"/>
                          <w:sz w:val="56"/>
                          <w:szCs w:val="56"/>
                          <w:lang w:val="es-ES"/>
                        </w:rPr>
                      </w:pPr>
                      <w:r w:rsidRPr="006B17F1">
                        <w:rPr>
                          <w:b/>
                          <w:bCs/>
                          <w:color w:val="4472C4" w:themeColor="accent1"/>
                          <w:sz w:val="56"/>
                          <w:szCs w:val="56"/>
                          <w:lang w:val="es-ES"/>
                        </w:rPr>
                        <w:t>SQAS 2022 Warehouse</w:t>
                      </w:r>
                    </w:p>
                    <w:p w14:paraId="64BD6733" w14:textId="5D46189A" w:rsidR="003A7FAA" w:rsidRPr="002F2FE0" w:rsidRDefault="003A7FAA" w:rsidP="00B06733">
                      <w:pPr>
                        <w:jc w:val="center"/>
                        <w:rPr>
                          <w:rFonts w:ascii="Calibri" w:eastAsia="Times New Roman" w:hAnsi="Calibri" w:cs="Calibri"/>
                          <w:b/>
                          <w:bCs/>
                          <w:color w:val="4472C4" w:themeColor="accent1"/>
                          <w:sz w:val="56"/>
                          <w:szCs w:val="56"/>
                          <w:lang w:val="es-ES"/>
                        </w:rPr>
                      </w:pPr>
                      <w:r w:rsidRPr="002F2FE0">
                        <w:rPr>
                          <w:rFonts w:ascii="Calibri" w:eastAsia="Times New Roman" w:hAnsi="Calibri" w:cs="Calibri"/>
                          <w:b/>
                          <w:bCs/>
                          <w:color w:val="4472C4" w:themeColor="accent1"/>
                          <w:sz w:val="56"/>
                          <w:szCs w:val="56"/>
                          <w:lang w:val="es-ES"/>
                        </w:rPr>
                        <w:t>Cuestionarios &amp; Guías</w:t>
                      </w:r>
                      <w:r w:rsidR="00BD0392">
                        <w:rPr>
                          <w:rFonts w:ascii="Calibri" w:eastAsia="Times New Roman" w:hAnsi="Calibri" w:cs="Calibri"/>
                          <w:b/>
                          <w:bCs/>
                          <w:color w:val="4472C4" w:themeColor="accent1"/>
                          <w:sz w:val="56"/>
                          <w:szCs w:val="56"/>
                          <w:lang w:val="es-ES"/>
                        </w:rPr>
                        <w:t xml:space="preserve"> </w:t>
                      </w:r>
                      <w:r w:rsidR="00BD0392" w:rsidRPr="00BD0392">
                        <w:rPr>
                          <w:rFonts w:ascii="Calibri" w:eastAsia="Times New Roman" w:hAnsi="Calibri" w:cs="Calibri"/>
                          <w:b/>
                          <w:bCs/>
                          <w:color w:val="00B050"/>
                          <w:sz w:val="56"/>
                          <w:szCs w:val="56"/>
                          <w:lang w:val="es-ES"/>
                        </w:rPr>
                        <w:t>Revisado</w:t>
                      </w:r>
                      <w:r w:rsidR="008E7CD0">
                        <w:rPr>
                          <w:rFonts w:ascii="Calibri" w:eastAsia="Times New Roman" w:hAnsi="Calibri" w:cs="Calibri"/>
                          <w:b/>
                          <w:bCs/>
                          <w:color w:val="00B050"/>
                          <w:sz w:val="56"/>
                          <w:szCs w:val="56"/>
                          <w:lang w:val="es-ES"/>
                        </w:rPr>
                        <w:t xml:space="preserve"> </w:t>
                      </w:r>
                      <w:r w:rsidR="008E7CD0">
                        <w:rPr>
                          <w:rFonts w:ascii="Calibri" w:eastAsia="Times New Roman" w:hAnsi="Calibri" w:cs="Calibri"/>
                          <w:b/>
                          <w:bCs/>
                          <w:color w:val="FF0000"/>
                          <w:sz w:val="56"/>
                          <w:szCs w:val="56"/>
                          <w:lang w:val="es-ES"/>
                        </w:rPr>
                        <w:t>versión 2</w:t>
                      </w:r>
                      <w:r w:rsidR="00BD0392" w:rsidRPr="00BD0392">
                        <w:rPr>
                          <w:rFonts w:ascii="Calibri" w:eastAsia="Times New Roman" w:hAnsi="Calibri" w:cs="Calibri"/>
                          <w:b/>
                          <w:bCs/>
                          <w:color w:val="00B050"/>
                          <w:sz w:val="56"/>
                          <w:szCs w:val="56"/>
                          <w:lang w:val="es-ES"/>
                        </w:rPr>
                        <w:t xml:space="preserve"> </w:t>
                      </w:r>
                    </w:p>
                    <w:p w14:paraId="2B3A97E8" w14:textId="1B97088D" w:rsidR="003A7FAA" w:rsidRPr="006B17F1" w:rsidRDefault="003A7FAA" w:rsidP="00B06733">
                      <w:pPr>
                        <w:jc w:val="center"/>
                        <w:rPr>
                          <w:rFonts w:ascii="Calibri" w:eastAsia="Times New Roman" w:hAnsi="Calibri" w:cs="Calibri"/>
                          <w:b/>
                          <w:bCs/>
                          <w:color w:val="4472C4" w:themeColor="accent1"/>
                          <w:sz w:val="48"/>
                          <w:szCs w:val="48"/>
                          <w:lang w:val="es-ES"/>
                        </w:rPr>
                      </w:pPr>
                    </w:p>
                    <w:p w14:paraId="0C2FC2EC" w14:textId="77777777" w:rsidR="003A7FAA" w:rsidRPr="006B17F1" w:rsidRDefault="003A7FAA" w:rsidP="00B06733">
                      <w:pPr>
                        <w:jc w:val="center"/>
                        <w:rPr>
                          <w:rFonts w:ascii="Calibri" w:eastAsia="Times New Roman" w:hAnsi="Calibri" w:cs="Calibri"/>
                          <w:b/>
                          <w:bCs/>
                          <w:color w:val="4472C4" w:themeColor="accent1"/>
                          <w:sz w:val="48"/>
                          <w:szCs w:val="48"/>
                          <w:lang w:val="es-ES"/>
                        </w:rPr>
                      </w:pPr>
                    </w:p>
                    <w:p w14:paraId="03DFE0D8" w14:textId="77777777" w:rsidR="003A7FAA" w:rsidRPr="006B17F1" w:rsidRDefault="003A7FAA" w:rsidP="00B06733">
                      <w:pPr>
                        <w:jc w:val="center"/>
                        <w:rPr>
                          <w:rFonts w:ascii="Calibri" w:eastAsia="Times New Roman" w:hAnsi="Calibri" w:cs="Calibri"/>
                          <w:b/>
                          <w:bCs/>
                          <w:color w:val="4472C4" w:themeColor="accent1"/>
                          <w:sz w:val="48"/>
                          <w:szCs w:val="48"/>
                          <w:lang w:val="es-ES"/>
                        </w:rPr>
                      </w:pPr>
                    </w:p>
                    <w:p w14:paraId="3EC179AA" w14:textId="42EC04E0" w:rsidR="003A7FAA" w:rsidRPr="006B17F1" w:rsidRDefault="003A7FAA" w:rsidP="00834ADD">
                      <w:pPr>
                        <w:rPr>
                          <w:rFonts w:ascii="Calibri" w:eastAsia="Times New Roman" w:hAnsi="Calibri" w:cs="Calibri"/>
                          <w:b/>
                          <w:bCs/>
                          <w:color w:val="4472C4" w:themeColor="accent1"/>
                          <w:sz w:val="56"/>
                          <w:szCs w:val="56"/>
                          <w:lang w:val="es-ES"/>
                        </w:rPr>
                      </w:pPr>
                      <w:r w:rsidRPr="006B17F1">
                        <w:rPr>
                          <w:noProof/>
                          <w:lang w:val="es-ES"/>
                        </w:rPr>
                        <w:t xml:space="preserve"> </w:t>
                      </w:r>
                      <w:r w:rsidRPr="006B17F1">
                        <w:rPr>
                          <w:noProof/>
                          <w:lang w:val="es-ES"/>
                        </w:rPr>
                        <w:tab/>
                      </w:r>
                      <w:r w:rsidRPr="006B17F1">
                        <w:rPr>
                          <w:noProof/>
                          <w:lang w:val="es-ES"/>
                        </w:rPr>
                        <w:tab/>
                      </w:r>
                      <w:r w:rsidRPr="006B17F1">
                        <w:rPr>
                          <w:noProof/>
                          <w:lang w:val="es-ES"/>
                        </w:rPr>
                        <w:tab/>
                      </w:r>
                      <w:r>
                        <w:rPr>
                          <w:noProof/>
                        </w:rPr>
                        <w:drawing>
                          <wp:inline distT="0" distB="0" distL="0" distR="0" wp14:anchorId="141E0FBD" wp14:editId="0D76F0F4">
                            <wp:extent cx="1719072" cy="11155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9072" cy="1115568"/>
                                    </a:xfrm>
                                    <a:prstGeom prst="rect">
                                      <a:avLst/>
                                    </a:prstGeom>
                                    <a:noFill/>
                                    <a:ln>
                                      <a:noFill/>
                                    </a:ln>
                                  </pic:spPr>
                                </pic:pic>
                              </a:graphicData>
                            </a:graphic>
                          </wp:inline>
                        </w:drawing>
                      </w:r>
                      <w:r w:rsidRPr="006B17F1">
                        <w:rPr>
                          <w:noProof/>
                          <w:lang w:val="es-ES"/>
                        </w:rPr>
                        <w:tab/>
                      </w:r>
                      <w:r w:rsidRPr="006B17F1">
                        <w:rPr>
                          <w:noProof/>
                          <w:lang w:val="es-ES"/>
                        </w:rPr>
                        <w:tab/>
                        <w:t xml:space="preserve">                       </w:t>
                      </w:r>
                      <w:r w:rsidRPr="006B17F1">
                        <w:rPr>
                          <w:noProof/>
                          <w:lang w:val="es-ES"/>
                        </w:rPr>
                        <w:tab/>
                      </w:r>
                      <w:r>
                        <w:rPr>
                          <w:noProof/>
                        </w:rPr>
                        <w:drawing>
                          <wp:inline distT="0" distB="0" distL="0" distR="0" wp14:anchorId="7EC3B59D" wp14:editId="351B3129">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2512695" cy="867410"/>
                                    </a:xfrm>
                                    <a:prstGeom prst="rect">
                                      <a:avLst/>
                                    </a:prstGeom>
                                  </pic:spPr>
                                </pic:pic>
                              </a:graphicData>
                            </a:graphic>
                          </wp:inline>
                        </w:drawing>
                      </w:r>
                    </w:p>
                    <w:p w14:paraId="1F653545" w14:textId="70AFF08E" w:rsidR="003A7FAA" w:rsidRPr="00073AD8" w:rsidRDefault="003A7FAA" w:rsidP="00073AD8">
                      <w:pPr>
                        <w:jc w:val="right"/>
                        <w:rPr>
                          <w:color w:val="4472C4" w:themeColor="accent1"/>
                          <w:sz w:val="28"/>
                          <w:szCs w:val="28"/>
                          <w:lang w:val="fr-BE"/>
                        </w:rPr>
                      </w:pPr>
                      <w:r w:rsidRPr="00073AD8">
                        <w:rPr>
                          <w:color w:val="4472C4" w:themeColor="accent1"/>
                          <w:sz w:val="28"/>
                          <w:szCs w:val="28"/>
                          <w:lang w:val="fr-BE"/>
                        </w:rPr>
                        <w:t xml:space="preserve">Version </w:t>
                      </w:r>
                      <w:r w:rsidR="008E7CD0">
                        <w:rPr>
                          <w:color w:val="FF0000"/>
                          <w:sz w:val="28"/>
                          <w:szCs w:val="28"/>
                          <w:lang w:val="fr-BE"/>
                        </w:rPr>
                        <w:t>13/01/23</w:t>
                      </w:r>
                    </w:p>
                  </w:txbxContent>
                </v:textbox>
                <w10:wrap type="through"/>
              </v:shape>
            </w:pict>
          </mc:Fallback>
        </mc:AlternateContent>
      </w:r>
    </w:p>
    <w:p w14:paraId="1F29C521" w14:textId="77777777" w:rsidR="006B3BC8" w:rsidRDefault="006B3BC8" w:rsidP="00B06733">
      <w:pPr>
        <w:spacing w:after="0" w:line="240" w:lineRule="auto"/>
        <w:ind w:left="567"/>
        <w:rPr>
          <w:b/>
          <w:bCs/>
          <w:sz w:val="32"/>
          <w:szCs w:val="32"/>
        </w:rPr>
      </w:pPr>
    </w:p>
    <w:p w14:paraId="5A4A8D7E" w14:textId="77777777" w:rsidR="006B3BC8" w:rsidRDefault="006B3BC8" w:rsidP="00B06733">
      <w:pPr>
        <w:spacing w:after="0" w:line="240" w:lineRule="auto"/>
        <w:ind w:left="567"/>
        <w:rPr>
          <w:b/>
          <w:bCs/>
          <w:sz w:val="32"/>
          <w:szCs w:val="32"/>
        </w:rPr>
      </w:pPr>
    </w:p>
    <w:p w14:paraId="5030F8A0" w14:textId="77777777" w:rsidR="006B3BC8" w:rsidRDefault="006B3BC8" w:rsidP="00B06733">
      <w:pPr>
        <w:spacing w:after="0" w:line="240" w:lineRule="auto"/>
        <w:ind w:left="567"/>
        <w:rPr>
          <w:b/>
          <w:bCs/>
          <w:sz w:val="32"/>
          <w:szCs w:val="32"/>
        </w:rPr>
      </w:pPr>
    </w:p>
    <w:p w14:paraId="148BF31D" w14:textId="77777777" w:rsidR="006B3BC8" w:rsidRDefault="006B3BC8" w:rsidP="00B06733">
      <w:pPr>
        <w:spacing w:after="0" w:line="240" w:lineRule="auto"/>
        <w:ind w:left="567"/>
        <w:rPr>
          <w:b/>
          <w:bCs/>
          <w:sz w:val="32"/>
          <w:szCs w:val="32"/>
        </w:rPr>
      </w:pPr>
    </w:p>
    <w:p w14:paraId="38D10875" w14:textId="77777777" w:rsidR="006B3BC8" w:rsidRDefault="006B3BC8" w:rsidP="00B06733">
      <w:pPr>
        <w:spacing w:after="0" w:line="240" w:lineRule="auto"/>
        <w:ind w:left="567"/>
        <w:rPr>
          <w:b/>
          <w:bCs/>
          <w:sz w:val="32"/>
          <w:szCs w:val="32"/>
        </w:rPr>
      </w:pPr>
    </w:p>
    <w:p w14:paraId="20158465" w14:textId="008B1C69" w:rsidR="00B06733" w:rsidRPr="004E4C65" w:rsidRDefault="00B06733" w:rsidP="00B06733">
      <w:pPr>
        <w:spacing w:after="0" w:line="240" w:lineRule="auto"/>
        <w:ind w:left="567"/>
        <w:rPr>
          <w:b/>
          <w:bCs/>
          <w:sz w:val="32"/>
          <w:szCs w:val="32"/>
          <w:lang w:val="es-ES"/>
        </w:rPr>
      </w:pPr>
      <w:r w:rsidRPr="003A7FAA">
        <w:rPr>
          <w:b/>
          <w:bCs/>
          <w:sz w:val="32"/>
          <w:szCs w:val="32"/>
          <w:lang w:val="es-ES_tradnl"/>
        </w:rPr>
        <w:lastRenderedPageBreak/>
        <w:t>6.</w:t>
      </w:r>
      <w:r w:rsidRPr="003A7FAA">
        <w:rPr>
          <w:b/>
          <w:bCs/>
          <w:sz w:val="32"/>
          <w:szCs w:val="32"/>
          <w:lang w:val="es-ES_tradnl"/>
        </w:rPr>
        <w:tab/>
      </w:r>
      <w:hyperlink w:anchor="_Gestión_de_la" w:history="1">
        <w:r w:rsidR="00AF46FE" w:rsidRPr="004E4C65">
          <w:rPr>
            <w:rStyle w:val="Hyperlink"/>
            <w:b/>
            <w:bCs/>
            <w:color w:val="auto"/>
            <w:sz w:val="32"/>
            <w:szCs w:val="32"/>
            <w:lang w:val="es-ES"/>
          </w:rPr>
          <w:t>Gestión de la protección contra incendios</w:t>
        </w:r>
      </w:hyperlink>
    </w:p>
    <w:p w14:paraId="7484CA04" w14:textId="30E5ECA0"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6.1</w:t>
      </w:r>
      <w:r w:rsidRPr="004E4C65">
        <w:rPr>
          <w:sz w:val="32"/>
          <w:szCs w:val="32"/>
          <w:lang w:val="es-ES"/>
        </w:rPr>
        <w:tab/>
      </w:r>
      <w:hyperlink w:anchor="_General" w:history="1">
        <w:r w:rsidRPr="004E4C65">
          <w:rPr>
            <w:rStyle w:val="Hyperlink"/>
            <w:color w:val="auto"/>
            <w:sz w:val="32"/>
            <w:szCs w:val="32"/>
            <w:lang w:val="es-ES"/>
          </w:rPr>
          <w:t>General</w:t>
        </w:r>
      </w:hyperlink>
    </w:p>
    <w:p w14:paraId="2546E58E" w14:textId="4F1B80CF"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6.2</w:t>
      </w:r>
      <w:r w:rsidRPr="004E4C65">
        <w:rPr>
          <w:sz w:val="32"/>
          <w:szCs w:val="32"/>
          <w:lang w:val="es-ES"/>
        </w:rPr>
        <w:tab/>
      </w:r>
      <w:hyperlink w:anchor="_Construcción_Contra_Incendios" w:history="1">
        <w:r w:rsidR="00AF46FE" w:rsidRPr="004E4C65">
          <w:rPr>
            <w:rStyle w:val="Hyperlink"/>
            <w:color w:val="auto"/>
            <w:sz w:val="32"/>
            <w:szCs w:val="32"/>
            <w:lang w:val="es-ES"/>
          </w:rPr>
          <w:t>Construcción contra incendios</w:t>
        </w:r>
      </w:hyperlink>
    </w:p>
    <w:p w14:paraId="2BE133DB" w14:textId="0C410456"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6.3</w:t>
      </w:r>
      <w:r w:rsidRPr="004E4C65">
        <w:rPr>
          <w:sz w:val="32"/>
          <w:szCs w:val="32"/>
          <w:lang w:val="es-ES"/>
        </w:rPr>
        <w:tab/>
      </w:r>
      <w:hyperlink w:anchor="_Protección_técnica_contra" w:history="1">
        <w:r w:rsidR="00AF46FE" w:rsidRPr="004E4C65">
          <w:rPr>
            <w:rStyle w:val="Hyperlink"/>
            <w:color w:val="auto"/>
            <w:sz w:val="32"/>
            <w:szCs w:val="32"/>
            <w:lang w:val="es-ES"/>
          </w:rPr>
          <w:t>Protección técnica contra incendios</w:t>
        </w:r>
      </w:hyperlink>
    </w:p>
    <w:p w14:paraId="798F2608" w14:textId="13090B69"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6.4</w:t>
      </w:r>
      <w:r w:rsidRPr="004E4C65">
        <w:rPr>
          <w:sz w:val="32"/>
          <w:szCs w:val="32"/>
          <w:lang w:val="es-ES"/>
        </w:rPr>
        <w:tab/>
      </w:r>
      <w:hyperlink w:anchor="_Protección_administrativa_contra" w:history="1">
        <w:r w:rsidR="00AF46FE" w:rsidRPr="004E4C65">
          <w:rPr>
            <w:rStyle w:val="Hyperlink"/>
            <w:color w:val="auto"/>
            <w:sz w:val="32"/>
            <w:szCs w:val="32"/>
            <w:lang w:val="es-ES"/>
          </w:rPr>
          <w:t>Protección administrativa contra incendios</w:t>
        </w:r>
      </w:hyperlink>
    </w:p>
    <w:p w14:paraId="03B2FA12" w14:textId="4BDF6437"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6.5</w:t>
      </w:r>
      <w:r w:rsidRPr="004E4C65">
        <w:rPr>
          <w:sz w:val="32"/>
          <w:szCs w:val="32"/>
          <w:lang w:val="es-ES"/>
        </w:rPr>
        <w:tab/>
      </w:r>
      <w:hyperlink w:anchor="_Lucha_contra_incendios" w:history="1">
        <w:r w:rsidR="00EE7E22" w:rsidRPr="004E4C65">
          <w:rPr>
            <w:rStyle w:val="Hyperlink"/>
            <w:color w:val="auto"/>
            <w:sz w:val="32"/>
            <w:szCs w:val="32"/>
            <w:lang w:val="es-ES"/>
          </w:rPr>
          <w:t>Lucha contra incendios</w:t>
        </w:r>
      </w:hyperlink>
    </w:p>
    <w:p w14:paraId="04302D14" w14:textId="43DAE886" w:rsidR="00B06733" w:rsidRPr="004E4C65" w:rsidRDefault="00B06733" w:rsidP="00B06733">
      <w:pPr>
        <w:spacing w:before="120" w:after="0" w:line="240" w:lineRule="auto"/>
        <w:ind w:left="567"/>
        <w:rPr>
          <w:b/>
          <w:bCs/>
          <w:sz w:val="32"/>
          <w:szCs w:val="32"/>
          <w:lang w:val="es-ES"/>
        </w:rPr>
      </w:pPr>
      <w:r w:rsidRPr="004E4C65">
        <w:rPr>
          <w:b/>
          <w:bCs/>
          <w:sz w:val="32"/>
          <w:szCs w:val="32"/>
          <w:lang w:val="es-ES"/>
        </w:rPr>
        <w:t>7.</w:t>
      </w:r>
      <w:r w:rsidRPr="004E4C65">
        <w:rPr>
          <w:b/>
          <w:bCs/>
          <w:sz w:val="32"/>
          <w:szCs w:val="32"/>
          <w:lang w:val="es-ES"/>
        </w:rPr>
        <w:tab/>
      </w:r>
      <w:hyperlink w:anchor="_Prácticas_de_almacenamiento" w:history="1">
        <w:r w:rsidR="00EE7E22" w:rsidRPr="004E4C65">
          <w:rPr>
            <w:rStyle w:val="Hyperlink"/>
            <w:b/>
            <w:bCs/>
            <w:color w:val="auto"/>
            <w:sz w:val="32"/>
            <w:szCs w:val="32"/>
            <w:lang w:val="es-ES"/>
          </w:rPr>
          <w:t>Prácticas de almacenamiento y manipulación</w:t>
        </w:r>
      </w:hyperlink>
    </w:p>
    <w:p w14:paraId="473E1602" w14:textId="13B50B57"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7.1</w:t>
      </w:r>
      <w:r w:rsidRPr="004E4C65">
        <w:rPr>
          <w:sz w:val="32"/>
          <w:szCs w:val="32"/>
          <w:lang w:val="es-ES"/>
        </w:rPr>
        <w:tab/>
      </w:r>
      <w:hyperlink w:anchor="_General_1" w:history="1">
        <w:r w:rsidRPr="004E4C65">
          <w:rPr>
            <w:rStyle w:val="Hyperlink"/>
            <w:color w:val="auto"/>
            <w:sz w:val="32"/>
            <w:szCs w:val="32"/>
            <w:lang w:val="es-ES"/>
          </w:rPr>
          <w:t>General</w:t>
        </w:r>
      </w:hyperlink>
    </w:p>
    <w:p w14:paraId="33DF17FB" w14:textId="7C3D6F82"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7.2</w:t>
      </w:r>
      <w:r w:rsidRPr="004E4C65">
        <w:rPr>
          <w:sz w:val="32"/>
          <w:szCs w:val="32"/>
          <w:lang w:val="es-ES"/>
        </w:rPr>
        <w:tab/>
      </w:r>
      <w:hyperlink w:anchor="_Condiciones_de_almacenamiento" w:history="1">
        <w:r w:rsidR="00EE7E22" w:rsidRPr="004E4C65">
          <w:rPr>
            <w:rStyle w:val="Hyperlink"/>
            <w:color w:val="auto"/>
            <w:sz w:val="32"/>
            <w:szCs w:val="32"/>
            <w:lang w:val="es-ES"/>
          </w:rPr>
          <w:t>Condiciones de almacenamiento</w:t>
        </w:r>
      </w:hyperlink>
    </w:p>
    <w:p w14:paraId="10A7B614" w14:textId="030749CE"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7.3</w:t>
      </w:r>
      <w:r w:rsidRPr="004E4C65">
        <w:rPr>
          <w:sz w:val="32"/>
          <w:szCs w:val="32"/>
          <w:lang w:val="es-ES"/>
        </w:rPr>
        <w:tab/>
      </w:r>
      <w:hyperlink w:anchor="_Equipo_de_Manipulación" w:history="1">
        <w:r w:rsidR="00EE7E22" w:rsidRPr="004E4C65">
          <w:rPr>
            <w:rStyle w:val="Hyperlink"/>
            <w:color w:val="auto"/>
            <w:sz w:val="32"/>
            <w:szCs w:val="32"/>
            <w:lang w:val="es-ES"/>
          </w:rPr>
          <w:t>Equipo de Manipulación de Mercancías (EMM)</w:t>
        </w:r>
      </w:hyperlink>
    </w:p>
    <w:p w14:paraId="0D00D218" w14:textId="46A939F7" w:rsidR="00B06733" w:rsidRPr="004E4C65" w:rsidRDefault="00B06733" w:rsidP="00B06733">
      <w:pPr>
        <w:spacing w:before="120" w:after="0" w:line="240" w:lineRule="auto"/>
        <w:ind w:left="567"/>
        <w:rPr>
          <w:b/>
          <w:bCs/>
          <w:sz w:val="32"/>
          <w:szCs w:val="32"/>
          <w:lang w:val="es-ES"/>
        </w:rPr>
      </w:pPr>
      <w:r w:rsidRPr="004E4C65">
        <w:rPr>
          <w:b/>
          <w:bCs/>
          <w:sz w:val="32"/>
          <w:szCs w:val="32"/>
          <w:lang w:val="es-ES"/>
        </w:rPr>
        <w:t>8.</w:t>
      </w:r>
      <w:r w:rsidRPr="004E4C65">
        <w:rPr>
          <w:b/>
          <w:bCs/>
          <w:sz w:val="32"/>
          <w:szCs w:val="32"/>
          <w:lang w:val="es-ES"/>
        </w:rPr>
        <w:tab/>
      </w:r>
      <w:hyperlink w:anchor="_Conducta_sobre_seguridad" w:history="1">
        <w:r w:rsidR="00EE7E22" w:rsidRPr="004E4C65">
          <w:rPr>
            <w:rStyle w:val="Hyperlink"/>
            <w:b/>
            <w:bCs/>
            <w:color w:val="auto"/>
            <w:sz w:val="32"/>
            <w:szCs w:val="32"/>
            <w:lang w:val="es-ES"/>
          </w:rPr>
          <w:t>Conductas sobre seguridad</w:t>
        </w:r>
      </w:hyperlink>
    </w:p>
    <w:p w14:paraId="7388985D" w14:textId="74894E43"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8.1</w:t>
      </w:r>
      <w:r w:rsidRPr="004E4C65">
        <w:rPr>
          <w:sz w:val="32"/>
          <w:szCs w:val="32"/>
          <w:lang w:val="es-ES"/>
        </w:rPr>
        <w:tab/>
      </w:r>
      <w:hyperlink w:anchor="_Programa_BBS" w:history="1">
        <w:r w:rsidR="00EE7E22" w:rsidRPr="004E4C65">
          <w:rPr>
            <w:rStyle w:val="Hyperlink"/>
            <w:color w:val="auto"/>
            <w:sz w:val="32"/>
            <w:szCs w:val="32"/>
            <w:lang w:val="es-ES"/>
          </w:rPr>
          <w:t>Programa BBS</w:t>
        </w:r>
      </w:hyperlink>
    </w:p>
    <w:p w14:paraId="5A4A2A16" w14:textId="3C04CBEE"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8.2</w:t>
      </w:r>
      <w:r w:rsidRPr="004E4C65">
        <w:rPr>
          <w:sz w:val="32"/>
          <w:szCs w:val="32"/>
          <w:lang w:val="es-ES"/>
        </w:rPr>
        <w:tab/>
      </w:r>
      <w:hyperlink w:anchor="_Formación_BBS" w:history="1">
        <w:r w:rsidR="00EE7E22" w:rsidRPr="004E4C65">
          <w:rPr>
            <w:rStyle w:val="Hyperlink"/>
            <w:color w:val="auto"/>
            <w:sz w:val="32"/>
            <w:szCs w:val="32"/>
            <w:lang w:val="es-ES"/>
          </w:rPr>
          <w:t>Formación BBS</w:t>
        </w:r>
      </w:hyperlink>
    </w:p>
    <w:p w14:paraId="6A3D6309" w14:textId="414B4706"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8.3</w:t>
      </w:r>
      <w:r w:rsidRPr="004E4C65">
        <w:rPr>
          <w:sz w:val="32"/>
          <w:szCs w:val="32"/>
          <w:lang w:val="es-ES"/>
        </w:rPr>
        <w:tab/>
      </w:r>
      <w:hyperlink w:anchor="_BBS:_Resultados,_Análisis" w:history="1">
        <w:r w:rsidRPr="004E4C65">
          <w:rPr>
            <w:rStyle w:val="Hyperlink"/>
            <w:color w:val="auto"/>
            <w:sz w:val="32"/>
            <w:szCs w:val="32"/>
            <w:lang w:val="es-ES"/>
          </w:rPr>
          <w:t>BBS</w:t>
        </w:r>
        <w:r w:rsidR="00EE7E22" w:rsidRPr="004E4C65">
          <w:rPr>
            <w:rStyle w:val="Hyperlink"/>
            <w:color w:val="auto"/>
            <w:sz w:val="32"/>
            <w:szCs w:val="32"/>
            <w:lang w:val="es-ES"/>
          </w:rPr>
          <w:t xml:space="preserve">: Resultados, </w:t>
        </w:r>
        <w:r w:rsidR="00E80986">
          <w:rPr>
            <w:rStyle w:val="Hyperlink"/>
            <w:color w:val="auto"/>
            <w:sz w:val="32"/>
            <w:szCs w:val="32"/>
            <w:lang w:val="es-ES"/>
          </w:rPr>
          <w:t>a</w:t>
        </w:r>
        <w:r w:rsidR="00EE7E22" w:rsidRPr="004E4C65">
          <w:rPr>
            <w:rStyle w:val="Hyperlink"/>
            <w:color w:val="auto"/>
            <w:sz w:val="32"/>
            <w:szCs w:val="32"/>
            <w:lang w:val="es-ES"/>
          </w:rPr>
          <w:t xml:space="preserve">nálisis y </w:t>
        </w:r>
        <w:r w:rsidR="00E80986">
          <w:rPr>
            <w:rStyle w:val="Hyperlink"/>
            <w:color w:val="auto"/>
            <w:sz w:val="32"/>
            <w:szCs w:val="32"/>
            <w:lang w:val="es-ES"/>
          </w:rPr>
          <w:t>s</w:t>
        </w:r>
        <w:r w:rsidR="00EE7E22" w:rsidRPr="004E4C65">
          <w:rPr>
            <w:rStyle w:val="Hyperlink"/>
            <w:color w:val="auto"/>
            <w:sz w:val="32"/>
            <w:szCs w:val="32"/>
            <w:lang w:val="es-ES"/>
          </w:rPr>
          <w:t>eguimiento</w:t>
        </w:r>
      </w:hyperlink>
    </w:p>
    <w:p w14:paraId="500D3054" w14:textId="49A7FEAE" w:rsidR="00B06733" w:rsidRPr="003A7FAA" w:rsidRDefault="00B06733" w:rsidP="00B06733">
      <w:pPr>
        <w:spacing w:before="120" w:after="0" w:line="240" w:lineRule="auto"/>
        <w:ind w:left="567"/>
        <w:rPr>
          <w:b/>
          <w:bCs/>
          <w:sz w:val="32"/>
          <w:szCs w:val="32"/>
          <w:lang w:val="es-ES_tradnl"/>
        </w:rPr>
      </w:pPr>
      <w:r w:rsidRPr="004E4C65">
        <w:rPr>
          <w:b/>
          <w:bCs/>
          <w:sz w:val="32"/>
          <w:szCs w:val="32"/>
          <w:lang w:val="es-ES"/>
        </w:rPr>
        <w:t>9.</w:t>
      </w:r>
      <w:r w:rsidRPr="004E4C65">
        <w:rPr>
          <w:b/>
          <w:bCs/>
          <w:sz w:val="32"/>
          <w:szCs w:val="32"/>
          <w:lang w:val="es-ES"/>
        </w:rPr>
        <w:tab/>
      </w:r>
      <w:hyperlink w:anchor="_Protección_en_el" w:history="1">
        <w:r w:rsidR="00EE7E22" w:rsidRPr="004E4C65">
          <w:rPr>
            <w:rStyle w:val="Hyperlink"/>
            <w:b/>
            <w:bCs/>
            <w:color w:val="auto"/>
            <w:sz w:val="32"/>
            <w:szCs w:val="32"/>
            <w:lang w:val="es-ES"/>
          </w:rPr>
          <w:t>Protección en el almacenamiento</w:t>
        </w:r>
      </w:hyperlink>
    </w:p>
    <w:p w14:paraId="2503DB1D" w14:textId="49379A51" w:rsidR="00B06733" w:rsidRPr="004E4C65" w:rsidRDefault="00B06733" w:rsidP="00B06733">
      <w:pPr>
        <w:spacing w:before="120" w:after="0" w:line="240" w:lineRule="auto"/>
        <w:ind w:left="567"/>
        <w:rPr>
          <w:b/>
          <w:bCs/>
          <w:sz w:val="32"/>
          <w:szCs w:val="32"/>
          <w:lang w:val="es-ES"/>
        </w:rPr>
      </w:pPr>
      <w:r w:rsidRPr="003A7FAA">
        <w:rPr>
          <w:b/>
          <w:bCs/>
          <w:sz w:val="32"/>
          <w:szCs w:val="32"/>
          <w:lang w:val="es-ES_tradnl"/>
        </w:rPr>
        <w:t>10.</w:t>
      </w:r>
      <w:r w:rsidRPr="003A7FAA">
        <w:rPr>
          <w:b/>
          <w:bCs/>
          <w:sz w:val="32"/>
          <w:szCs w:val="32"/>
          <w:lang w:val="es-ES_tradnl"/>
        </w:rPr>
        <w:tab/>
      </w:r>
      <w:hyperlink w:anchor="_Procedimientos_operacionales_y" w:history="1">
        <w:r w:rsidR="00EE7E22" w:rsidRPr="004E4C65">
          <w:rPr>
            <w:rStyle w:val="Hyperlink"/>
            <w:b/>
            <w:bCs/>
            <w:color w:val="auto"/>
            <w:sz w:val="32"/>
            <w:szCs w:val="32"/>
            <w:lang w:val="es-ES"/>
          </w:rPr>
          <w:t xml:space="preserve">Procedimientos operacionales y </w:t>
        </w:r>
        <w:r w:rsidR="00E80986">
          <w:rPr>
            <w:rStyle w:val="Hyperlink"/>
            <w:b/>
            <w:bCs/>
            <w:color w:val="auto"/>
            <w:sz w:val="32"/>
            <w:szCs w:val="32"/>
            <w:lang w:val="es-ES"/>
          </w:rPr>
          <w:t>r</w:t>
        </w:r>
        <w:r w:rsidR="00EE7E22" w:rsidRPr="004E4C65">
          <w:rPr>
            <w:rStyle w:val="Hyperlink"/>
            <w:b/>
            <w:bCs/>
            <w:color w:val="auto"/>
            <w:sz w:val="32"/>
            <w:szCs w:val="32"/>
            <w:lang w:val="es-ES"/>
          </w:rPr>
          <w:t>elación con el cliente</w:t>
        </w:r>
      </w:hyperlink>
    </w:p>
    <w:p w14:paraId="1FF99DC9" w14:textId="0CD309DC"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10.1</w:t>
      </w:r>
      <w:r w:rsidRPr="004E4C65">
        <w:rPr>
          <w:sz w:val="32"/>
          <w:szCs w:val="32"/>
          <w:lang w:val="es-ES"/>
        </w:rPr>
        <w:tab/>
      </w:r>
      <w:hyperlink w:anchor="_Instrucciones_y_prácticas" w:history="1">
        <w:r w:rsidR="00EE7E22" w:rsidRPr="004E4C65">
          <w:rPr>
            <w:rStyle w:val="Hyperlink"/>
            <w:color w:val="auto"/>
            <w:sz w:val="32"/>
            <w:szCs w:val="32"/>
            <w:lang w:val="es-ES"/>
          </w:rPr>
          <w:t>Instrucciones y prácticas operacionales del emplazamiento</w:t>
        </w:r>
      </w:hyperlink>
    </w:p>
    <w:p w14:paraId="4626EEFA" w14:textId="5C72016B"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10.2</w:t>
      </w:r>
      <w:r w:rsidRPr="004E4C65">
        <w:rPr>
          <w:sz w:val="32"/>
          <w:szCs w:val="32"/>
          <w:lang w:val="es-ES"/>
        </w:rPr>
        <w:tab/>
      </w:r>
      <w:hyperlink w:anchor="_Medio_Ambiente" w:history="1">
        <w:r w:rsidR="007A7821" w:rsidRPr="004E4C65">
          <w:rPr>
            <w:rStyle w:val="Hyperlink"/>
            <w:color w:val="auto"/>
            <w:sz w:val="32"/>
            <w:szCs w:val="32"/>
            <w:lang w:val="es-ES"/>
          </w:rPr>
          <w:t>Medio Ambiente</w:t>
        </w:r>
      </w:hyperlink>
    </w:p>
    <w:p w14:paraId="5EAAC72F" w14:textId="536E3EFA"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10.3</w:t>
      </w:r>
      <w:r w:rsidRPr="004E4C65">
        <w:rPr>
          <w:sz w:val="32"/>
          <w:szCs w:val="32"/>
          <w:lang w:val="es-ES"/>
        </w:rPr>
        <w:tab/>
      </w:r>
      <w:hyperlink w:anchor="_Medición_y_gestión" w:history="1">
        <w:r w:rsidR="007A7821" w:rsidRPr="004E4C65">
          <w:rPr>
            <w:rStyle w:val="Hyperlink"/>
            <w:color w:val="0070C0"/>
            <w:sz w:val="32"/>
            <w:szCs w:val="32"/>
            <w:lang w:val="es-ES"/>
          </w:rPr>
          <w:t>Medición y gestión de emisiones de gases de efecto invernadero</w:t>
        </w:r>
      </w:hyperlink>
    </w:p>
    <w:p w14:paraId="58A83229" w14:textId="705480FD" w:rsidR="00B06733" w:rsidRPr="004E4C65" w:rsidRDefault="00B06733" w:rsidP="00B06733">
      <w:pPr>
        <w:spacing w:before="120" w:after="0" w:line="240" w:lineRule="auto"/>
        <w:ind w:left="567"/>
        <w:rPr>
          <w:b/>
          <w:bCs/>
          <w:sz w:val="32"/>
          <w:szCs w:val="32"/>
          <w:lang w:val="es-ES"/>
        </w:rPr>
      </w:pPr>
      <w:r w:rsidRPr="004E4C65">
        <w:rPr>
          <w:b/>
          <w:bCs/>
          <w:sz w:val="32"/>
          <w:szCs w:val="32"/>
          <w:lang w:val="es-ES"/>
        </w:rPr>
        <w:t>11.</w:t>
      </w:r>
      <w:r w:rsidRPr="004E4C65">
        <w:rPr>
          <w:b/>
          <w:bCs/>
          <w:sz w:val="32"/>
          <w:szCs w:val="32"/>
          <w:lang w:val="es-ES"/>
        </w:rPr>
        <w:tab/>
      </w:r>
      <w:hyperlink w:anchor="_Procesos_de_Pedidos" w:history="1">
        <w:r w:rsidR="007A7821" w:rsidRPr="004E4C65">
          <w:rPr>
            <w:rStyle w:val="Hyperlink"/>
            <w:b/>
            <w:bCs/>
            <w:color w:val="auto"/>
            <w:sz w:val="32"/>
            <w:szCs w:val="32"/>
            <w:lang w:val="es-ES"/>
          </w:rPr>
          <w:t>Procesos de pedidos y operaciones</w:t>
        </w:r>
      </w:hyperlink>
    </w:p>
    <w:p w14:paraId="479931CD" w14:textId="18F8CB08"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11.1</w:t>
      </w:r>
      <w:r w:rsidRPr="004E4C65">
        <w:rPr>
          <w:sz w:val="32"/>
          <w:szCs w:val="32"/>
          <w:lang w:val="es-ES"/>
        </w:rPr>
        <w:tab/>
      </w:r>
      <w:hyperlink w:anchor="_Planificación_y_Comunicación" w:history="1">
        <w:r w:rsidR="007A7821" w:rsidRPr="004E4C65">
          <w:rPr>
            <w:rStyle w:val="Hyperlink"/>
            <w:color w:val="auto"/>
            <w:sz w:val="32"/>
            <w:szCs w:val="32"/>
            <w:lang w:val="es-ES"/>
          </w:rPr>
          <w:t xml:space="preserve">Planificación y </w:t>
        </w:r>
        <w:r w:rsidR="00E80986">
          <w:rPr>
            <w:rStyle w:val="Hyperlink"/>
            <w:color w:val="auto"/>
            <w:sz w:val="32"/>
            <w:szCs w:val="32"/>
            <w:lang w:val="es-ES"/>
          </w:rPr>
          <w:t>c</w:t>
        </w:r>
        <w:r w:rsidR="007A7821" w:rsidRPr="004E4C65">
          <w:rPr>
            <w:rStyle w:val="Hyperlink"/>
            <w:color w:val="auto"/>
            <w:sz w:val="32"/>
            <w:szCs w:val="32"/>
            <w:lang w:val="es-ES"/>
          </w:rPr>
          <w:t>omunicación</w:t>
        </w:r>
      </w:hyperlink>
    </w:p>
    <w:p w14:paraId="5B185652" w14:textId="13B7804B"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11.2</w:t>
      </w:r>
      <w:r w:rsidRPr="004E4C65">
        <w:rPr>
          <w:sz w:val="32"/>
          <w:szCs w:val="32"/>
          <w:lang w:val="es-ES"/>
        </w:rPr>
        <w:tab/>
      </w:r>
      <w:hyperlink w:anchor="_Operaciones" w:history="1">
        <w:r w:rsidR="007A7821" w:rsidRPr="004E4C65">
          <w:rPr>
            <w:rStyle w:val="Hyperlink"/>
            <w:color w:val="auto"/>
            <w:sz w:val="32"/>
            <w:szCs w:val="32"/>
            <w:lang w:val="es-ES"/>
          </w:rPr>
          <w:t>Operaciones</w:t>
        </w:r>
      </w:hyperlink>
    </w:p>
    <w:p w14:paraId="4FB46141" w14:textId="04DE060E"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 xml:space="preserve">11.3 </w:t>
      </w:r>
      <w:r w:rsidR="007A7821" w:rsidRPr="004E4C65">
        <w:rPr>
          <w:sz w:val="32"/>
          <w:szCs w:val="32"/>
          <w:lang w:val="es-ES"/>
        </w:rPr>
        <w:t xml:space="preserve"> </w:t>
      </w:r>
      <w:hyperlink w:anchor="_Administración" w:history="1">
        <w:r w:rsidR="007A7821" w:rsidRPr="004E4C65">
          <w:rPr>
            <w:rStyle w:val="Hyperlink"/>
            <w:color w:val="auto"/>
            <w:sz w:val="32"/>
            <w:szCs w:val="32"/>
            <w:lang w:val="es-ES"/>
          </w:rPr>
          <w:t>Administración</w:t>
        </w:r>
      </w:hyperlink>
    </w:p>
    <w:p w14:paraId="5603CFCE" w14:textId="77777777" w:rsidR="00B06733" w:rsidRPr="004E4C65" w:rsidRDefault="00B06733" w:rsidP="00B06733">
      <w:pPr>
        <w:spacing w:after="0" w:line="240" w:lineRule="auto"/>
        <w:ind w:left="567"/>
        <w:rPr>
          <w:sz w:val="32"/>
          <w:szCs w:val="32"/>
          <w:lang w:val="es-ES"/>
        </w:rPr>
      </w:pPr>
    </w:p>
    <w:p w14:paraId="6B47FFD4" w14:textId="00AEF581" w:rsidR="00B06733" w:rsidRPr="004E4C65" w:rsidRDefault="00B06733" w:rsidP="00B06733">
      <w:pPr>
        <w:spacing w:before="120" w:after="0" w:line="240" w:lineRule="auto"/>
        <w:ind w:left="567"/>
        <w:rPr>
          <w:b/>
          <w:bCs/>
          <w:sz w:val="32"/>
          <w:szCs w:val="32"/>
          <w:lang w:val="es-ES"/>
        </w:rPr>
      </w:pPr>
      <w:r w:rsidRPr="003A7FAA">
        <w:rPr>
          <w:b/>
          <w:bCs/>
          <w:sz w:val="32"/>
          <w:szCs w:val="32"/>
          <w:lang w:val="es-ES_tradnl"/>
        </w:rPr>
        <w:lastRenderedPageBreak/>
        <w:t>12.</w:t>
      </w:r>
      <w:r w:rsidRPr="003A7FAA">
        <w:rPr>
          <w:b/>
          <w:bCs/>
          <w:sz w:val="32"/>
          <w:szCs w:val="32"/>
          <w:lang w:val="es-ES_tradnl"/>
        </w:rPr>
        <w:tab/>
      </w:r>
      <w:hyperlink w:anchor="_Tipos_específicos_de" w:history="1">
        <w:r w:rsidR="007A7821" w:rsidRPr="004E4C65">
          <w:rPr>
            <w:rStyle w:val="Hyperlink"/>
            <w:b/>
            <w:bCs/>
            <w:color w:val="auto"/>
            <w:sz w:val="32"/>
            <w:szCs w:val="32"/>
            <w:lang w:val="es-ES"/>
          </w:rPr>
          <w:t>Tipos específicos de actividades de almacenamiento</w:t>
        </w:r>
      </w:hyperlink>
    </w:p>
    <w:p w14:paraId="442E5ABB" w14:textId="4C60A761"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12.1</w:t>
      </w:r>
      <w:r w:rsidRPr="004E4C65">
        <w:rPr>
          <w:sz w:val="32"/>
          <w:szCs w:val="32"/>
          <w:lang w:val="es-ES"/>
        </w:rPr>
        <w:tab/>
      </w:r>
      <w:hyperlink w:anchor="_Servicios_de_Traslados/Lanzadera" w:history="1">
        <w:r w:rsidR="007A7821" w:rsidRPr="004E4C65">
          <w:rPr>
            <w:rStyle w:val="Hyperlink"/>
            <w:color w:val="auto"/>
            <w:sz w:val="32"/>
            <w:szCs w:val="32"/>
            <w:lang w:val="es-ES"/>
          </w:rPr>
          <w:t>Servicios de traslado/ lanzadera</w:t>
        </w:r>
      </w:hyperlink>
    </w:p>
    <w:p w14:paraId="415B955F" w14:textId="5C63A7A9"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12.2</w:t>
      </w:r>
      <w:r w:rsidRPr="004E4C65">
        <w:rPr>
          <w:sz w:val="32"/>
          <w:szCs w:val="32"/>
          <w:lang w:val="es-ES"/>
        </w:rPr>
        <w:tab/>
      </w:r>
      <w:hyperlink w:anchor="_Operaciones_de_llenado" w:history="1">
        <w:r w:rsidR="007A7821" w:rsidRPr="004E4C65">
          <w:rPr>
            <w:rStyle w:val="Hyperlink"/>
            <w:color w:val="auto"/>
            <w:sz w:val="32"/>
            <w:szCs w:val="32"/>
            <w:lang w:val="es-ES"/>
          </w:rPr>
          <w:t>Operaciones de llenado y/ o mezcla de productos líquidos</w:t>
        </w:r>
        <w:r w:rsidRPr="004E4C65">
          <w:rPr>
            <w:rStyle w:val="Hyperlink"/>
            <w:color w:val="auto"/>
            <w:sz w:val="32"/>
            <w:szCs w:val="32"/>
            <w:lang w:val="es-ES"/>
          </w:rPr>
          <w:t xml:space="preserve"> (</w:t>
        </w:r>
        <w:r w:rsidR="007A7821" w:rsidRPr="004E4C65">
          <w:rPr>
            <w:rStyle w:val="Hyperlink"/>
            <w:color w:val="auto"/>
            <w:sz w:val="32"/>
            <w:szCs w:val="32"/>
            <w:lang w:val="es-ES"/>
          </w:rPr>
          <w:t>Bidones y/ o</w:t>
        </w:r>
        <w:r w:rsidRPr="004E4C65">
          <w:rPr>
            <w:rStyle w:val="Hyperlink"/>
            <w:color w:val="auto"/>
            <w:sz w:val="32"/>
            <w:szCs w:val="32"/>
            <w:lang w:val="es-ES"/>
          </w:rPr>
          <w:t xml:space="preserve"> IBC’s)</w:t>
        </w:r>
      </w:hyperlink>
    </w:p>
    <w:p w14:paraId="717E2464" w14:textId="24FCAC6D"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12.3</w:t>
      </w:r>
      <w:r w:rsidRPr="004E4C65">
        <w:rPr>
          <w:sz w:val="32"/>
          <w:szCs w:val="32"/>
          <w:lang w:val="es-ES"/>
        </w:rPr>
        <w:tab/>
      </w:r>
      <w:hyperlink w:anchor="_Carga_y/o_descarga" w:history="1">
        <w:r w:rsidR="007A7821" w:rsidRPr="004E4C65">
          <w:rPr>
            <w:rStyle w:val="Hyperlink"/>
            <w:color w:val="auto"/>
            <w:sz w:val="32"/>
            <w:szCs w:val="32"/>
            <w:lang w:val="es-ES"/>
          </w:rPr>
          <w:t>Carga y/ o descarga de sólidos a granel</w:t>
        </w:r>
      </w:hyperlink>
    </w:p>
    <w:p w14:paraId="0F470A17" w14:textId="35D816B6" w:rsidR="00B06733" w:rsidRDefault="00B06733" w:rsidP="00B06733">
      <w:pPr>
        <w:spacing w:after="0" w:line="240" w:lineRule="auto"/>
        <w:ind w:left="567"/>
        <w:rPr>
          <w:rStyle w:val="Hyperlink"/>
          <w:color w:val="auto"/>
          <w:sz w:val="32"/>
          <w:szCs w:val="32"/>
          <w:lang w:val="es-ES"/>
        </w:rPr>
      </w:pPr>
      <w:r w:rsidRPr="004E4C65">
        <w:rPr>
          <w:sz w:val="32"/>
          <w:szCs w:val="32"/>
          <w:lang w:val="es-ES"/>
        </w:rPr>
        <w:tab/>
      </w:r>
      <w:r w:rsidRPr="004E4C65">
        <w:rPr>
          <w:sz w:val="32"/>
          <w:szCs w:val="32"/>
          <w:lang w:val="es-ES"/>
        </w:rPr>
        <w:tab/>
        <w:t>12.4</w:t>
      </w:r>
      <w:r w:rsidRPr="004E4C65">
        <w:rPr>
          <w:sz w:val="32"/>
          <w:szCs w:val="32"/>
          <w:lang w:val="es-ES"/>
        </w:rPr>
        <w:tab/>
      </w:r>
      <w:hyperlink w:anchor="_Operaciones_de_embolsado" w:history="1">
        <w:r w:rsidR="007A7821" w:rsidRPr="004E4C65">
          <w:rPr>
            <w:rStyle w:val="Hyperlink"/>
            <w:color w:val="auto"/>
            <w:sz w:val="32"/>
            <w:szCs w:val="32"/>
            <w:lang w:val="es-ES"/>
          </w:rPr>
          <w:t>Operaciones de embolsado y/ o desembolsado y/ o envasado de productos sólidos (sacos, big bags y/ u octavines)</w:t>
        </w:r>
      </w:hyperlink>
    </w:p>
    <w:p w14:paraId="3DEC0288" w14:textId="709DD430" w:rsidR="006B17F1" w:rsidRPr="004E4C65" w:rsidRDefault="006B17F1" w:rsidP="00B06733">
      <w:pPr>
        <w:spacing w:after="0" w:line="240" w:lineRule="auto"/>
        <w:ind w:left="567"/>
        <w:rPr>
          <w:sz w:val="32"/>
          <w:szCs w:val="32"/>
          <w:lang w:val="es-ES"/>
        </w:rPr>
      </w:pPr>
      <w:r w:rsidRPr="006B17F1">
        <w:rPr>
          <w:rStyle w:val="Hyperlink"/>
          <w:color w:val="auto"/>
          <w:sz w:val="32"/>
          <w:szCs w:val="32"/>
          <w:u w:val="none"/>
          <w:lang w:val="es-ES"/>
        </w:rPr>
        <w:tab/>
      </w:r>
      <w:r w:rsidRPr="006B17F1">
        <w:rPr>
          <w:rStyle w:val="Hyperlink"/>
          <w:color w:val="auto"/>
          <w:sz w:val="32"/>
          <w:szCs w:val="32"/>
          <w:u w:val="none"/>
          <w:lang w:val="es-ES"/>
        </w:rPr>
        <w:tab/>
      </w:r>
      <w:r w:rsidRPr="006B17F1">
        <w:rPr>
          <w:rStyle w:val="Hyperlink"/>
          <w:color w:val="00B050"/>
          <w:sz w:val="32"/>
          <w:szCs w:val="32"/>
          <w:lang w:val="es-ES"/>
        </w:rPr>
        <w:t xml:space="preserve">12.5 Deposito de Contenedores </w:t>
      </w:r>
    </w:p>
    <w:p w14:paraId="335ACE47" w14:textId="5C194C8F" w:rsidR="00B06733" w:rsidRPr="004E4C65" w:rsidRDefault="00B06733" w:rsidP="00B06733">
      <w:pPr>
        <w:spacing w:before="120" w:after="0" w:line="240" w:lineRule="auto"/>
        <w:ind w:left="567"/>
        <w:rPr>
          <w:b/>
          <w:bCs/>
          <w:sz w:val="32"/>
          <w:szCs w:val="32"/>
          <w:lang w:val="es-ES"/>
        </w:rPr>
      </w:pPr>
      <w:r w:rsidRPr="003A7FAA">
        <w:rPr>
          <w:b/>
          <w:bCs/>
          <w:sz w:val="32"/>
          <w:szCs w:val="32"/>
          <w:lang w:val="es-ES_tradnl"/>
        </w:rPr>
        <w:t>13.</w:t>
      </w:r>
      <w:r w:rsidRPr="003A7FAA">
        <w:rPr>
          <w:b/>
          <w:bCs/>
          <w:sz w:val="32"/>
          <w:szCs w:val="32"/>
          <w:lang w:val="es-ES_tradnl"/>
        </w:rPr>
        <w:tab/>
      </w:r>
      <w:hyperlink w:anchor="_Servicios_subcontratados" w:history="1">
        <w:r w:rsidR="007A7821" w:rsidRPr="004E4C65">
          <w:rPr>
            <w:rStyle w:val="Hyperlink"/>
            <w:b/>
            <w:bCs/>
            <w:color w:val="auto"/>
            <w:sz w:val="32"/>
            <w:szCs w:val="32"/>
            <w:lang w:val="es-ES"/>
          </w:rPr>
          <w:t>Servicios subcontratados</w:t>
        </w:r>
      </w:hyperlink>
    </w:p>
    <w:p w14:paraId="3DA83CEE" w14:textId="08745BAD"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13.1</w:t>
      </w:r>
      <w:r w:rsidRPr="004E4C65">
        <w:rPr>
          <w:sz w:val="32"/>
          <w:szCs w:val="32"/>
          <w:lang w:val="es-ES"/>
        </w:rPr>
        <w:tab/>
      </w:r>
      <w:hyperlink w:anchor="_Socios_de_servicio" w:history="1">
        <w:r w:rsidR="007A7821" w:rsidRPr="004E4C65">
          <w:rPr>
            <w:rStyle w:val="Hyperlink"/>
            <w:color w:val="auto"/>
            <w:sz w:val="32"/>
            <w:szCs w:val="32"/>
            <w:lang w:val="es-ES"/>
          </w:rPr>
          <w:t>Socios de servicio</w:t>
        </w:r>
      </w:hyperlink>
    </w:p>
    <w:p w14:paraId="7A3646B5" w14:textId="20BC549D" w:rsidR="00B06733" w:rsidRPr="004E4C65" w:rsidRDefault="00B06733" w:rsidP="00B06733">
      <w:pPr>
        <w:spacing w:after="0" w:line="240" w:lineRule="auto"/>
        <w:ind w:left="567"/>
        <w:rPr>
          <w:sz w:val="32"/>
          <w:szCs w:val="32"/>
          <w:lang w:val="es-ES"/>
        </w:rPr>
      </w:pPr>
      <w:r w:rsidRPr="004E4C65">
        <w:rPr>
          <w:sz w:val="32"/>
          <w:szCs w:val="32"/>
          <w:lang w:val="es-ES"/>
        </w:rPr>
        <w:tab/>
      </w:r>
      <w:r w:rsidRPr="004E4C65">
        <w:rPr>
          <w:sz w:val="32"/>
          <w:szCs w:val="32"/>
          <w:lang w:val="es-ES"/>
        </w:rPr>
        <w:tab/>
        <w:t>13.2</w:t>
      </w:r>
      <w:r w:rsidRPr="004E4C65">
        <w:rPr>
          <w:sz w:val="32"/>
          <w:szCs w:val="32"/>
          <w:lang w:val="es-ES"/>
        </w:rPr>
        <w:tab/>
      </w:r>
      <w:hyperlink w:anchor="_Subcontratistas" w:history="1">
        <w:r w:rsidR="007A7821" w:rsidRPr="004E4C65">
          <w:rPr>
            <w:rStyle w:val="Hyperlink"/>
            <w:color w:val="auto"/>
            <w:sz w:val="32"/>
            <w:szCs w:val="32"/>
            <w:lang w:val="es-ES"/>
          </w:rPr>
          <w:t>Subcontratistas</w:t>
        </w:r>
      </w:hyperlink>
    </w:p>
    <w:p w14:paraId="0F437C34" w14:textId="3FCCD7E4" w:rsidR="00B06733" w:rsidRPr="004E4C65" w:rsidRDefault="00B06733" w:rsidP="00B06733">
      <w:pPr>
        <w:spacing w:before="120" w:after="0" w:line="240" w:lineRule="auto"/>
        <w:ind w:left="567"/>
        <w:rPr>
          <w:b/>
          <w:bCs/>
          <w:sz w:val="32"/>
          <w:szCs w:val="32"/>
          <w:lang w:val="es-ES"/>
        </w:rPr>
      </w:pPr>
      <w:r w:rsidRPr="004E4C65">
        <w:rPr>
          <w:b/>
          <w:bCs/>
          <w:sz w:val="32"/>
          <w:szCs w:val="32"/>
          <w:lang w:val="es-ES"/>
        </w:rPr>
        <w:t>14.</w:t>
      </w:r>
      <w:r w:rsidRPr="004E4C65">
        <w:rPr>
          <w:b/>
          <w:bCs/>
          <w:sz w:val="32"/>
          <w:szCs w:val="32"/>
          <w:lang w:val="es-ES"/>
        </w:rPr>
        <w:tab/>
      </w:r>
      <w:hyperlink w:anchor="_Prácticas_de_Manipulación" w:history="1">
        <w:r w:rsidR="00064BE6" w:rsidRPr="004E4C65">
          <w:rPr>
            <w:rStyle w:val="Hyperlink"/>
            <w:b/>
            <w:bCs/>
            <w:color w:val="auto"/>
            <w:sz w:val="32"/>
            <w:szCs w:val="32"/>
            <w:lang w:val="es-ES"/>
          </w:rPr>
          <w:t xml:space="preserve">Prácticas de </w:t>
        </w:r>
        <w:r w:rsidR="00E80986">
          <w:rPr>
            <w:rStyle w:val="Hyperlink"/>
            <w:b/>
            <w:bCs/>
            <w:color w:val="auto"/>
            <w:sz w:val="32"/>
            <w:szCs w:val="32"/>
            <w:lang w:val="es-ES"/>
          </w:rPr>
          <w:t>m</w:t>
        </w:r>
        <w:r w:rsidR="00064BE6" w:rsidRPr="004E4C65">
          <w:rPr>
            <w:rStyle w:val="Hyperlink"/>
            <w:b/>
            <w:bCs/>
            <w:color w:val="auto"/>
            <w:sz w:val="32"/>
            <w:szCs w:val="32"/>
            <w:lang w:val="es-ES"/>
          </w:rPr>
          <w:t>anipulación de ingredientes de productos alimentarios (Food), de ingredientes de productos que vayan a estar en contacto con alimentación humana (Food contact) y de ingredientes de alimentos para animales (Feed)</w:t>
        </w:r>
      </w:hyperlink>
    </w:p>
    <w:p w14:paraId="2B00807A" w14:textId="1EEF758E" w:rsidR="00B06733" w:rsidRPr="004E4C65" w:rsidRDefault="00B06733" w:rsidP="00B06733">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t>14.1</w:t>
      </w:r>
      <w:r w:rsidRPr="004E4C65">
        <w:rPr>
          <w:sz w:val="32"/>
          <w:szCs w:val="32"/>
          <w:lang w:val="es-ES"/>
        </w:rPr>
        <w:tab/>
      </w:r>
      <w:hyperlink w:anchor="_¿Se_aplican_los" w:history="1">
        <w:r w:rsidR="00064BE6" w:rsidRPr="004E4C65">
          <w:rPr>
            <w:rStyle w:val="Hyperlink"/>
            <w:color w:val="auto"/>
            <w:sz w:val="32"/>
            <w:szCs w:val="32"/>
            <w:lang w:val="es-ES"/>
          </w:rPr>
          <w:t>¿Se aplican los principios basados en los estándares GMP, GMP+ y/o HACCP en las operaciones?</w:t>
        </w:r>
      </w:hyperlink>
    </w:p>
    <w:p w14:paraId="353BFD1D" w14:textId="06A3D9A9" w:rsidR="00B06733" w:rsidRPr="004E4C65" w:rsidRDefault="00B06733" w:rsidP="00064BE6">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t>14.2</w:t>
      </w:r>
      <w:r w:rsidRPr="004E4C65">
        <w:rPr>
          <w:sz w:val="32"/>
          <w:szCs w:val="32"/>
          <w:lang w:val="es-ES"/>
        </w:rPr>
        <w:tab/>
      </w:r>
      <w:hyperlink w:anchor="_¿Cumple_la_política" w:history="1">
        <w:r w:rsidR="00064BE6" w:rsidRPr="004E4C65">
          <w:rPr>
            <w:rStyle w:val="Hyperlink"/>
            <w:color w:val="auto"/>
            <w:sz w:val="32"/>
            <w:szCs w:val="32"/>
            <w:lang w:val="es-ES"/>
          </w:rPr>
          <w:t>¿Cumple la política de personal de la empresa con los requisitos especiales para la manipulación de productos alimentarios, Food contact y Feed?</w:t>
        </w:r>
      </w:hyperlink>
    </w:p>
    <w:p w14:paraId="596A04AB" w14:textId="64A31850" w:rsidR="00B06733" w:rsidRPr="004E4C65" w:rsidRDefault="00B06733" w:rsidP="00B06733">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t>14.3</w:t>
      </w:r>
      <w:r w:rsidRPr="004E4C65">
        <w:rPr>
          <w:sz w:val="32"/>
          <w:szCs w:val="32"/>
          <w:lang w:val="es-ES"/>
        </w:rPr>
        <w:tab/>
      </w:r>
      <w:hyperlink w:anchor="_¿Está_la_trazabilidad" w:history="1">
        <w:r w:rsidR="00064BE6" w:rsidRPr="004E4C65">
          <w:rPr>
            <w:rStyle w:val="Hyperlink"/>
            <w:color w:val="auto"/>
            <w:sz w:val="32"/>
            <w:szCs w:val="32"/>
            <w:lang w:val="es-ES"/>
          </w:rPr>
          <w:t>¿Está la trazabilidad y la conformidad del producto suficientemente implementados en todos los procesos de la compañía?</w:t>
        </w:r>
      </w:hyperlink>
    </w:p>
    <w:p w14:paraId="53420ABB" w14:textId="5507F73A" w:rsidR="00B06733" w:rsidRPr="004E4C65" w:rsidRDefault="00B06733" w:rsidP="00B06733">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t>14.4</w:t>
      </w:r>
      <w:r w:rsidRPr="004E4C65">
        <w:rPr>
          <w:sz w:val="32"/>
          <w:szCs w:val="32"/>
          <w:lang w:val="es-ES"/>
        </w:rPr>
        <w:tab/>
      </w:r>
      <w:hyperlink w:anchor="_¿Hay_disponibles_procedimientos" w:history="1">
        <w:r w:rsidR="00064BE6" w:rsidRPr="004E4C65">
          <w:rPr>
            <w:rStyle w:val="Hyperlink"/>
            <w:color w:val="auto"/>
            <w:sz w:val="32"/>
            <w:szCs w:val="32"/>
            <w:lang w:val="es-ES"/>
          </w:rPr>
          <w:t>¿Hay disponibles procedimientos y otra documentación que aseguren la consistencia de la calidad del producto?</w:t>
        </w:r>
      </w:hyperlink>
    </w:p>
    <w:p w14:paraId="27A29661" w14:textId="59892D35" w:rsidR="00B06733" w:rsidRPr="004E4C65" w:rsidRDefault="00B06733" w:rsidP="00B06733">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t>14.5</w:t>
      </w:r>
      <w:r w:rsidRPr="004E4C65">
        <w:rPr>
          <w:sz w:val="32"/>
          <w:szCs w:val="32"/>
          <w:lang w:val="es-ES"/>
        </w:rPr>
        <w:tab/>
      </w:r>
      <w:hyperlink w:anchor="_¿Hay_procedimientos_documentados" w:history="1">
        <w:r w:rsidR="00064BE6" w:rsidRPr="004E4C65">
          <w:rPr>
            <w:rStyle w:val="Hyperlink"/>
            <w:color w:val="auto"/>
            <w:sz w:val="32"/>
            <w:szCs w:val="32"/>
            <w:lang w:val="es-ES"/>
          </w:rPr>
          <w:t>¿Hay procedimientos documentados para la toma de muestras en el centro y son actualizados?</w:t>
        </w:r>
      </w:hyperlink>
    </w:p>
    <w:p w14:paraId="14995F45" w14:textId="0610CA12" w:rsidR="00B06733" w:rsidRPr="004E4C65" w:rsidRDefault="00B06733" w:rsidP="00064BE6">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t>14.6</w:t>
      </w:r>
      <w:r w:rsidRPr="004E4C65">
        <w:rPr>
          <w:sz w:val="32"/>
          <w:szCs w:val="32"/>
          <w:lang w:val="es-ES"/>
        </w:rPr>
        <w:tab/>
      </w:r>
      <w:hyperlink w:anchor="_¿Se_toman_las" w:history="1">
        <w:r w:rsidR="00064BE6" w:rsidRPr="004E4C65">
          <w:rPr>
            <w:rStyle w:val="Hyperlink"/>
            <w:color w:val="auto"/>
            <w:sz w:val="32"/>
            <w:szCs w:val="32"/>
            <w:lang w:val="es-ES"/>
          </w:rPr>
          <w:t>¿Se toman las apropiadas precauciones para evitar la contaminación cruzada y degradación durante las operaciones?</w:t>
        </w:r>
      </w:hyperlink>
    </w:p>
    <w:p w14:paraId="5AE89C3A" w14:textId="5C5EA31F" w:rsidR="00B06733" w:rsidRPr="004E4C65" w:rsidRDefault="00B06733" w:rsidP="00B06733">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t>14.7</w:t>
      </w:r>
      <w:r w:rsidRPr="004E4C65">
        <w:rPr>
          <w:sz w:val="32"/>
          <w:szCs w:val="32"/>
          <w:lang w:val="es-ES"/>
        </w:rPr>
        <w:tab/>
      </w:r>
      <w:hyperlink w:anchor="_¿Existen_procedimientos_para" w:history="1">
        <w:r w:rsidR="00064BE6" w:rsidRPr="004E4C65">
          <w:rPr>
            <w:rStyle w:val="Hyperlink"/>
            <w:color w:val="auto"/>
            <w:sz w:val="32"/>
            <w:szCs w:val="32"/>
            <w:lang w:val="es-ES"/>
          </w:rPr>
          <w:t>¿Existen procedimientos para la tramitación de reclamaciones, retirada del producto y gestión de posibles incidencias?</w:t>
        </w:r>
      </w:hyperlink>
    </w:p>
    <w:p w14:paraId="28BE45D2" w14:textId="2A1830A2" w:rsidR="00B06733" w:rsidRPr="004E4C65" w:rsidRDefault="00B06733" w:rsidP="00B06733">
      <w:pPr>
        <w:tabs>
          <w:tab w:val="left" w:pos="1418"/>
        </w:tabs>
        <w:spacing w:after="0" w:line="240" w:lineRule="auto"/>
        <w:ind w:left="850" w:hanging="357"/>
        <w:rPr>
          <w:sz w:val="32"/>
          <w:szCs w:val="32"/>
          <w:lang w:val="es-ES"/>
        </w:rPr>
      </w:pPr>
      <w:r w:rsidRPr="004E4C65">
        <w:rPr>
          <w:sz w:val="32"/>
          <w:szCs w:val="32"/>
          <w:lang w:val="es-ES"/>
        </w:rPr>
        <w:lastRenderedPageBreak/>
        <w:tab/>
      </w:r>
      <w:r w:rsidRPr="004E4C65">
        <w:rPr>
          <w:sz w:val="32"/>
          <w:szCs w:val="32"/>
          <w:lang w:val="es-ES"/>
        </w:rPr>
        <w:tab/>
        <w:t>14.8</w:t>
      </w:r>
      <w:r w:rsidRPr="004E4C65">
        <w:rPr>
          <w:sz w:val="32"/>
          <w:szCs w:val="32"/>
          <w:lang w:val="es-ES"/>
        </w:rPr>
        <w:tab/>
      </w:r>
      <w:hyperlink w:anchor="_¿Existe_un_procedimiento" w:history="1">
        <w:r w:rsidR="00064BE6" w:rsidRPr="004E4C65">
          <w:rPr>
            <w:rStyle w:val="Hyperlink"/>
            <w:color w:val="auto"/>
            <w:sz w:val="32"/>
            <w:szCs w:val="32"/>
            <w:lang w:val="es-ES"/>
          </w:rPr>
          <w:t>¿Existe un procedimiento para auditorías internas?</w:t>
        </w:r>
      </w:hyperlink>
    </w:p>
    <w:p w14:paraId="26896095" w14:textId="38202C5F" w:rsidR="00B06733" w:rsidRPr="004E4C65" w:rsidRDefault="00B06733" w:rsidP="00B06733">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r>
      <w:r w:rsidRPr="003A7FAA">
        <w:rPr>
          <w:sz w:val="32"/>
          <w:szCs w:val="32"/>
          <w:lang w:val="es-ES_tradnl"/>
        </w:rPr>
        <w:t>14.9</w:t>
      </w:r>
      <w:r w:rsidRPr="003A7FAA">
        <w:rPr>
          <w:sz w:val="32"/>
          <w:szCs w:val="32"/>
          <w:lang w:val="es-ES_tradnl"/>
        </w:rPr>
        <w:tab/>
      </w:r>
      <w:hyperlink w:anchor="_Almacenamiento_en_Silos" w:history="1">
        <w:r w:rsidR="00064BE6" w:rsidRPr="004E4C65">
          <w:rPr>
            <w:rStyle w:val="Hyperlink"/>
            <w:color w:val="auto"/>
            <w:sz w:val="32"/>
            <w:szCs w:val="32"/>
            <w:lang w:val="es-ES"/>
          </w:rPr>
          <w:t>Almacenamiento en</w:t>
        </w:r>
        <w:r w:rsidRPr="004E4C65">
          <w:rPr>
            <w:rStyle w:val="Hyperlink"/>
            <w:color w:val="auto"/>
            <w:sz w:val="32"/>
            <w:szCs w:val="32"/>
            <w:lang w:val="es-ES"/>
          </w:rPr>
          <w:t xml:space="preserve"> silos</w:t>
        </w:r>
      </w:hyperlink>
    </w:p>
    <w:p w14:paraId="7F4AFF0E" w14:textId="59C07788" w:rsidR="00B06733" w:rsidRPr="004E4C65" w:rsidRDefault="00B06733" w:rsidP="00B06733">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t xml:space="preserve">14.10 </w:t>
      </w:r>
      <w:hyperlink w:anchor="_Carga_y_descarga" w:history="1">
        <w:r w:rsidR="00064BE6" w:rsidRPr="004E4C65">
          <w:rPr>
            <w:rStyle w:val="Hyperlink"/>
            <w:color w:val="auto"/>
            <w:sz w:val="32"/>
            <w:szCs w:val="32"/>
            <w:lang w:val="es-ES"/>
          </w:rPr>
          <w:t>Carga y descarga de productos no envasados</w:t>
        </w:r>
      </w:hyperlink>
    </w:p>
    <w:p w14:paraId="7B27AE80" w14:textId="0A1CCDA4" w:rsidR="00B06733" w:rsidRPr="004E4C65" w:rsidRDefault="00B06733" w:rsidP="00B06733">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t xml:space="preserve">14.11 </w:t>
      </w:r>
      <w:hyperlink w:anchor="_Envasado" w:history="1">
        <w:r w:rsidR="00064BE6" w:rsidRPr="004E4C65">
          <w:rPr>
            <w:rStyle w:val="Hyperlink"/>
            <w:color w:val="auto"/>
            <w:sz w:val="32"/>
            <w:szCs w:val="32"/>
            <w:lang w:val="es-ES"/>
          </w:rPr>
          <w:t>Envasado</w:t>
        </w:r>
      </w:hyperlink>
    </w:p>
    <w:p w14:paraId="3C5E4C6D" w14:textId="7D9D6B91" w:rsidR="00B06733" w:rsidRPr="004E4C65" w:rsidRDefault="00B06733" w:rsidP="00B06733">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t xml:space="preserve">14.12 </w:t>
      </w:r>
      <w:hyperlink w:anchor="_Almacenamiento_y_expedición" w:history="1">
        <w:r w:rsidR="00064BE6" w:rsidRPr="004E4C65">
          <w:rPr>
            <w:rStyle w:val="Hyperlink"/>
            <w:color w:val="auto"/>
            <w:sz w:val="32"/>
            <w:szCs w:val="32"/>
            <w:lang w:val="es-ES"/>
          </w:rPr>
          <w:t>Almacenamiento y expedición de productos envasados</w:t>
        </w:r>
      </w:hyperlink>
    </w:p>
    <w:p w14:paraId="08A6C90B" w14:textId="10873C69" w:rsidR="00B06733" w:rsidRPr="004E4C65" w:rsidRDefault="00B06733" w:rsidP="00B06733">
      <w:pPr>
        <w:tabs>
          <w:tab w:val="left" w:pos="1418"/>
        </w:tabs>
        <w:spacing w:after="0" w:line="240" w:lineRule="auto"/>
        <w:ind w:left="850" w:hanging="357"/>
        <w:rPr>
          <w:sz w:val="32"/>
          <w:szCs w:val="32"/>
          <w:lang w:val="es-ES"/>
        </w:rPr>
      </w:pPr>
      <w:r w:rsidRPr="004E4C65">
        <w:rPr>
          <w:sz w:val="32"/>
          <w:szCs w:val="32"/>
          <w:lang w:val="es-ES"/>
        </w:rPr>
        <w:tab/>
      </w:r>
      <w:r w:rsidRPr="004E4C65">
        <w:rPr>
          <w:sz w:val="32"/>
          <w:szCs w:val="32"/>
          <w:lang w:val="es-ES"/>
        </w:rPr>
        <w:tab/>
        <w:t xml:space="preserve">14.13 </w:t>
      </w:r>
      <w:hyperlink w:anchor="_Preguntas_específicas_GMP+" w:history="1">
        <w:r w:rsidR="004E4C65" w:rsidRPr="004E4C65">
          <w:rPr>
            <w:rStyle w:val="Hyperlink"/>
            <w:color w:val="auto"/>
            <w:sz w:val="32"/>
            <w:szCs w:val="32"/>
          </w:rPr>
          <w:t>Preguntas específicas GMP+</w:t>
        </w:r>
      </w:hyperlink>
    </w:p>
    <w:p w14:paraId="24CCF13B" w14:textId="5626F1E0" w:rsidR="003D14F0" w:rsidRPr="00064BE6" w:rsidRDefault="003D14F0">
      <w:pPr>
        <w:rPr>
          <w:lang w:val="es-ES"/>
        </w:rPr>
      </w:pPr>
    </w:p>
    <w:p w14:paraId="2F1A09F9" w14:textId="77777777" w:rsidR="003D14F0" w:rsidRPr="00064BE6" w:rsidRDefault="003D14F0">
      <w:pPr>
        <w:rPr>
          <w:lang w:val="es-ES"/>
        </w:rPr>
      </w:pPr>
      <w:r w:rsidRPr="00064BE6">
        <w:rPr>
          <w:lang w:val="es-ES"/>
        </w:rPr>
        <w:br w:type="page"/>
      </w:r>
    </w:p>
    <w:tbl>
      <w:tblPr>
        <w:tblW w:w="5000" w:type="pct"/>
        <w:jc w:val="center"/>
        <w:shd w:val="clear" w:color="auto" w:fill="FFFFFF" w:themeFill="background1"/>
        <w:tblLook w:val="04A0" w:firstRow="1" w:lastRow="0" w:firstColumn="1" w:lastColumn="0" w:noHBand="0" w:noVBand="1"/>
      </w:tblPr>
      <w:tblGrid>
        <w:gridCol w:w="1436"/>
        <w:gridCol w:w="3612"/>
        <w:gridCol w:w="289"/>
        <w:gridCol w:w="9825"/>
        <w:gridCol w:w="758"/>
      </w:tblGrid>
      <w:tr w:rsidR="008E7CD0" w:rsidRPr="008E7CD0" w14:paraId="36E3BD8B" w14:textId="018124A9" w:rsidTr="008E7CD0">
        <w:trPr>
          <w:trHeight w:val="1065"/>
          <w:jc w:val="center"/>
        </w:trPr>
        <w:tc>
          <w:tcPr>
            <w:tcW w:w="4762" w:type="pct"/>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2812193" w14:textId="6F1B5F4B" w:rsidR="008E7CD0" w:rsidRPr="002F2FE0" w:rsidRDefault="008E7CD0" w:rsidP="00287CF0">
            <w:pPr>
              <w:spacing w:after="0" w:line="240" w:lineRule="auto"/>
              <w:jc w:val="center"/>
              <w:rPr>
                <w:rFonts w:ascii="Calibri" w:eastAsia="Times New Roman" w:hAnsi="Calibri" w:cs="Calibri"/>
                <w:b/>
                <w:bCs/>
                <w:sz w:val="32"/>
                <w:szCs w:val="32"/>
                <w:lang w:val="es-ES"/>
              </w:rPr>
            </w:pPr>
            <w:r w:rsidRPr="002F2FE0">
              <w:rPr>
                <w:rFonts w:ascii="Calibri" w:eastAsia="Times New Roman" w:hAnsi="Calibri" w:cs="Calibri"/>
                <w:b/>
                <w:bCs/>
                <w:sz w:val="32"/>
                <w:szCs w:val="32"/>
                <w:lang w:val="es-ES"/>
              </w:rPr>
              <w:lastRenderedPageBreak/>
              <w:t xml:space="preserve">SQAS </w:t>
            </w:r>
            <w:r w:rsidRPr="002F2FE0">
              <w:rPr>
                <w:rFonts w:ascii="Calibri" w:eastAsia="Times New Roman" w:hAnsi="Calibri" w:cs="Calibri"/>
                <w:b/>
                <w:bCs/>
                <w:color w:val="0066CC"/>
                <w:sz w:val="32"/>
                <w:szCs w:val="32"/>
                <w:lang w:val="es-ES"/>
              </w:rPr>
              <w:t>2022</w:t>
            </w:r>
            <w:r w:rsidRPr="002F2FE0">
              <w:rPr>
                <w:rFonts w:ascii="Calibri" w:eastAsia="Times New Roman" w:hAnsi="Calibri" w:cs="Calibri"/>
                <w:b/>
                <w:bCs/>
                <w:sz w:val="32"/>
                <w:szCs w:val="32"/>
                <w:lang w:val="es-ES"/>
              </w:rPr>
              <w:t xml:space="preserve"> Warehouse </w:t>
            </w:r>
            <w:r w:rsidRPr="002C6806">
              <w:rPr>
                <w:rFonts w:ascii="Calibri" w:eastAsia="Times New Roman" w:hAnsi="Calibri" w:cs="Calibri"/>
                <w:b/>
                <w:bCs/>
                <w:color w:val="00B050"/>
                <w:sz w:val="32"/>
                <w:szCs w:val="32"/>
                <w:lang w:val="es-ES"/>
              </w:rPr>
              <w:t xml:space="preserve">Revisado </w:t>
            </w:r>
            <w:r>
              <w:rPr>
                <w:rFonts w:ascii="Calibri" w:eastAsia="Times New Roman" w:hAnsi="Calibri" w:cs="Calibri"/>
                <w:b/>
                <w:bCs/>
                <w:color w:val="FF0000"/>
                <w:sz w:val="32"/>
                <w:szCs w:val="32"/>
                <w:lang w:val="es-ES"/>
              </w:rPr>
              <w:t>verisón 2</w:t>
            </w:r>
            <w:r w:rsidRPr="002F2FE0">
              <w:rPr>
                <w:rFonts w:ascii="Calibri" w:eastAsia="Times New Roman" w:hAnsi="Calibri" w:cs="Calibri"/>
                <w:b/>
                <w:bCs/>
                <w:sz w:val="32"/>
                <w:szCs w:val="32"/>
                <w:lang w:val="es-ES"/>
              </w:rPr>
              <w:t xml:space="preserve">- Cuestionario &amp; Guías – Versión en Castellano – </w:t>
            </w:r>
          </w:p>
          <w:p w14:paraId="534B706C" w14:textId="5EEE29B2" w:rsidR="008E7CD0" w:rsidRDefault="008E7CD0" w:rsidP="008E7CD0">
            <w:pPr>
              <w:spacing w:after="0" w:line="240" w:lineRule="auto"/>
              <w:rPr>
                <w:rFonts w:ascii="Calibri" w:eastAsia="Times New Roman" w:hAnsi="Calibri" w:cs="Calibri"/>
                <w:b/>
                <w:bCs/>
                <w:color w:val="00B050"/>
                <w:sz w:val="36"/>
                <w:szCs w:val="36"/>
                <w:lang w:val="es-ES"/>
              </w:rPr>
            </w:pPr>
            <w:r w:rsidRPr="002F2FE0">
              <w:rPr>
                <w:rFonts w:ascii="Calibri" w:eastAsia="Times New Roman" w:hAnsi="Calibri" w:cs="Calibri"/>
                <w:b/>
                <w:bCs/>
                <w:color w:val="0066CC"/>
                <w:sz w:val="36"/>
                <w:szCs w:val="36"/>
                <w:lang w:val="es-ES"/>
              </w:rPr>
              <w:t xml:space="preserve">Nuevo texto </w:t>
            </w:r>
            <w:r w:rsidRPr="00F026C7">
              <w:rPr>
                <w:rFonts w:ascii="Calibri" w:eastAsia="Times New Roman" w:hAnsi="Calibri" w:cs="Calibri"/>
                <w:b/>
                <w:bCs/>
                <w:color w:val="00B050"/>
                <w:sz w:val="36"/>
                <w:szCs w:val="36"/>
                <w:lang w:val="es-ES"/>
              </w:rPr>
              <w:t xml:space="preserve">con respecto a la versión 2019 está </w:t>
            </w:r>
            <w:r w:rsidRPr="002F2FE0">
              <w:rPr>
                <w:rFonts w:ascii="Calibri" w:eastAsia="Times New Roman" w:hAnsi="Calibri" w:cs="Calibri"/>
                <w:b/>
                <w:bCs/>
                <w:color w:val="0066CC"/>
                <w:sz w:val="36"/>
                <w:szCs w:val="36"/>
                <w:lang w:val="es-ES"/>
              </w:rPr>
              <w:t>en azul</w:t>
            </w:r>
            <w:r>
              <w:rPr>
                <w:rFonts w:ascii="Calibri" w:eastAsia="Times New Roman" w:hAnsi="Calibri" w:cs="Calibri"/>
                <w:b/>
                <w:bCs/>
                <w:color w:val="0066CC"/>
                <w:sz w:val="36"/>
                <w:szCs w:val="36"/>
                <w:lang w:val="es-ES"/>
              </w:rPr>
              <w:t xml:space="preserve">. </w:t>
            </w:r>
            <w:r w:rsidRPr="00F026C7">
              <w:rPr>
                <w:rFonts w:ascii="Calibri" w:eastAsia="Times New Roman" w:hAnsi="Calibri" w:cs="Calibri"/>
                <w:b/>
                <w:bCs/>
                <w:color w:val="00B050"/>
                <w:sz w:val="36"/>
                <w:szCs w:val="36"/>
                <w:lang w:val="es-ES"/>
              </w:rPr>
              <w:t>Texto revisado está en verde</w:t>
            </w:r>
          </w:p>
          <w:p w14:paraId="71C28CFE" w14:textId="55727E28" w:rsidR="008E7CD0" w:rsidRDefault="008E7CD0" w:rsidP="008E7CD0">
            <w:pPr>
              <w:spacing w:after="0" w:line="240" w:lineRule="auto"/>
              <w:jc w:val="center"/>
              <w:rPr>
                <w:rFonts w:ascii="Calibri" w:eastAsia="Times New Roman" w:hAnsi="Calibri" w:cs="Calibri"/>
                <w:b/>
                <w:bCs/>
                <w:color w:val="FF0000"/>
                <w:sz w:val="36"/>
                <w:szCs w:val="36"/>
                <w:lang w:val="es-ES"/>
              </w:rPr>
            </w:pPr>
            <w:r>
              <w:rPr>
                <w:rFonts w:ascii="Calibri" w:eastAsia="Times New Roman" w:hAnsi="Calibri" w:cs="Calibri"/>
                <w:b/>
                <w:bCs/>
                <w:color w:val="FF0000"/>
                <w:sz w:val="36"/>
                <w:szCs w:val="36"/>
                <w:lang w:val="es-ES"/>
              </w:rPr>
              <w:t xml:space="preserve">El nuevo texto de la versión 2 </w:t>
            </w:r>
            <w:r w:rsidR="003D6699">
              <w:rPr>
                <w:rFonts w:ascii="Calibri" w:eastAsia="Times New Roman" w:hAnsi="Calibri" w:cs="Calibri"/>
                <w:b/>
                <w:bCs/>
                <w:color w:val="FF0000"/>
                <w:sz w:val="36"/>
                <w:szCs w:val="36"/>
                <w:lang w:val="es-ES"/>
              </w:rPr>
              <w:t>está</w:t>
            </w:r>
            <w:r>
              <w:rPr>
                <w:rFonts w:ascii="Calibri" w:eastAsia="Times New Roman" w:hAnsi="Calibri" w:cs="Calibri"/>
                <w:b/>
                <w:bCs/>
                <w:color w:val="FF0000"/>
                <w:sz w:val="36"/>
                <w:szCs w:val="36"/>
                <w:lang w:val="es-ES"/>
              </w:rPr>
              <w:t xml:space="preserve"> en rojo</w:t>
            </w:r>
          </w:p>
          <w:p w14:paraId="3F861DBC" w14:textId="6FF9BE4B" w:rsidR="008E7CD0" w:rsidRPr="008E7CD0" w:rsidRDefault="008E7CD0" w:rsidP="008E7CD0">
            <w:pPr>
              <w:spacing w:after="0" w:line="240" w:lineRule="auto"/>
              <w:jc w:val="center"/>
              <w:rPr>
                <w:rFonts w:ascii="Calibri" w:eastAsia="Times New Roman" w:hAnsi="Calibri" w:cs="Calibri"/>
                <w:b/>
                <w:bCs/>
                <w:color w:val="FF0000"/>
                <w:sz w:val="36"/>
                <w:szCs w:val="36"/>
                <w:lang w:val="es-ES"/>
              </w:rPr>
            </w:pPr>
            <w:r>
              <w:rPr>
                <w:rFonts w:ascii="Calibri" w:eastAsia="Times New Roman" w:hAnsi="Calibri" w:cs="Calibri"/>
                <w:b/>
                <w:bCs/>
                <w:color w:val="FF0000"/>
                <w:sz w:val="36"/>
                <w:szCs w:val="36"/>
                <w:lang w:val="es-ES"/>
              </w:rPr>
              <w:t>(*) La letra “M” en esta columna identifica una cuestión correspondiente a los requisitos OCS obligatorios</w:t>
            </w:r>
          </w:p>
          <w:p w14:paraId="60F9CE60" w14:textId="39AAE8A7" w:rsidR="008E7CD0" w:rsidRPr="002F2FE0" w:rsidRDefault="008E7CD0" w:rsidP="00287CF0">
            <w:pPr>
              <w:spacing w:after="0" w:line="240" w:lineRule="auto"/>
              <w:jc w:val="center"/>
              <w:rPr>
                <w:rFonts w:ascii="Calibri" w:eastAsia="Times New Roman" w:hAnsi="Calibri" w:cs="Calibri"/>
                <w:b/>
                <w:bCs/>
                <w:sz w:val="32"/>
                <w:szCs w:val="32"/>
                <w:lang w:val="es-ES"/>
              </w:rPr>
            </w:pPr>
          </w:p>
        </w:tc>
        <w:tc>
          <w:tcPr>
            <w:tcW w:w="238" w:type="pct"/>
            <w:tcBorders>
              <w:top w:val="single" w:sz="4" w:space="0" w:color="auto"/>
              <w:left w:val="single" w:sz="4" w:space="0" w:color="auto"/>
              <w:bottom w:val="single" w:sz="4" w:space="0" w:color="auto"/>
              <w:right w:val="single" w:sz="4" w:space="0" w:color="000000"/>
            </w:tcBorders>
            <w:shd w:val="clear" w:color="auto" w:fill="FFFFFF" w:themeFill="background1"/>
          </w:tcPr>
          <w:p w14:paraId="770C1F1C" w14:textId="77777777" w:rsidR="008E7CD0" w:rsidRPr="00B23015" w:rsidRDefault="008E7CD0" w:rsidP="008E7CD0">
            <w:pPr>
              <w:spacing w:after="0" w:line="240" w:lineRule="auto"/>
              <w:jc w:val="center"/>
              <w:rPr>
                <w:rFonts w:ascii="Calibri" w:eastAsia="Times New Roman" w:hAnsi="Calibri" w:cs="Calibri"/>
                <w:b/>
                <w:bCs/>
                <w:color w:val="FF0000"/>
                <w:sz w:val="24"/>
                <w:szCs w:val="24"/>
              </w:rPr>
            </w:pPr>
            <w:r w:rsidRPr="00B23015">
              <w:rPr>
                <w:rFonts w:ascii="Calibri" w:eastAsia="Times New Roman" w:hAnsi="Calibri" w:cs="Calibri"/>
                <w:b/>
                <w:bCs/>
                <w:color w:val="FF0000"/>
                <w:sz w:val="24"/>
                <w:szCs w:val="24"/>
              </w:rPr>
              <w:t>OCS</w:t>
            </w:r>
          </w:p>
          <w:p w14:paraId="52681B2B" w14:textId="27125BAD" w:rsidR="008E7CD0" w:rsidRPr="002F2FE0" w:rsidRDefault="008E7CD0" w:rsidP="008E7CD0">
            <w:pPr>
              <w:spacing w:after="0" w:line="240" w:lineRule="auto"/>
              <w:jc w:val="center"/>
              <w:rPr>
                <w:rFonts w:ascii="Calibri" w:eastAsia="Times New Roman" w:hAnsi="Calibri" w:cs="Calibri"/>
                <w:b/>
                <w:bCs/>
                <w:sz w:val="32"/>
                <w:szCs w:val="32"/>
                <w:lang w:val="es-ES"/>
              </w:rPr>
            </w:pPr>
            <w:r w:rsidRPr="00B23015">
              <w:rPr>
                <w:rFonts w:ascii="Calibri" w:eastAsia="Times New Roman" w:hAnsi="Calibri" w:cs="Calibri"/>
                <w:b/>
                <w:bCs/>
                <w:color w:val="FF0000"/>
                <w:sz w:val="24"/>
                <w:szCs w:val="24"/>
              </w:rPr>
              <w:t>(*)</w:t>
            </w:r>
          </w:p>
        </w:tc>
      </w:tr>
      <w:tr w:rsidR="008E7CD0" w:rsidRPr="002F2FE0" w14:paraId="375E6C37" w14:textId="7EE72E2A"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9EB56CF"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Item N°</w:t>
            </w:r>
          </w:p>
        </w:tc>
        <w:tc>
          <w:tcPr>
            <w:tcW w:w="1134" w:type="pct"/>
            <w:tcBorders>
              <w:top w:val="nil"/>
              <w:left w:val="nil"/>
              <w:bottom w:val="single" w:sz="4" w:space="0" w:color="auto"/>
              <w:right w:val="single" w:sz="4" w:space="0" w:color="auto"/>
            </w:tcBorders>
            <w:shd w:val="clear" w:color="auto" w:fill="FFFFFF" w:themeFill="background1"/>
            <w:hideMark/>
          </w:tcPr>
          <w:p w14:paraId="346E30D2" w14:textId="6FB0B400"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Pregunta</w:t>
            </w:r>
          </w:p>
        </w:tc>
        <w:tc>
          <w:tcPr>
            <w:tcW w:w="91" w:type="pct"/>
            <w:tcBorders>
              <w:top w:val="nil"/>
              <w:left w:val="nil"/>
              <w:bottom w:val="nil"/>
              <w:right w:val="single" w:sz="4" w:space="0" w:color="auto"/>
            </w:tcBorders>
            <w:shd w:val="clear" w:color="auto" w:fill="FFFFFF" w:themeFill="background1"/>
            <w:hideMark/>
          </w:tcPr>
          <w:p w14:paraId="0253B82B"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0CCEEDC" w14:textId="7AD7CA86"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Guía</w:t>
            </w:r>
          </w:p>
        </w:tc>
        <w:tc>
          <w:tcPr>
            <w:tcW w:w="238" w:type="pct"/>
            <w:tcBorders>
              <w:top w:val="nil"/>
              <w:left w:val="nil"/>
              <w:bottom w:val="single" w:sz="4" w:space="0" w:color="auto"/>
              <w:right w:val="single" w:sz="4" w:space="0" w:color="auto"/>
            </w:tcBorders>
            <w:shd w:val="clear" w:color="auto" w:fill="FFFFFF" w:themeFill="background1"/>
          </w:tcPr>
          <w:p w14:paraId="05E2FBFF" w14:textId="77777777" w:rsidR="008E7CD0" w:rsidRPr="002F2FE0" w:rsidRDefault="008E7CD0" w:rsidP="00736EF6">
            <w:pPr>
              <w:spacing w:after="0" w:line="240" w:lineRule="auto"/>
              <w:rPr>
                <w:rFonts w:ascii="Calibri" w:eastAsia="Times New Roman" w:hAnsi="Calibri" w:cs="Calibri"/>
                <w:b/>
                <w:bCs/>
                <w:lang w:val="es-ES"/>
              </w:rPr>
            </w:pPr>
          </w:p>
        </w:tc>
      </w:tr>
      <w:tr w:rsidR="008E7CD0" w:rsidRPr="003D6699" w14:paraId="0F78605E" w14:textId="6FEA0721"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C6A54DE"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6.</w:t>
            </w:r>
          </w:p>
        </w:tc>
        <w:tc>
          <w:tcPr>
            <w:tcW w:w="1134" w:type="pct"/>
            <w:tcBorders>
              <w:top w:val="nil"/>
              <w:left w:val="nil"/>
              <w:bottom w:val="single" w:sz="4" w:space="0" w:color="auto"/>
              <w:right w:val="single" w:sz="4" w:space="0" w:color="auto"/>
            </w:tcBorders>
            <w:shd w:val="clear" w:color="auto" w:fill="FFFFFF" w:themeFill="background1"/>
            <w:hideMark/>
          </w:tcPr>
          <w:p w14:paraId="5646AF26" w14:textId="47794502" w:rsidR="008E7CD0" w:rsidRPr="002F2FE0" w:rsidRDefault="008E7CD0" w:rsidP="002F2FE0">
            <w:pPr>
              <w:pStyle w:val="Heading1"/>
            </w:pPr>
            <w:bookmarkStart w:id="0" w:name="_Gestión_de_la"/>
            <w:bookmarkEnd w:id="0"/>
            <w:r w:rsidRPr="002F2FE0">
              <w:t>Gestión de la protección contra incendios</w:t>
            </w:r>
          </w:p>
        </w:tc>
        <w:tc>
          <w:tcPr>
            <w:tcW w:w="91" w:type="pct"/>
            <w:tcBorders>
              <w:top w:val="nil"/>
              <w:left w:val="nil"/>
              <w:bottom w:val="nil"/>
              <w:right w:val="single" w:sz="4" w:space="0" w:color="auto"/>
            </w:tcBorders>
            <w:shd w:val="clear" w:color="auto" w:fill="FFFFFF" w:themeFill="background1"/>
            <w:hideMark/>
          </w:tcPr>
          <w:p w14:paraId="70BA3139"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1FF518B" w14:textId="77AC9E1D" w:rsidR="008E7CD0" w:rsidRPr="00CE08AD" w:rsidRDefault="008E7CD0" w:rsidP="00736EF6">
            <w:pPr>
              <w:spacing w:after="0" w:line="240" w:lineRule="auto"/>
              <w:rPr>
                <w:rFonts w:ascii="Calibri" w:eastAsia="Times New Roman" w:hAnsi="Calibri" w:cs="Calibri"/>
                <w:b/>
                <w:bCs/>
                <w:sz w:val="32"/>
                <w:szCs w:val="32"/>
                <w:u w:val="single"/>
                <w:lang w:val="es-ES"/>
              </w:rPr>
            </w:pPr>
            <w:r w:rsidRPr="00CE08AD">
              <w:rPr>
                <w:rFonts w:ascii="Calibri" w:eastAsia="Times New Roman" w:hAnsi="Calibri" w:cs="Calibri"/>
                <w:b/>
                <w:bCs/>
                <w:sz w:val="32"/>
                <w:szCs w:val="32"/>
                <w:u w:val="single"/>
                <w:lang w:val="es-ES"/>
              </w:rPr>
              <w:t>Gestión de la protección contra incendios</w:t>
            </w:r>
          </w:p>
        </w:tc>
        <w:tc>
          <w:tcPr>
            <w:tcW w:w="238" w:type="pct"/>
            <w:tcBorders>
              <w:top w:val="nil"/>
              <w:left w:val="nil"/>
              <w:bottom w:val="single" w:sz="4" w:space="0" w:color="auto"/>
              <w:right w:val="single" w:sz="4" w:space="0" w:color="auto"/>
            </w:tcBorders>
            <w:shd w:val="clear" w:color="auto" w:fill="FFFFFF" w:themeFill="background1"/>
          </w:tcPr>
          <w:p w14:paraId="00205E40" w14:textId="77777777" w:rsidR="008E7CD0" w:rsidRPr="00CE08AD" w:rsidRDefault="008E7CD0" w:rsidP="00736EF6">
            <w:pPr>
              <w:spacing w:after="0" w:line="240" w:lineRule="auto"/>
              <w:rPr>
                <w:rFonts w:ascii="Calibri" w:eastAsia="Times New Roman" w:hAnsi="Calibri" w:cs="Calibri"/>
                <w:b/>
                <w:bCs/>
                <w:sz w:val="32"/>
                <w:szCs w:val="32"/>
                <w:u w:val="single"/>
                <w:lang w:val="es-ES"/>
              </w:rPr>
            </w:pPr>
          </w:p>
        </w:tc>
      </w:tr>
      <w:tr w:rsidR="008E7CD0" w:rsidRPr="002F2FE0" w14:paraId="089B333C" w14:textId="74CC6808"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815B2FE"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6.1.</w:t>
            </w:r>
          </w:p>
        </w:tc>
        <w:tc>
          <w:tcPr>
            <w:tcW w:w="1134" w:type="pct"/>
            <w:tcBorders>
              <w:top w:val="nil"/>
              <w:left w:val="nil"/>
              <w:bottom w:val="single" w:sz="4" w:space="0" w:color="auto"/>
              <w:right w:val="single" w:sz="4" w:space="0" w:color="auto"/>
            </w:tcBorders>
            <w:shd w:val="clear" w:color="auto" w:fill="FFFFFF" w:themeFill="background1"/>
            <w:hideMark/>
          </w:tcPr>
          <w:p w14:paraId="138080A2" w14:textId="77777777" w:rsidR="008E7CD0" w:rsidRPr="002F2FE0" w:rsidRDefault="008E7CD0" w:rsidP="002F2FE0">
            <w:pPr>
              <w:pStyle w:val="Heading2"/>
            </w:pPr>
            <w:bookmarkStart w:id="1" w:name="_General"/>
            <w:bookmarkEnd w:id="1"/>
            <w:r w:rsidRPr="002F2FE0">
              <w:t>General</w:t>
            </w:r>
          </w:p>
        </w:tc>
        <w:tc>
          <w:tcPr>
            <w:tcW w:w="91" w:type="pct"/>
            <w:tcBorders>
              <w:top w:val="nil"/>
              <w:left w:val="nil"/>
              <w:bottom w:val="nil"/>
              <w:right w:val="single" w:sz="4" w:space="0" w:color="auto"/>
            </w:tcBorders>
            <w:shd w:val="clear" w:color="auto" w:fill="FFFFFF" w:themeFill="background1"/>
            <w:hideMark/>
          </w:tcPr>
          <w:p w14:paraId="43D38FD5"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641B513" w14:textId="77777777" w:rsidR="008E7CD0" w:rsidRPr="00CE08AD" w:rsidRDefault="008E7CD0" w:rsidP="00736EF6">
            <w:pPr>
              <w:spacing w:after="0" w:line="240" w:lineRule="auto"/>
              <w:rPr>
                <w:rFonts w:ascii="Calibri" w:eastAsia="Times New Roman" w:hAnsi="Calibri" w:cs="Calibri"/>
                <w:b/>
                <w:bCs/>
                <w:sz w:val="26"/>
                <w:szCs w:val="26"/>
                <w:u w:val="single"/>
                <w:lang w:val="es-ES"/>
              </w:rPr>
            </w:pPr>
            <w:r w:rsidRPr="00CE08AD">
              <w:rPr>
                <w:rFonts w:ascii="Calibri" w:eastAsia="Times New Roman" w:hAnsi="Calibri" w:cs="Calibri"/>
                <w:b/>
                <w:bCs/>
                <w:sz w:val="26"/>
                <w:szCs w:val="26"/>
                <w:u w:val="single"/>
                <w:lang w:val="es-ES"/>
              </w:rPr>
              <w:t>General</w:t>
            </w:r>
          </w:p>
        </w:tc>
        <w:tc>
          <w:tcPr>
            <w:tcW w:w="238" w:type="pct"/>
            <w:tcBorders>
              <w:top w:val="nil"/>
              <w:left w:val="nil"/>
              <w:bottom w:val="single" w:sz="4" w:space="0" w:color="auto"/>
              <w:right w:val="single" w:sz="4" w:space="0" w:color="auto"/>
            </w:tcBorders>
            <w:shd w:val="clear" w:color="auto" w:fill="FFFFFF" w:themeFill="background1"/>
          </w:tcPr>
          <w:p w14:paraId="60BFF03E" w14:textId="77777777" w:rsidR="008E7CD0" w:rsidRPr="00CE08AD" w:rsidRDefault="008E7CD0" w:rsidP="00736EF6">
            <w:pPr>
              <w:spacing w:after="0" w:line="240" w:lineRule="auto"/>
              <w:rPr>
                <w:rFonts w:ascii="Calibri" w:eastAsia="Times New Roman" w:hAnsi="Calibri" w:cs="Calibri"/>
                <w:b/>
                <w:bCs/>
                <w:sz w:val="26"/>
                <w:szCs w:val="26"/>
                <w:u w:val="single"/>
                <w:lang w:val="es-ES"/>
              </w:rPr>
            </w:pPr>
          </w:p>
        </w:tc>
      </w:tr>
      <w:tr w:rsidR="008E7CD0" w:rsidRPr="002F2FE0" w14:paraId="17FADD5D" w14:textId="3E7073FC"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5092C49"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6.1.1.</w:t>
            </w:r>
          </w:p>
        </w:tc>
        <w:tc>
          <w:tcPr>
            <w:tcW w:w="1134" w:type="pct"/>
            <w:tcBorders>
              <w:top w:val="nil"/>
              <w:left w:val="nil"/>
              <w:bottom w:val="single" w:sz="4" w:space="0" w:color="auto"/>
              <w:right w:val="single" w:sz="4" w:space="0" w:color="auto"/>
            </w:tcBorders>
            <w:shd w:val="clear" w:color="auto" w:fill="FFFFFF" w:themeFill="background1"/>
            <w:hideMark/>
          </w:tcPr>
          <w:p w14:paraId="0BF4BBCC" w14:textId="30CB5AB9" w:rsidR="008E7CD0" w:rsidRPr="002F2FE0" w:rsidRDefault="008E7CD0" w:rsidP="00736EF6">
            <w:pPr>
              <w:spacing w:after="0" w:line="240" w:lineRule="auto"/>
              <w:rPr>
                <w:rFonts w:ascii="Calibri" w:eastAsia="Times New Roman" w:hAnsi="Calibri" w:cs="Calibri"/>
                <w:b/>
                <w:bCs/>
                <w:lang w:val="es-ES"/>
              </w:rPr>
            </w:pPr>
            <w:r>
              <w:rPr>
                <w:rFonts w:ascii="Calibri" w:eastAsia="Times New Roman" w:hAnsi="Calibri" w:cs="Calibri"/>
                <w:b/>
                <w:bCs/>
                <w:lang w:val="es-ES"/>
              </w:rPr>
              <w:t>Plan contra incendios</w:t>
            </w:r>
          </w:p>
        </w:tc>
        <w:tc>
          <w:tcPr>
            <w:tcW w:w="91" w:type="pct"/>
            <w:tcBorders>
              <w:top w:val="nil"/>
              <w:left w:val="nil"/>
              <w:bottom w:val="nil"/>
              <w:right w:val="single" w:sz="4" w:space="0" w:color="auto"/>
            </w:tcBorders>
            <w:shd w:val="clear" w:color="auto" w:fill="FFFFFF" w:themeFill="background1"/>
            <w:hideMark/>
          </w:tcPr>
          <w:p w14:paraId="46D53B54"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7D51E485" w14:textId="2558AA50" w:rsidR="008E7CD0" w:rsidRPr="002F2FE0" w:rsidRDefault="008E7CD0" w:rsidP="00736EF6">
            <w:pPr>
              <w:spacing w:after="0" w:line="240" w:lineRule="auto"/>
              <w:rPr>
                <w:rFonts w:ascii="Calibri" w:eastAsia="Times New Roman" w:hAnsi="Calibri" w:cs="Calibri"/>
                <w:b/>
                <w:bCs/>
                <w:lang w:val="es-ES"/>
              </w:rPr>
            </w:pPr>
            <w:r>
              <w:rPr>
                <w:rFonts w:ascii="Calibri" w:eastAsia="Times New Roman" w:hAnsi="Calibri" w:cs="Calibri"/>
                <w:b/>
                <w:bCs/>
                <w:lang w:val="es-ES"/>
              </w:rPr>
              <w:t>Plan contra incendios</w:t>
            </w:r>
          </w:p>
        </w:tc>
        <w:tc>
          <w:tcPr>
            <w:tcW w:w="238" w:type="pct"/>
            <w:tcBorders>
              <w:top w:val="nil"/>
              <w:left w:val="nil"/>
              <w:bottom w:val="single" w:sz="4" w:space="0" w:color="auto"/>
              <w:right w:val="single" w:sz="4" w:space="0" w:color="auto"/>
            </w:tcBorders>
            <w:shd w:val="clear" w:color="auto" w:fill="FFFFFF" w:themeFill="background1"/>
          </w:tcPr>
          <w:p w14:paraId="7B1E4EE1" w14:textId="77777777" w:rsidR="008E7CD0" w:rsidRDefault="008E7CD0" w:rsidP="00736EF6">
            <w:pPr>
              <w:spacing w:after="0" w:line="240" w:lineRule="auto"/>
              <w:rPr>
                <w:rFonts w:ascii="Calibri" w:eastAsia="Times New Roman" w:hAnsi="Calibri" w:cs="Calibri"/>
                <w:b/>
                <w:bCs/>
                <w:lang w:val="es-ES"/>
              </w:rPr>
            </w:pPr>
          </w:p>
        </w:tc>
      </w:tr>
      <w:tr w:rsidR="008E7CD0" w:rsidRPr="003D6699" w14:paraId="4D888DB4" w14:textId="54C500C1" w:rsidTr="008E7CD0">
        <w:trPr>
          <w:trHeight w:val="13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E0B0511"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t>6.1.1.1.</w:t>
            </w:r>
          </w:p>
        </w:tc>
        <w:tc>
          <w:tcPr>
            <w:tcW w:w="1134" w:type="pct"/>
            <w:tcBorders>
              <w:top w:val="nil"/>
              <w:left w:val="nil"/>
              <w:bottom w:val="single" w:sz="4" w:space="0" w:color="auto"/>
              <w:right w:val="single" w:sz="4" w:space="0" w:color="auto"/>
            </w:tcBorders>
            <w:shd w:val="clear" w:color="auto" w:fill="FFFFFF" w:themeFill="background1"/>
            <w:hideMark/>
          </w:tcPr>
          <w:p w14:paraId="57CE0D34" w14:textId="18F5FC18" w:rsidR="008E7CD0" w:rsidRPr="002F2FE0" w:rsidRDefault="008E7CD0" w:rsidP="00B72EFE">
            <w:pPr>
              <w:spacing w:after="0" w:line="240" w:lineRule="auto"/>
              <w:rPr>
                <w:rFonts w:ascii="Calibri" w:eastAsia="Times New Roman" w:hAnsi="Calibri" w:cs="Calibri"/>
                <w:lang w:val="es-ES"/>
              </w:rPr>
            </w:pPr>
            <w:r w:rsidRPr="002F2FE0">
              <w:rPr>
                <w:rFonts w:ascii="Calibri" w:hAnsi="Calibri" w:cs="Calibri"/>
                <w:color w:val="000000"/>
                <w:lang w:val="es-ES"/>
              </w:rPr>
              <w:t>¿Se ha llevado a cabo una evaluación de riesgo de incendios conjunta con las autoridades y las brigadas locales contra incendios?</w:t>
            </w:r>
            <w:r>
              <w:rPr>
                <w:rFonts w:ascii="Calibri" w:hAnsi="Calibri" w:cs="Calibri"/>
                <w:color w:val="000000"/>
                <w:lang w:val="es-ES"/>
              </w:rPr>
              <w:t xml:space="preserve">, </w:t>
            </w:r>
            <w:r w:rsidRPr="002F2FE0">
              <w:rPr>
                <w:rFonts w:ascii="Calibri" w:hAnsi="Calibri" w:cs="Calibri"/>
                <w:color w:val="000000"/>
                <w:lang w:val="es-ES"/>
              </w:rPr>
              <w:t>¿Ha sido implantado el sistema de gestión contra incendios (Plan contra incendios) resultante?</w:t>
            </w:r>
          </w:p>
        </w:tc>
        <w:tc>
          <w:tcPr>
            <w:tcW w:w="91" w:type="pct"/>
            <w:tcBorders>
              <w:top w:val="nil"/>
              <w:left w:val="nil"/>
              <w:bottom w:val="nil"/>
              <w:right w:val="single" w:sz="4" w:space="0" w:color="auto"/>
            </w:tcBorders>
            <w:shd w:val="clear" w:color="auto" w:fill="FFFFFF" w:themeFill="background1"/>
            <w:hideMark/>
          </w:tcPr>
          <w:p w14:paraId="16DD6E4B"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7DCE406" w14:textId="53CB5C16"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color w:val="000000"/>
                <w:lang w:val="es-ES"/>
              </w:rPr>
              <w:t>La Administración Pública al otorgar la licencia de actividad habrá especificado requerimientos en relación con el sistema contraincendios. Verificar si tales requisitos están detallados en el proyecto de actividad o en otro documento elaborado por un experto y presentado en el Órgano competente de la Administración Pública</w:t>
            </w:r>
          </w:p>
        </w:tc>
        <w:tc>
          <w:tcPr>
            <w:tcW w:w="238" w:type="pct"/>
            <w:tcBorders>
              <w:top w:val="nil"/>
              <w:left w:val="nil"/>
              <w:bottom w:val="single" w:sz="4" w:space="0" w:color="auto"/>
              <w:right w:val="single" w:sz="4" w:space="0" w:color="auto"/>
            </w:tcBorders>
            <w:shd w:val="clear" w:color="auto" w:fill="FFFFFF" w:themeFill="background1"/>
          </w:tcPr>
          <w:p w14:paraId="24BABF10" w14:textId="77777777" w:rsidR="008E7CD0" w:rsidRPr="00B72EFE" w:rsidRDefault="008E7CD0" w:rsidP="00B72EFE">
            <w:pPr>
              <w:spacing w:after="0" w:line="240" w:lineRule="auto"/>
              <w:rPr>
                <w:rFonts w:ascii="Calibri" w:hAnsi="Calibri" w:cs="Calibri"/>
                <w:color w:val="000000"/>
                <w:lang w:val="es-ES"/>
              </w:rPr>
            </w:pPr>
          </w:p>
        </w:tc>
      </w:tr>
      <w:tr w:rsidR="008E7CD0" w:rsidRPr="003D6699" w14:paraId="71E318F1" w14:textId="2B407F36"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AB10B1C"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t>6.1.1.2.</w:t>
            </w:r>
          </w:p>
        </w:tc>
        <w:tc>
          <w:tcPr>
            <w:tcW w:w="1134" w:type="pct"/>
            <w:tcBorders>
              <w:top w:val="nil"/>
              <w:left w:val="nil"/>
              <w:bottom w:val="single" w:sz="4" w:space="0" w:color="auto"/>
              <w:right w:val="single" w:sz="4" w:space="0" w:color="auto"/>
            </w:tcBorders>
            <w:shd w:val="clear" w:color="auto" w:fill="FFFFFF" w:themeFill="background1"/>
            <w:hideMark/>
          </w:tcPr>
          <w:p w14:paraId="4503E70C" w14:textId="1553F25F" w:rsidR="008E7CD0" w:rsidRPr="002F2FE0" w:rsidRDefault="008E7CD0" w:rsidP="00B72EFE">
            <w:pPr>
              <w:spacing w:after="0" w:line="240" w:lineRule="auto"/>
              <w:rPr>
                <w:rFonts w:ascii="Calibri" w:eastAsia="Times New Roman" w:hAnsi="Calibri" w:cs="Calibri"/>
                <w:lang w:val="es-ES"/>
              </w:rPr>
            </w:pPr>
            <w:r w:rsidRPr="002F2FE0">
              <w:rPr>
                <w:rFonts w:ascii="Calibri" w:hAnsi="Calibri" w:cs="Calibri"/>
                <w:color w:val="000000"/>
                <w:lang w:val="es-ES"/>
              </w:rPr>
              <w:t>¿El Plan contra incendios cumple con los requisitos de la licencia de actividad?</w:t>
            </w:r>
          </w:p>
        </w:tc>
        <w:tc>
          <w:tcPr>
            <w:tcW w:w="91" w:type="pct"/>
            <w:tcBorders>
              <w:top w:val="nil"/>
              <w:left w:val="nil"/>
              <w:bottom w:val="nil"/>
              <w:right w:val="single" w:sz="4" w:space="0" w:color="auto"/>
            </w:tcBorders>
            <w:shd w:val="clear" w:color="auto" w:fill="FFFFFF" w:themeFill="background1"/>
            <w:hideMark/>
          </w:tcPr>
          <w:p w14:paraId="41C381D7"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458DDB7" w14:textId="1530B0F0"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color w:val="000000"/>
                <w:lang w:val="es-ES"/>
              </w:rPr>
              <w:t>El sistema debe comprobarse en relación con los requerimientos. Esto puede realizarlo las autoridades locales o un órgano competente independiente</w:t>
            </w:r>
          </w:p>
        </w:tc>
        <w:tc>
          <w:tcPr>
            <w:tcW w:w="238" w:type="pct"/>
            <w:tcBorders>
              <w:top w:val="nil"/>
              <w:left w:val="nil"/>
              <w:bottom w:val="single" w:sz="4" w:space="0" w:color="auto"/>
              <w:right w:val="single" w:sz="4" w:space="0" w:color="auto"/>
            </w:tcBorders>
            <w:shd w:val="clear" w:color="auto" w:fill="FFFFFF" w:themeFill="background1"/>
          </w:tcPr>
          <w:p w14:paraId="645D0F82" w14:textId="77777777" w:rsidR="008E7CD0" w:rsidRPr="00B72EFE" w:rsidRDefault="008E7CD0" w:rsidP="00B72EFE">
            <w:pPr>
              <w:spacing w:after="0" w:line="240" w:lineRule="auto"/>
              <w:rPr>
                <w:rFonts w:ascii="Calibri" w:hAnsi="Calibri" w:cs="Calibri"/>
                <w:color w:val="000000"/>
                <w:lang w:val="es-ES"/>
              </w:rPr>
            </w:pPr>
          </w:p>
        </w:tc>
      </w:tr>
      <w:tr w:rsidR="008E7CD0" w:rsidRPr="002F2FE0" w14:paraId="1626C7E1" w14:textId="6128E6B6" w:rsidTr="008E7CD0">
        <w:trPr>
          <w:trHeight w:val="126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040DC20"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t>6.1.1.3.</w:t>
            </w:r>
          </w:p>
        </w:tc>
        <w:tc>
          <w:tcPr>
            <w:tcW w:w="1134" w:type="pct"/>
            <w:tcBorders>
              <w:top w:val="nil"/>
              <w:left w:val="nil"/>
              <w:bottom w:val="single" w:sz="4" w:space="0" w:color="auto"/>
              <w:right w:val="single" w:sz="4" w:space="0" w:color="auto"/>
            </w:tcBorders>
            <w:shd w:val="clear" w:color="auto" w:fill="FFFFFF" w:themeFill="background1"/>
            <w:hideMark/>
          </w:tcPr>
          <w:p w14:paraId="434973CB" w14:textId="1988B54D" w:rsidR="008E7CD0" w:rsidRPr="002F2FE0" w:rsidRDefault="008E7CD0" w:rsidP="00B72EFE">
            <w:pPr>
              <w:spacing w:after="0" w:line="240" w:lineRule="auto"/>
              <w:rPr>
                <w:rFonts w:ascii="Calibri" w:eastAsia="Times New Roman" w:hAnsi="Calibri" w:cs="Calibri"/>
                <w:lang w:val="es-ES"/>
              </w:rPr>
            </w:pPr>
            <w:r w:rsidRPr="002F2FE0">
              <w:rPr>
                <w:rFonts w:ascii="Calibri" w:hAnsi="Calibri" w:cs="Calibri"/>
                <w:color w:val="000000"/>
                <w:lang w:val="es-ES"/>
              </w:rPr>
              <w:t>¿Se ha entregado a las autoridades locales/brigadas de bomberos un plan contra incendios actualizado o</w:t>
            </w:r>
            <w:r>
              <w:rPr>
                <w:rFonts w:ascii="Calibri" w:hAnsi="Calibri" w:cs="Calibri"/>
                <w:color w:val="000000"/>
                <w:lang w:val="es-ES"/>
              </w:rPr>
              <w:t>,</w:t>
            </w:r>
            <w:r w:rsidRPr="002F2FE0">
              <w:rPr>
                <w:rFonts w:ascii="Calibri" w:hAnsi="Calibri" w:cs="Calibri"/>
                <w:color w:val="000000"/>
                <w:lang w:val="es-ES"/>
              </w:rPr>
              <w:t xml:space="preserve"> pueden acceder al Plan contra incendios en cualquier momento en el emplazamiento?</w:t>
            </w:r>
          </w:p>
        </w:tc>
        <w:tc>
          <w:tcPr>
            <w:tcW w:w="91" w:type="pct"/>
            <w:tcBorders>
              <w:top w:val="nil"/>
              <w:left w:val="nil"/>
              <w:bottom w:val="nil"/>
              <w:right w:val="single" w:sz="4" w:space="0" w:color="auto"/>
            </w:tcBorders>
            <w:shd w:val="clear" w:color="auto" w:fill="FFFFFF" w:themeFill="background1"/>
            <w:hideMark/>
          </w:tcPr>
          <w:p w14:paraId="73EC071D"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0D9D19B" w14:textId="18DE8415" w:rsidR="008E7CD0" w:rsidRPr="00B72EFE" w:rsidRDefault="008E7CD0" w:rsidP="00B72EFE">
            <w:pPr>
              <w:spacing w:after="0" w:line="240" w:lineRule="auto"/>
              <w:rPr>
                <w:rFonts w:ascii="Calibri" w:eastAsia="Times New Roman" w:hAnsi="Calibri" w:cs="Calibri"/>
                <w:lang w:val="es-ES"/>
              </w:rPr>
            </w:pPr>
            <w:r w:rsidRPr="00B72EFE">
              <w:rPr>
                <w:rFonts w:ascii="Calibri" w:hAnsi="Calibri" w:cs="Calibri"/>
                <w:lang w:val="es-ES"/>
              </w:rPr>
              <w:t>Deben existir pruebas disponibles</w:t>
            </w:r>
          </w:p>
        </w:tc>
        <w:tc>
          <w:tcPr>
            <w:tcW w:w="238" w:type="pct"/>
            <w:tcBorders>
              <w:top w:val="nil"/>
              <w:left w:val="nil"/>
              <w:bottom w:val="single" w:sz="4" w:space="0" w:color="auto"/>
              <w:right w:val="single" w:sz="4" w:space="0" w:color="auto"/>
            </w:tcBorders>
            <w:shd w:val="clear" w:color="auto" w:fill="FFFFFF" w:themeFill="background1"/>
          </w:tcPr>
          <w:p w14:paraId="7927B0F3" w14:textId="77777777" w:rsidR="008E7CD0" w:rsidRPr="00B72EFE" w:rsidRDefault="008E7CD0" w:rsidP="00B72EFE">
            <w:pPr>
              <w:spacing w:after="0" w:line="240" w:lineRule="auto"/>
              <w:rPr>
                <w:rFonts w:ascii="Calibri" w:hAnsi="Calibri" w:cs="Calibri"/>
                <w:lang w:val="es-ES"/>
              </w:rPr>
            </w:pPr>
          </w:p>
        </w:tc>
      </w:tr>
      <w:tr w:rsidR="008E7CD0" w:rsidRPr="003D6699" w14:paraId="0EE9702A" w14:textId="02BC5C82" w:rsidTr="008E7CD0">
        <w:trPr>
          <w:trHeight w:val="189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8CEBF81"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t>6.1.1.4.</w:t>
            </w:r>
          </w:p>
        </w:tc>
        <w:tc>
          <w:tcPr>
            <w:tcW w:w="1134" w:type="pct"/>
            <w:tcBorders>
              <w:top w:val="nil"/>
              <w:left w:val="nil"/>
              <w:bottom w:val="single" w:sz="4" w:space="0" w:color="auto"/>
              <w:right w:val="single" w:sz="4" w:space="0" w:color="auto"/>
            </w:tcBorders>
            <w:shd w:val="clear" w:color="auto" w:fill="FFFFFF" w:themeFill="background1"/>
            <w:hideMark/>
          </w:tcPr>
          <w:p w14:paraId="5E959D9D" w14:textId="56C90CD6" w:rsidR="008E7CD0" w:rsidRPr="002F2FE0" w:rsidRDefault="008E7CD0" w:rsidP="00B72EFE">
            <w:pPr>
              <w:spacing w:after="0" w:line="240" w:lineRule="auto"/>
              <w:rPr>
                <w:rFonts w:ascii="Calibri" w:eastAsia="Times New Roman" w:hAnsi="Calibri" w:cs="Calibri"/>
                <w:lang w:val="es-ES"/>
              </w:rPr>
            </w:pPr>
            <w:r w:rsidRPr="002F2FE0">
              <w:rPr>
                <w:rFonts w:ascii="Calibri" w:hAnsi="Calibri" w:cs="Calibri"/>
                <w:lang w:val="es-ES"/>
              </w:rPr>
              <w:t xml:space="preserve">¿Se asegura de que el Plan contra incendios se actualiza periódicamente (como mínimo cada 5 años) para reflejar cambios significativos en productos almacenados, cantidades almacenadas y las características </w:t>
            </w:r>
            <w:r w:rsidRPr="002F2FE0">
              <w:rPr>
                <w:rFonts w:ascii="Calibri" w:hAnsi="Calibri" w:cs="Calibri"/>
                <w:lang w:val="es-ES"/>
              </w:rPr>
              <w:lastRenderedPageBreak/>
              <w:t>técnicas, administrativas y de construcción contra incendios?</w:t>
            </w:r>
          </w:p>
        </w:tc>
        <w:tc>
          <w:tcPr>
            <w:tcW w:w="91" w:type="pct"/>
            <w:tcBorders>
              <w:top w:val="nil"/>
              <w:left w:val="nil"/>
              <w:bottom w:val="nil"/>
              <w:right w:val="single" w:sz="4" w:space="0" w:color="auto"/>
            </w:tcBorders>
            <w:shd w:val="clear" w:color="auto" w:fill="FFFFFF" w:themeFill="background1"/>
            <w:hideMark/>
          </w:tcPr>
          <w:p w14:paraId="2CCC8380"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lastRenderedPageBreak/>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CDD9BD1" w14:textId="188224D2"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Busque un proceso de gestión del cambio y validar que se ejecuta mediante la evaluación de una reciente notificación de cambio.</w:t>
            </w:r>
          </w:p>
        </w:tc>
        <w:tc>
          <w:tcPr>
            <w:tcW w:w="238" w:type="pct"/>
            <w:tcBorders>
              <w:top w:val="nil"/>
              <w:left w:val="nil"/>
              <w:bottom w:val="single" w:sz="4" w:space="0" w:color="auto"/>
              <w:right w:val="single" w:sz="4" w:space="0" w:color="auto"/>
            </w:tcBorders>
            <w:shd w:val="clear" w:color="auto" w:fill="FFFFFF" w:themeFill="background1"/>
          </w:tcPr>
          <w:p w14:paraId="0F358F04" w14:textId="77777777" w:rsidR="008E7CD0" w:rsidRPr="00B72EFE" w:rsidRDefault="008E7CD0" w:rsidP="00B72EFE">
            <w:pPr>
              <w:spacing w:after="0" w:line="240" w:lineRule="auto"/>
              <w:rPr>
                <w:rFonts w:ascii="Calibri" w:hAnsi="Calibri" w:cs="Calibri"/>
                <w:lang w:val="es-ES"/>
              </w:rPr>
            </w:pPr>
          </w:p>
        </w:tc>
      </w:tr>
      <w:tr w:rsidR="008E7CD0" w:rsidRPr="003D6699" w14:paraId="1D5D79C2" w14:textId="14BC513E"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C80A9F1"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6.1.2.</w:t>
            </w:r>
          </w:p>
        </w:tc>
        <w:tc>
          <w:tcPr>
            <w:tcW w:w="1134" w:type="pct"/>
            <w:tcBorders>
              <w:top w:val="nil"/>
              <w:left w:val="nil"/>
              <w:bottom w:val="single" w:sz="4" w:space="0" w:color="auto"/>
              <w:right w:val="single" w:sz="4" w:space="0" w:color="auto"/>
            </w:tcBorders>
            <w:shd w:val="clear" w:color="auto" w:fill="FFFFFF" w:themeFill="background1"/>
            <w:hideMark/>
          </w:tcPr>
          <w:p w14:paraId="5F043C3E" w14:textId="60310713" w:rsidR="008E7CD0" w:rsidRPr="002F2FE0" w:rsidRDefault="008E7CD0" w:rsidP="00736EF6">
            <w:pPr>
              <w:spacing w:after="0" w:line="240" w:lineRule="auto"/>
              <w:rPr>
                <w:rFonts w:ascii="Calibri" w:eastAsia="Times New Roman" w:hAnsi="Calibri" w:cs="Calibri"/>
                <w:b/>
                <w:bCs/>
                <w:lang w:val="es-ES"/>
              </w:rPr>
            </w:pPr>
            <w:r w:rsidRPr="00B72EFE">
              <w:rPr>
                <w:rFonts w:ascii="Calibri" w:eastAsia="Times New Roman" w:hAnsi="Calibri" w:cs="Calibri"/>
                <w:b/>
                <w:bCs/>
                <w:lang w:val="es-ES"/>
              </w:rPr>
              <w:t>Requisitos de almacenamiento y segregación relacionados con la Protección contra incendios</w:t>
            </w:r>
          </w:p>
        </w:tc>
        <w:tc>
          <w:tcPr>
            <w:tcW w:w="91" w:type="pct"/>
            <w:tcBorders>
              <w:top w:val="nil"/>
              <w:left w:val="nil"/>
              <w:bottom w:val="nil"/>
              <w:right w:val="single" w:sz="4" w:space="0" w:color="auto"/>
            </w:tcBorders>
            <w:shd w:val="clear" w:color="auto" w:fill="FFFFFF" w:themeFill="background1"/>
            <w:hideMark/>
          </w:tcPr>
          <w:p w14:paraId="4088117B"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F13784C" w14:textId="0D6F396C" w:rsidR="008E7CD0" w:rsidRPr="002F2FE0" w:rsidRDefault="008E7CD0" w:rsidP="00736EF6">
            <w:pPr>
              <w:spacing w:after="0" w:line="240" w:lineRule="auto"/>
              <w:rPr>
                <w:rFonts w:ascii="Calibri" w:eastAsia="Times New Roman" w:hAnsi="Calibri" w:cs="Calibri"/>
                <w:b/>
                <w:bCs/>
                <w:lang w:val="es-ES"/>
              </w:rPr>
            </w:pPr>
            <w:r w:rsidRPr="00B72EFE">
              <w:rPr>
                <w:rFonts w:ascii="Calibri" w:eastAsia="Times New Roman" w:hAnsi="Calibri" w:cs="Calibri"/>
                <w:b/>
                <w:bCs/>
                <w:lang w:val="es-ES"/>
              </w:rPr>
              <w:t>Requisitos de almacenamiento y segregación relacionados con la Protección contra incendios</w:t>
            </w:r>
          </w:p>
        </w:tc>
        <w:tc>
          <w:tcPr>
            <w:tcW w:w="238" w:type="pct"/>
            <w:tcBorders>
              <w:top w:val="nil"/>
              <w:left w:val="nil"/>
              <w:bottom w:val="single" w:sz="4" w:space="0" w:color="auto"/>
              <w:right w:val="single" w:sz="4" w:space="0" w:color="auto"/>
            </w:tcBorders>
            <w:shd w:val="clear" w:color="auto" w:fill="FFFFFF" w:themeFill="background1"/>
          </w:tcPr>
          <w:p w14:paraId="17857844" w14:textId="77777777" w:rsidR="008E7CD0" w:rsidRPr="00B72EFE" w:rsidRDefault="008E7CD0" w:rsidP="00736EF6">
            <w:pPr>
              <w:spacing w:after="0" w:line="240" w:lineRule="auto"/>
              <w:rPr>
                <w:rFonts w:ascii="Calibri" w:eastAsia="Times New Roman" w:hAnsi="Calibri" w:cs="Calibri"/>
                <w:b/>
                <w:bCs/>
                <w:lang w:val="es-ES"/>
              </w:rPr>
            </w:pPr>
          </w:p>
        </w:tc>
      </w:tr>
      <w:tr w:rsidR="008E7CD0" w:rsidRPr="003D6699" w14:paraId="0A2A4497" w14:textId="766379C7" w:rsidTr="008E7CD0">
        <w:trPr>
          <w:trHeight w:val="25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614CB97"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t>6.1.2.1.</w:t>
            </w:r>
          </w:p>
        </w:tc>
        <w:tc>
          <w:tcPr>
            <w:tcW w:w="1134" w:type="pct"/>
            <w:tcBorders>
              <w:top w:val="nil"/>
              <w:left w:val="nil"/>
              <w:bottom w:val="single" w:sz="4" w:space="0" w:color="auto"/>
              <w:right w:val="single" w:sz="4" w:space="0" w:color="auto"/>
            </w:tcBorders>
            <w:shd w:val="clear" w:color="auto" w:fill="FFFFFF" w:themeFill="background1"/>
            <w:hideMark/>
          </w:tcPr>
          <w:p w14:paraId="06D3179B" w14:textId="3A04473A"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¿Se aplica la segregación entre los diferentes productos según las licencias/guías/legislación nacional?</w:t>
            </w:r>
          </w:p>
        </w:tc>
        <w:tc>
          <w:tcPr>
            <w:tcW w:w="91" w:type="pct"/>
            <w:tcBorders>
              <w:top w:val="nil"/>
              <w:left w:val="nil"/>
              <w:bottom w:val="nil"/>
              <w:right w:val="single" w:sz="4" w:space="0" w:color="auto"/>
            </w:tcBorders>
            <w:shd w:val="clear" w:color="auto" w:fill="FFFFFF" w:themeFill="background1"/>
            <w:hideMark/>
          </w:tcPr>
          <w:p w14:paraId="6B3D4E2D"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9ED0F62" w14:textId="5CEF1C1C"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 xml:space="preserve">Los productos inflamables serán almacenados preferiblemente en un edificio separado de construcción aprobada y dentro de los límites del área máxima definida para almacenamiento de inflamables. Si el almacenamiento no </w:t>
            </w:r>
            <w:r>
              <w:rPr>
                <w:rFonts w:ascii="Calibri" w:hAnsi="Calibri" w:cs="Calibri"/>
                <w:lang w:val="es-ES"/>
              </w:rPr>
              <w:t>se realiza</w:t>
            </w:r>
            <w:r w:rsidRPr="00B72EFE">
              <w:rPr>
                <w:rFonts w:ascii="Calibri" w:hAnsi="Calibri" w:cs="Calibri"/>
                <w:lang w:val="es-ES"/>
              </w:rPr>
              <w:t xml:space="preserve"> en edificios separados, se requiere la separación de</w:t>
            </w:r>
            <w:r>
              <w:rPr>
                <w:rFonts w:ascii="Calibri" w:hAnsi="Calibri" w:cs="Calibri"/>
                <w:lang w:val="es-ES"/>
              </w:rPr>
              <w:t xml:space="preserve"> los</w:t>
            </w:r>
            <w:r w:rsidRPr="00B72EFE">
              <w:rPr>
                <w:rFonts w:ascii="Calibri" w:hAnsi="Calibri" w:cs="Calibri"/>
                <w:lang w:val="es-ES"/>
              </w:rPr>
              <w:t xml:space="preserve"> otros productos. La protección deberá consistir en paredes y puertas resistentes al fuego de acuerdo con los requerimientos locales. Comprobar las ratios de resistencia al fuego (RF). Verificar el almacenamiento de alguno de los productos involucrados. Compruebe posibles restricciones incluidas en FDS. Directiva Seveso 2012/18 / UE, Directiva CLP 1272/2008 - Directivas 98/24 / UE y 2007/30 / CE</w:t>
            </w:r>
          </w:p>
        </w:tc>
        <w:tc>
          <w:tcPr>
            <w:tcW w:w="238" w:type="pct"/>
            <w:tcBorders>
              <w:top w:val="nil"/>
              <w:left w:val="nil"/>
              <w:bottom w:val="single" w:sz="4" w:space="0" w:color="auto"/>
              <w:right w:val="single" w:sz="4" w:space="0" w:color="auto"/>
            </w:tcBorders>
            <w:shd w:val="clear" w:color="auto" w:fill="FFFFFF" w:themeFill="background1"/>
          </w:tcPr>
          <w:p w14:paraId="6143C685" w14:textId="77777777" w:rsidR="008E7CD0" w:rsidRPr="00B72EFE" w:rsidRDefault="008E7CD0" w:rsidP="00B72EFE">
            <w:pPr>
              <w:spacing w:after="0" w:line="240" w:lineRule="auto"/>
              <w:rPr>
                <w:rFonts w:ascii="Calibri" w:hAnsi="Calibri" w:cs="Calibri"/>
                <w:lang w:val="es-ES"/>
              </w:rPr>
            </w:pPr>
          </w:p>
        </w:tc>
      </w:tr>
      <w:tr w:rsidR="008E7CD0" w:rsidRPr="003D6699" w14:paraId="397641EF" w14:textId="0023C6A5"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29612E6"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t>6.1.2.2.</w:t>
            </w:r>
          </w:p>
        </w:tc>
        <w:tc>
          <w:tcPr>
            <w:tcW w:w="1134" w:type="pct"/>
            <w:tcBorders>
              <w:top w:val="nil"/>
              <w:left w:val="nil"/>
              <w:bottom w:val="single" w:sz="4" w:space="0" w:color="auto"/>
              <w:right w:val="single" w:sz="4" w:space="0" w:color="auto"/>
            </w:tcBorders>
            <w:shd w:val="clear" w:color="auto" w:fill="FFFFFF" w:themeFill="background1"/>
            <w:hideMark/>
          </w:tcPr>
          <w:p w14:paraId="225FC451" w14:textId="512375E3"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¿Existe un procedimiento para prevenir que los productos no incluidos en la licencia de actividad sean almacenados en el almacén (incluidos los productos en tránsito)?</w:t>
            </w:r>
          </w:p>
        </w:tc>
        <w:tc>
          <w:tcPr>
            <w:tcW w:w="91" w:type="pct"/>
            <w:tcBorders>
              <w:top w:val="nil"/>
              <w:left w:val="nil"/>
              <w:bottom w:val="nil"/>
              <w:right w:val="single" w:sz="4" w:space="0" w:color="auto"/>
            </w:tcBorders>
            <w:shd w:val="clear" w:color="auto" w:fill="FFFFFF" w:themeFill="background1"/>
            <w:hideMark/>
          </w:tcPr>
          <w:p w14:paraId="4EFB2B32"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4B4F9DA" w14:textId="5AC32485"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Verificar que esta comprobación es parte del proceso de aceptación del producto y de la orden de almacenamiento.</w:t>
            </w:r>
          </w:p>
        </w:tc>
        <w:tc>
          <w:tcPr>
            <w:tcW w:w="238" w:type="pct"/>
            <w:tcBorders>
              <w:top w:val="nil"/>
              <w:left w:val="nil"/>
              <w:bottom w:val="single" w:sz="4" w:space="0" w:color="auto"/>
              <w:right w:val="single" w:sz="4" w:space="0" w:color="auto"/>
            </w:tcBorders>
            <w:shd w:val="clear" w:color="auto" w:fill="FFFFFF" w:themeFill="background1"/>
          </w:tcPr>
          <w:p w14:paraId="778851C0" w14:textId="77777777" w:rsidR="008E7CD0" w:rsidRPr="00B72EFE" w:rsidRDefault="008E7CD0" w:rsidP="00B72EFE">
            <w:pPr>
              <w:spacing w:after="0" w:line="240" w:lineRule="auto"/>
              <w:rPr>
                <w:rFonts w:ascii="Calibri" w:hAnsi="Calibri" w:cs="Calibri"/>
                <w:lang w:val="es-ES"/>
              </w:rPr>
            </w:pPr>
          </w:p>
        </w:tc>
      </w:tr>
      <w:tr w:rsidR="008E7CD0" w:rsidRPr="00371A3F" w14:paraId="2F79F184" w14:textId="43B51A3A"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8CC5348"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t>6.1.2.3.</w:t>
            </w:r>
          </w:p>
        </w:tc>
        <w:tc>
          <w:tcPr>
            <w:tcW w:w="1134" w:type="pct"/>
            <w:tcBorders>
              <w:top w:val="nil"/>
              <w:left w:val="nil"/>
              <w:bottom w:val="single" w:sz="4" w:space="0" w:color="auto"/>
              <w:right w:val="single" w:sz="4" w:space="0" w:color="auto"/>
            </w:tcBorders>
            <w:shd w:val="clear" w:color="auto" w:fill="FFFFFF" w:themeFill="background1"/>
            <w:hideMark/>
          </w:tcPr>
          <w:p w14:paraId="21A3A263" w14:textId="1F956AA1"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¿Existe un procedimiento para asegurar que los límites de almacenamiento establecidos (por ley o en la licencia de actividad) no se superen en ningún momento?</w:t>
            </w:r>
          </w:p>
        </w:tc>
        <w:tc>
          <w:tcPr>
            <w:tcW w:w="91" w:type="pct"/>
            <w:tcBorders>
              <w:top w:val="nil"/>
              <w:left w:val="nil"/>
              <w:bottom w:val="nil"/>
              <w:right w:val="single" w:sz="4" w:space="0" w:color="auto"/>
            </w:tcBorders>
            <w:shd w:val="clear" w:color="auto" w:fill="FFFFFF" w:themeFill="background1"/>
            <w:hideMark/>
          </w:tcPr>
          <w:p w14:paraId="1D997068"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27A015A" w14:textId="06F4DF7F"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Verificar que esta comprobación es parte del proceso de aceptación del producto y de la orden de almacenamiento.</w:t>
            </w:r>
          </w:p>
        </w:tc>
        <w:tc>
          <w:tcPr>
            <w:tcW w:w="238" w:type="pct"/>
            <w:tcBorders>
              <w:top w:val="nil"/>
              <w:left w:val="nil"/>
              <w:bottom w:val="single" w:sz="4" w:space="0" w:color="auto"/>
              <w:right w:val="single" w:sz="4" w:space="0" w:color="auto"/>
            </w:tcBorders>
            <w:shd w:val="clear" w:color="auto" w:fill="FFFFFF" w:themeFill="background1"/>
          </w:tcPr>
          <w:p w14:paraId="15BC0574" w14:textId="77777777" w:rsidR="008E7CD0" w:rsidRPr="00B72EFE" w:rsidRDefault="008E7CD0" w:rsidP="00B72EFE">
            <w:pPr>
              <w:spacing w:after="0" w:line="240" w:lineRule="auto"/>
              <w:rPr>
                <w:rFonts w:ascii="Calibri" w:hAnsi="Calibri" w:cs="Calibri"/>
                <w:lang w:val="es-ES"/>
              </w:rPr>
            </w:pPr>
          </w:p>
        </w:tc>
      </w:tr>
      <w:tr w:rsidR="008E7CD0" w:rsidRPr="00371A3F" w14:paraId="04390C8A" w14:textId="6929F992" w:rsidTr="008E7CD0">
        <w:trPr>
          <w:trHeight w:val="157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4332918"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t>6.1.2.4.</w:t>
            </w:r>
          </w:p>
        </w:tc>
        <w:tc>
          <w:tcPr>
            <w:tcW w:w="1134" w:type="pct"/>
            <w:tcBorders>
              <w:top w:val="nil"/>
              <w:left w:val="nil"/>
              <w:bottom w:val="single" w:sz="4" w:space="0" w:color="auto"/>
              <w:right w:val="single" w:sz="4" w:space="0" w:color="auto"/>
            </w:tcBorders>
            <w:shd w:val="clear" w:color="auto" w:fill="FFFFFF" w:themeFill="background1"/>
            <w:hideMark/>
          </w:tcPr>
          <w:p w14:paraId="69BC7D3F" w14:textId="689A1EBE"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¿Hay un procedimiento para asegurar que los aerosoles envasados que poseen líquidos inflamables son almacenados en sectores diferentes o en jaulas metálicas para proteger el almacén contra fuegos que pueden extenderse debido a la ignición de dichos envases?</w:t>
            </w:r>
          </w:p>
        </w:tc>
        <w:tc>
          <w:tcPr>
            <w:tcW w:w="91" w:type="pct"/>
            <w:tcBorders>
              <w:top w:val="nil"/>
              <w:left w:val="nil"/>
              <w:bottom w:val="nil"/>
              <w:right w:val="single" w:sz="4" w:space="0" w:color="auto"/>
            </w:tcBorders>
            <w:shd w:val="clear" w:color="auto" w:fill="FFFFFF" w:themeFill="background1"/>
            <w:hideMark/>
          </w:tcPr>
          <w:p w14:paraId="7F1DB9B7"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26AADE6" w14:textId="0B7035BA"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Compruebe la ubicación de almacenamiento en el almacén con lo indicado en los procedimientos</w:t>
            </w:r>
          </w:p>
        </w:tc>
        <w:tc>
          <w:tcPr>
            <w:tcW w:w="238" w:type="pct"/>
            <w:tcBorders>
              <w:top w:val="nil"/>
              <w:left w:val="nil"/>
              <w:bottom w:val="single" w:sz="4" w:space="0" w:color="auto"/>
              <w:right w:val="single" w:sz="4" w:space="0" w:color="auto"/>
            </w:tcBorders>
            <w:shd w:val="clear" w:color="auto" w:fill="FFFFFF" w:themeFill="background1"/>
          </w:tcPr>
          <w:p w14:paraId="0A584C5B" w14:textId="77777777" w:rsidR="008E7CD0" w:rsidRPr="00B72EFE" w:rsidRDefault="008E7CD0" w:rsidP="00B72EFE">
            <w:pPr>
              <w:spacing w:after="0" w:line="240" w:lineRule="auto"/>
              <w:rPr>
                <w:rFonts w:ascii="Calibri" w:hAnsi="Calibri" w:cs="Calibri"/>
                <w:lang w:val="es-ES"/>
              </w:rPr>
            </w:pPr>
          </w:p>
        </w:tc>
      </w:tr>
      <w:tr w:rsidR="008E7CD0" w:rsidRPr="00371A3F" w14:paraId="2F75D18A" w14:textId="7875EB43"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BA2C661"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6.1.2.5.</w:t>
            </w:r>
          </w:p>
        </w:tc>
        <w:tc>
          <w:tcPr>
            <w:tcW w:w="1134" w:type="pct"/>
            <w:tcBorders>
              <w:top w:val="nil"/>
              <w:left w:val="nil"/>
              <w:bottom w:val="single" w:sz="4" w:space="0" w:color="auto"/>
              <w:right w:val="single" w:sz="4" w:space="0" w:color="auto"/>
            </w:tcBorders>
            <w:shd w:val="clear" w:color="auto" w:fill="FFFFFF" w:themeFill="background1"/>
            <w:hideMark/>
          </w:tcPr>
          <w:p w14:paraId="4EA12C36" w14:textId="1008C922"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¿Hay algún procedimiento para asegurar que los productos inflamables o aquellos que contengan gases inflamables no se almacenen en sótanos?</w:t>
            </w:r>
          </w:p>
        </w:tc>
        <w:tc>
          <w:tcPr>
            <w:tcW w:w="91" w:type="pct"/>
            <w:tcBorders>
              <w:top w:val="nil"/>
              <w:left w:val="nil"/>
              <w:bottom w:val="nil"/>
              <w:right w:val="single" w:sz="4" w:space="0" w:color="auto"/>
            </w:tcBorders>
            <w:shd w:val="clear" w:color="auto" w:fill="FFFFFF" w:themeFill="background1"/>
            <w:hideMark/>
          </w:tcPr>
          <w:p w14:paraId="1829FD92"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DF17760" w14:textId="5A79F1CF"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Esto es para prevenir una acumulación peligrosa de vapores o gases inflamables, debido a que los sótanos normalmente están mal ventilados.</w:t>
            </w:r>
          </w:p>
        </w:tc>
        <w:tc>
          <w:tcPr>
            <w:tcW w:w="238" w:type="pct"/>
            <w:tcBorders>
              <w:top w:val="nil"/>
              <w:left w:val="nil"/>
              <w:bottom w:val="single" w:sz="4" w:space="0" w:color="auto"/>
              <w:right w:val="single" w:sz="4" w:space="0" w:color="auto"/>
            </w:tcBorders>
            <w:shd w:val="clear" w:color="auto" w:fill="FFFFFF" w:themeFill="background1"/>
          </w:tcPr>
          <w:p w14:paraId="5ECF6FFC" w14:textId="77777777" w:rsidR="008E7CD0" w:rsidRPr="00B72EFE" w:rsidRDefault="008E7CD0" w:rsidP="00B72EFE">
            <w:pPr>
              <w:spacing w:after="0" w:line="240" w:lineRule="auto"/>
              <w:rPr>
                <w:rFonts w:ascii="Calibri" w:hAnsi="Calibri" w:cs="Calibri"/>
                <w:lang w:val="es-ES"/>
              </w:rPr>
            </w:pPr>
          </w:p>
        </w:tc>
      </w:tr>
      <w:tr w:rsidR="008E7CD0" w:rsidRPr="00371A3F" w14:paraId="5FD0F5B9" w14:textId="5708001F"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5F47904"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t>6.1.2.6.</w:t>
            </w:r>
          </w:p>
        </w:tc>
        <w:tc>
          <w:tcPr>
            <w:tcW w:w="1134" w:type="pct"/>
            <w:tcBorders>
              <w:top w:val="nil"/>
              <w:left w:val="nil"/>
              <w:bottom w:val="single" w:sz="4" w:space="0" w:color="auto"/>
              <w:right w:val="single" w:sz="4" w:space="0" w:color="auto"/>
            </w:tcBorders>
            <w:shd w:val="clear" w:color="auto" w:fill="FFFFFF" w:themeFill="background1"/>
            <w:hideMark/>
          </w:tcPr>
          <w:p w14:paraId="1ED37F26" w14:textId="1FE4DD1F"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¿Las operaciones de mezclado/llenado son llevadas a cabo en zonas separadas del almacén por muros de protección contra incendios (sectorización)?</w:t>
            </w:r>
          </w:p>
        </w:tc>
        <w:tc>
          <w:tcPr>
            <w:tcW w:w="91" w:type="pct"/>
            <w:tcBorders>
              <w:top w:val="nil"/>
              <w:left w:val="nil"/>
              <w:bottom w:val="nil"/>
              <w:right w:val="single" w:sz="4" w:space="0" w:color="auto"/>
            </w:tcBorders>
            <w:shd w:val="clear" w:color="auto" w:fill="FFFFFF" w:themeFill="background1"/>
            <w:hideMark/>
          </w:tcPr>
          <w:p w14:paraId="32C18F7A"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6A9F76A" w14:textId="5D4D8718"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lang w:val="es-ES"/>
              </w:rPr>
              <w:t>Verificar si esta comprobación es parte de la orden de aceptación del producto y el almacenamiento. El riesgo de incendios en zonas de manipulación de líquidos inflamables es mucho mayor que en áreas de almacenaje y debería estar por lo tanto separado.</w:t>
            </w:r>
          </w:p>
        </w:tc>
        <w:tc>
          <w:tcPr>
            <w:tcW w:w="238" w:type="pct"/>
            <w:tcBorders>
              <w:top w:val="nil"/>
              <w:left w:val="nil"/>
              <w:bottom w:val="single" w:sz="4" w:space="0" w:color="auto"/>
              <w:right w:val="single" w:sz="4" w:space="0" w:color="auto"/>
            </w:tcBorders>
            <w:shd w:val="clear" w:color="auto" w:fill="FFFFFF" w:themeFill="background1"/>
          </w:tcPr>
          <w:p w14:paraId="68F97C7A" w14:textId="77777777" w:rsidR="008E7CD0" w:rsidRPr="00B72EFE" w:rsidRDefault="008E7CD0" w:rsidP="00B72EFE">
            <w:pPr>
              <w:spacing w:after="0" w:line="240" w:lineRule="auto"/>
              <w:rPr>
                <w:rFonts w:ascii="Calibri" w:hAnsi="Calibri" w:cs="Calibri"/>
                <w:lang w:val="es-ES"/>
              </w:rPr>
            </w:pPr>
          </w:p>
        </w:tc>
      </w:tr>
      <w:tr w:rsidR="008E7CD0" w:rsidRPr="00371A3F" w14:paraId="083FF423" w14:textId="46293EA5"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E6FB3AA"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6.1.3.</w:t>
            </w:r>
          </w:p>
        </w:tc>
        <w:tc>
          <w:tcPr>
            <w:tcW w:w="1134" w:type="pct"/>
            <w:tcBorders>
              <w:top w:val="nil"/>
              <w:left w:val="nil"/>
              <w:bottom w:val="single" w:sz="4" w:space="0" w:color="auto"/>
              <w:right w:val="single" w:sz="4" w:space="0" w:color="auto"/>
            </w:tcBorders>
            <w:shd w:val="clear" w:color="auto" w:fill="FFFFFF" w:themeFill="background1"/>
            <w:hideMark/>
          </w:tcPr>
          <w:p w14:paraId="4E4C6B75" w14:textId="5C32E76B" w:rsidR="008E7CD0" w:rsidRPr="002F2FE0" w:rsidRDefault="008E7CD0" w:rsidP="00736EF6">
            <w:pPr>
              <w:spacing w:after="0" w:line="240" w:lineRule="auto"/>
              <w:rPr>
                <w:rFonts w:ascii="Calibri" w:eastAsia="Times New Roman" w:hAnsi="Calibri" w:cs="Calibri"/>
                <w:b/>
                <w:bCs/>
                <w:lang w:val="es-ES"/>
              </w:rPr>
            </w:pPr>
            <w:r w:rsidRPr="00B72EFE">
              <w:rPr>
                <w:rFonts w:ascii="Calibri" w:eastAsia="Times New Roman" w:hAnsi="Calibri" w:cs="Calibri"/>
                <w:b/>
                <w:bCs/>
                <w:lang w:val="es-ES"/>
              </w:rPr>
              <w:t>Accesos y salidas de emergencia</w:t>
            </w:r>
          </w:p>
        </w:tc>
        <w:tc>
          <w:tcPr>
            <w:tcW w:w="91" w:type="pct"/>
            <w:tcBorders>
              <w:top w:val="nil"/>
              <w:left w:val="nil"/>
              <w:bottom w:val="nil"/>
              <w:right w:val="single" w:sz="4" w:space="0" w:color="auto"/>
            </w:tcBorders>
            <w:shd w:val="clear" w:color="auto" w:fill="FFFFFF" w:themeFill="background1"/>
            <w:hideMark/>
          </w:tcPr>
          <w:p w14:paraId="64C33427"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FB4B567" w14:textId="7CEBEF6F" w:rsidR="008E7CD0" w:rsidRPr="002F2FE0" w:rsidRDefault="008E7CD0" w:rsidP="00736EF6">
            <w:pPr>
              <w:spacing w:after="0" w:line="240" w:lineRule="auto"/>
              <w:rPr>
                <w:rFonts w:ascii="Calibri" w:eastAsia="Times New Roman" w:hAnsi="Calibri" w:cs="Calibri"/>
                <w:b/>
                <w:bCs/>
                <w:lang w:val="es-ES"/>
              </w:rPr>
            </w:pPr>
            <w:r w:rsidRPr="00B72EFE">
              <w:rPr>
                <w:rFonts w:ascii="Calibri" w:eastAsia="Times New Roman" w:hAnsi="Calibri" w:cs="Calibri"/>
                <w:b/>
                <w:bCs/>
                <w:lang w:val="es-ES"/>
              </w:rPr>
              <w:t>Accesos y salidas de emergencia</w:t>
            </w:r>
          </w:p>
        </w:tc>
        <w:tc>
          <w:tcPr>
            <w:tcW w:w="238" w:type="pct"/>
            <w:tcBorders>
              <w:top w:val="nil"/>
              <w:left w:val="nil"/>
              <w:bottom w:val="single" w:sz="4" w:space="0" w:color="auto"/>
              <w:right w:val="single" w:sz="4" w:space="0" w:color="auto"/>
            </w:tcBorders>
            <w:shd w:val="clear" w:color="auto" w:fill="FFFFFF" w:themeFill="background1"/>
          </w:tcPr>
          <w:p w14:paraId="3755101E" w14:textId="77777777" w:rsidR="008E7CD0" w:rsidRPr="00B72EFE" w:rsidRDefault="008E7CD0" w:rsidP="00736EF6">
            <w:pPr>
              <w:spacing w:after="0" w:line="240" w:lineRule="auto"/>
              <w:rPr>
                <w:rFonts w:ascii="Calibri" w:eastAsia="Times New Roman" w:hAnsi="Calibri" w:cs="Calibri"/>
                <w:b/>
                <w:bCs/>
                <w:lang w:val="es-ES"/>
              </w:rPr>
            </w:pPr>
          </w:p>
        </w:tc>
      </w:tr>
      <w:tr w:rsidR="008E7CD0" w:rsidRPr="00371A3F" w14:paraId="20F79F09" w14:textId="55581003"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8858961"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t>6.1.3.1.</w:t>
            </w:r>
          </w:p>
        </w:tc>
        <w:tc>
          <w:tcPr>
            <w:tcW w:w="1134" w:type="pct"/>
            <w:tcBorders>
              <w:top w:val="nil"/>
              <w:left w:val="nil"/>
              <w:bottom w:val="single" w:sz="4" w:space="0" w:color="auto"/>
              <w:right w:val="single" w:sz="4" w:space="0" w:color="auto"/>
            </w:tcBorders>
            <w:shd w:val="clear" w:color="auto" w:fill="FFFFFF" w:themeFill="background1"/>
            <w:hideMark/>
          </w:tcPr>
          <w:p w14:paraId="55F41D96" w14:textId="5F4E2833"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color w:val="000000"/>
                <w:lang w:val="es-ES"/>
              </w:rPr>
              <w:t>¿El acceso es no restringido para las brigadas contra incendios (a todas las instalaciones) en todo momento (24h/365días)?</w:t>
            </w:r>
          </w:p>
        </w:tc>
        <w:tc>
          <w:tcPr>
            <w:tcW w:w="91" w:type="pct"/>
            <w:tcBorders>
              <w:top w:val="nil"/>
              <w:left w:val="nil"/>
              <w:bottom w:val="nil"/>
              <w:right w:val="single" w:sz="4" w:space="0" w:color="auto"/>
            </w:tcBorders>
            <w:shd w:val="clear" w:color="auto" w:fill="FFFFFF" w:themeFill="background1"/>
            <w:hideMark/>
          </w:tcPr>
          <w:p w14:paraId="111FEB0C"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088DFE3" w14:textId="409766C0" w:rsidR="008E7CD0" w:rsidRPr="00B72EFE" w:rsidRDefault="008E7CD0" w:rsidP="00B72EFE">
            <w:pPr>
              <w:spacing w:after="0" w:line="240" w:lineRule="auto"/>
              <w:rPr>
                <w:rFonts w:ascii="Calibri" w:eastAsia="Times New Roman" w:hAnsi="Calibri" w:cs="Calibri"/>
                <w:lang w:val="es-ES"/>
              </w:rPr>
            </w:pPr>
            <w:r w:rsidRPr="00B72EFE">
              <w:rPr>
                <w:rFonts w:ascii="Calibri" w:hAnsi="Calibri" w:cs="Calibri"/>
                <w:lang w:val="es-ES"/>
              </w:rPr>
              <w:t xml:space="preserve">Comprobar mediante inspección de campo y entrevista con los operarios y conductores de carretillas elevadoras para comprobar prácticas comunes en la instalación. Comprobar también que las llaves de todas las instalaciones están disponibles para los servicios de emergencia, o que están guardadas en una caja con la premisa de ser accesible para dichos servicios. </w:t>
            </w:r>
          </w:p>
        </w:tc>
        <w:tc>
          <w:tcPr>
            <w:tcW w:w="238" w:type="pct"/>
            <w:tcBorders>
              <w:top w:val="nil"/>
              <w:left w:val="nil"/>
              <w:bottom w:val="single" w:sz="4" w:space="0" w:color="auto"/>
              <w:right w:val="single" w:sz="4" w:space="0" w:color="auto"/>
            </w:tcBorders>
            <w:shd w:val="clear" w:color="auto" w:fill="FFFFFF" w:themeFill="background1"/>
          </w:tcPr>
          <w:p w14:paraId="2E6B1703" w14:textId="77777777" w:rsidR="008E7CD0" w:rsidRPr="00B72EFE" w:rsidRDefault="008E7CD0" w:rsidP="00B72EFE">
            <w:pPr>
              <w:spacing w:after="0" w:line="240" w:lineRule="auto"/>
              <w:rPr>
                <w:rFonts w:ascii="Calibri" w:hAnsi="Calibri" w:cs="Calibri"/>
                <w:lang w:val="es-ES"/>
              </w:rPr>
            </w:pPr>
          </w:p>
        </w:tc>
      </w:tr>
      <w:tr w:rsidR="008E7CD0" w:rsidRPr="002F2FE0" w14:paraId="6FD0ABFB" w14:textId="5D5E9259" w:rsidTr="008E7CD0">
        <w:trPr>
          <w:trHeight w:val="15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69CED7E" w14:textId="77777777" w:rsidR="008E7CD0" w:rsidRPr="002F2FE0" w:rsidRDefault="008E7CD0" w:rsidP="00B72EFE">
            <w:pPr>
              <w:spacing w:after="0" w:line="240" w:lineRule="auto"/>
              <w:rPr>
                <w:rFonts w:ascii="Calibri" w:eastAsia="Times New Roman" w:hAnsi="Calibri" w:cs="Calibri"/>
                <w:lang w:val="es-ES"/>
              </w:rPr>
            </w:pPr>
            <w:r w:rsidRPr="002F2FE0">
              <w:rPr>
                <w:rFonts w:ascii="Calibri" w:eastAsia="Times New Roman" w:hAnsi="Calibri" w:cs="Calibri"/>
                <w:lang w:val="es-ES"/>
              </w:rPr>
              <w:t>6.1.3.2.</w:t>
            </w:r>
          </w:p>
        </w:tc>
        <w:tc>
          <w:tcPr>
            <w:tcW w:w="1134" w:type="pct"/>
            <w:tcBorders>
              <w:top w:val="nil"/>
              <w:left w:val="nil"/>
              <w:bottom w:val="single" w:sz="4" w:space="0" w:color="auto"/>
              <w:right w:val="single" w:sz="4" w:space="0" w:color="auto"/>
            </w:tcBorders>
            <w:shd w:val="clear" w:color="auto" w:fill="FFFFFF" w:themeFill="background1"/>
            <w:hideMark/>
          </w:tcPr>
          <w:p w14:paraId="5D4FD0B7" w14:textId="5D8D65A7" w:rsidR="008E7CD0" w:rsidRPr="002F2FE0" w:rsidRDefault="008E7CD0" w:rsidP="00B72EFE">
            <w:pPr>
              <w:spacing w:after="0" w:line="240" w:lineRule="auto"/>
              <w:rPr>
                <w:rFonts w:ascii="Calibri" w:eastAsia="Times New Roman" w:hAnsi="Calibri" w:cs="Calibri"/>
                <w:lang w:val="es-ES"/>
              </w:rPr>
            </w:pPr>
            <w:r w:rsidRPr="00B72EFE">
              <w:rPr>
                <w:rFonts w:ascii="Calibri" w:hAnsi="Calibri" w:cs="Calibri"/>
                <w:color w:val="000000"/>
                <w:lang w:val="es-ES"/>
              </w:rPr>
              <w:t>¿Hay suficientes salidas de emergencia (al menos dos en cada sector de incendio creando dos vías de escape separadas) y están claramente marcadas y sin restricciones durante todo el tiempo?</w:t>
            </w:r>
          </w:p>
        </w:tc>
        <w:tc>
          <w:tcPr>
            <w:tcW w:w="91" w:type="pct"/>
            <w:tcBorders>
              <w:top w:val="nil"/>
              <w:left w:val="nil"/>
              <w:bottom w:val="nil"/>
              <w:right w:val="single" w:sz="4" w:space="0" w:color="auto"/>
            </w:tcBorders>
            <w:shd w:val="clear" w:color="auto" w:fill="FFFFFF" w:themeFill="background1"/>
            <w:hideMark/>
          </w:tcPr>
          <w:p w14:paraId="5A06E36E" w14:textId="77777777" w:rsidR="008E7CD0" w:rsidRPr="002F2FE0" w:rsidRDefault="008E7CD0" w:rsidP="00B72EFE">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54FE2D4" w14:textId="50D038B0" w:rsidR="008E7CD0" w:rsidRPr="00B72EFE" w:rsidRDefault="008E7CD0" w:rsidP="00B72EFE">
            <w:pPr>
              <w:spacing w:after="0" w:line="240" w:lineRule="auto"/>
              <w:rPr>
                <w:rFonts w:ascii="Calibri" w:eastAsia="Times New Roman" w:hAnsi="Calibri" w:cs="Calibri"/>
                <w:lang w:val="es-ES"/>
              </w:rPr>
            </w:pPr>
            <w:r w:rsidRPr="00B72EFE">
              <w:rPr>
                <w:rFonts w:ascii="Calibri" w:hAnsi="Calibri" w:cs="Calibri"/>
                <w:lang w:val="es-ES"/>
              </w:rPr>
              <w:t>Comprobar mediante inspección de campo y entrevista con los operarios y conductores de carretillas elevadoras para comprobar prácticas comunes en la instalación. También comprobar cualquier informe de rondas de inspección diarias. Haga un comentario si sólo hay una sola salida de emergencia pero que ha sido reconocida y aprobada por la Brigada de Bomberos o la Autoridad.  Comprobar que las salidas están desbloqueadas</w:t>
            </w:r>
            <w:r w:rsidRPr="00B72EFE">
              <w:rPr>
                <w:rFonts w:ascii="Calibri" w:hAnsi="Calibri" w:cs="Calibri"/>
              </w:rPr>
              <w:t>.</w:t>
            </w:r>
          </w:p>
        </w:tc>
        <w:tc>
          <w:tcPr>
            <w:tcW w:w="238" w:type="pct"/>
            <w:tcBorders>
              <w:top w:val="nil"/>
              <w:left w:val="nil"/>
              <w:bottom w:val="single" w:sz="4" w:space="0" w:color="auto"/>
              <w:right w:val="single" w:sz="4" w:space="0" w:color="auto"/>
            </w:tcBorders>
            <w:shd w:val="clear" w:color="auto" w:fill="FFFFFF" w:themeFill="background1"/>
          </w:tcPr>
          <w:p w14:paraId="10214C62" w14:textId="77777777" w:rsidR="008E7CD0" w:rsidRPr="00B72EFE" w:rsidRDefault="008E7CD0" w:rsidP="00B72EFE">
            <w:pPr>
              <w:spacing w:after="0" w:line="240" w:lineRule="auto"/>
              <w:rPr>
                <w:rFonts w:ascii="Calibri" w:hAnsi="Calibri" w:cs="Calibri"/>
                <w:lang w:val="es-ES"/>
              </w:rPr>
            </w:pPr>
          </w:p>
        </w:tc>
      </w:tr>
      <w:tr w:rsidR="008E7CD0" w:rsidRPr="00371A3F" w14:paraId="2DBDAA4E" w14:textId="687BFC3A"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362B4E5"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6.1.4.</w:t>
            </w:r>
          </w:p>
        </w:tc>
        <w:tc>
          <w:tcPr>
            <w:tcW w:w="1134" w:type="pct"/>
            <w:tcBorders>
              <w:top w:val="nil"/>
              <w:left w:val="nil"/>
              <w:bottom w:val="single" w:sz="4" w:space="0" w:color="auto"/>
              <w:right w:val="single" w:sz="4" w:space="0" w:color="auto"/>
            </w:tcBorders>
            <w:shd w:val="clear" w:color="auto" w:fill="FFFFFF" w:themeFill="background1"/>
            <w:hideMark/>
          </w:tcPr>
          <w:p w14:paraId="6CC280A4" w14:textId="2D7FD951" w:rsidR="008E7CD0" w:rsidRPr="002F2FE0" w:rsidRDefault="008E7CD0" w:rsidP="00736EF6">
            <w:pPr>
              <w:spacing w:after="0" w:line="240" w:lineRule="auto"/>
              <w:rPr>
                <w:rFonts w:ascii="Calibri" w:eastAsia="Times New Roman" w:hAnsi="Calibri" w:cs="Calibri"/>
                <w:b/>
                <w:bCs/>
                <w:lang w:val="es-ES"/>
              </w:rPr>
            </w:pPr>
            <w:r w:rsidRPr="00B72EFE">
              <w:rPr>
                <w:rFonts w:ascii="Calibri" w:eastAsia="Times New Roman" w:hAnsi="Calibri" w:cs="Calibri"/>
                <w:b/>
                <w:bCs/>
                <w:lang w:val="es-ES"/>
              </w:rPr>
              <w:t>Suministro de agua contra incendios</w:t>
            </w:r>
          </w:p>
        </w:tc>
        <w:tc>
          <w:tcPr>
            <w:tcW w:w="91" w:type="pct"/>
            <w:tcBorders>
              <w:top w:val="nil"/>
              <w:left w:val="nil"/>
              <w:bottom w:val="nil"/>
              <w:right w:val="single" w:sz="4" w:space="0" w:color="auto"/>
            </w:tcBorders>
            <w:shd w:val="clear" w:color="auto" w:fill="FFFFFF" w:themeFill="background1"/>
            <w:hideMark/>
          </w:tcPr>
          <w:p w14:paraId="7CCE1068"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858574D" w14:textId="4D3B449B" w:rsidR="008E7CD0" w:rsidRPr="002F2FE0" w:rsidRDefault="008E7CD0" w:rsidP="00736EF6">
            <w:pPr>
              <w:spacing w:after="0" w:line="240" w:lineRule="auto"/>
              <w:rPr>
                <w:rFonts w:ascii="Calibri" w:eastAsia="Times New Roman" w:hAnsi="Calibri" w:cs="Calibri"/>
                <w:b/>
                <w:bCs/>
                <w:lang w:val="es-ES"/>
              </w:rPr>
            </w:pPr>
            <w:r w:rsidRPr="00B72EFE">
              <w:rPr>
                <w:rFonts w:ascii="Calibri" w:eastAsia="Times New Roman" w:hAnsi="Calibri" w:cs="Calibri"/>
                <w:b/>
                <w:bCs/>
                <w:lang w:val="es-ES"/>
              </w:rPr>
              <w:t>Suministro de agua contra incendios</w:t>
            </w:r>
          </w:p>
        </w:tc>
        <w:tc>
          <w:tcPr>
            <w:tcW w:w="238" w:type="pct"/>
            <w:tcBorders>
              <w:top w:val="nil"/>
              <w:left w:val="nil"/>
              <w:bottom w:val="single" w:sz="4" w:space="0" w:color="auto"/>
              <w:right w:val="single" w:sz="4" w:space="0" w:color="auto"/>
            </w:tcBorders>
            <w:shd w:val="clear" w:color="auto" w:fill="FFFFFF" w:themeFill="background1"/>
          </w:tcPr>
          <w:p w14:paraId="778838D9" w14:textId="77777777" w:rsidR="008E7CD0" w:rsidRPr="00B72EFE" w:rsidRDefault="008E7CD0" w:rsidP="00736EF6">
            <w:pPr>
              <w:spacing w:after="0" w:line="240" w:lineRule="auto"/>
              <w:rPr>
                <w:rFonts w:ascii="Calibri" w:eastAsia="Times New Roman" w:hAnsi="Calibri" w:cs="Calibri"/>
                <w:b/>
                <w:bCs/>
                <w:lang w:val="es-ES"/>
              </w:rPr>
            </w:pPr>
          </w:p>
        </w:tc>
      </w:tr>
      <w:tr w:rsidR="008E7CD0" w:rsidRPr="00371A3F" w14:paraId="3E5370A9" w14:textId="3FF9DFBB"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03B4475"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6.1.4.1.</w:t>
            </w:r>
          </w:p>
        </w:tc>
        <w:tc>
          <w:tcPr>
            <w:tcW w:w="1134" w:type="pct"/>
            <w:tcBorders>
              <w:top w:val="nil"/>
              <w:left w:val="nil"/>
              <w:bottom w:val="single" w:sz="4" w:space="0" w:color="auto"/>
              <w:right w:val="single" w:sz="4" w:space="0" w:color="auto"/>
            </w:tcBorders>
            <w:shd w:val="clear" w:color="auto" w:fill="FFFFFF" w:themeFill="background1"/>
            <w:hideMark/>
          </w:tcPr>
          <w:p w14:paraId="5CBE1957" w14:textId="31C82A48" w:rsidR="008E7CD0" w:rsidRPr="002F2FE0" w:rsidRDefault="008E7CD0" w:rsidP="00736EF6">
            <w:pPr>
              <w:spacing w:after="0" w:line="240" w:lineRule="auto"/>
              <w:rPr>
                <w:rFonts w:ascii="Calibri" w:eastAsia="Times New Roman" w:hAnsi="Calibri" w:cs="Calibri"/>
                <w:lang w:val="es-ES"/>
              </w:rPr>
            </w:pPr>
            <w:r w:rsidRPr="00B72EFE">
              <w:rPr>
                <w:rFonts w:ascii="Calibri" w:eastAsia="Times New Roman" w:hAnsi="Calibri" w:cs="Calibri"/>
                <w:lang w:val="es-ES"/>
              </w:rPr>
              <w:t>¿El Plan contra incendios asegura el suficiente suministro de agua para el almacén en términos de volumen, presión y fiabilidad?</w:t>
            </w:r>
          </w:p>
        </w:tc>
        <w:tc>
          <w:tcPr>
            <w:tcW w:w="91" w:type="pct"/>
            <w:tcBorders>
              <w:top w:val="nil"/>
              <w:left w:val="nil"/>
              <w:bottom w:val="nil"/>
              <w:right w:val="single" w:sz="4" w:space="0" w:color="auto"/>
            </w:tcBorders>
            <w:shd w:val="clear" w:color="auto" w:fill="FFFFFF" w:themeFill="background1"/>
            <w:hideMark/>
          </w:tcPr>
          <w:p w14:paraId="03DEFA79"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C3B9B99" w14:textId="745463BC" w:rsidR="008E7CD0" w:rsidRPr="002F2FE0" w:rsidRDefault="008E7CD0" w:rsidP="00736EF6">
            <w:pPr>
              <w:spacing w:after="0" w:line="240" w:lineRule="auto"/>
              <w:rPr>
                <w:rFonts w:ascii="Calibri" w:eastAsia="Times New Roman" w:hAnsi="Calibri" w:cs="Calibri"/>
                <w:lang w:val="es-ES"/>
              </w:rPr>
            </w:pPr>
            <w:r w:rsidRPr="00B72EFE">
              <w:rPr>
                <w:rFonts w:ascii="Calibri" w:eastAsia="Times New Roman" w:hAnsi="Calibri" w:cs="Calibri"/>
                <w:lang w:val="es-ES"/>
              </w:rPr>
              <w:t>Comprobar la práctica contra incendios (simulacros). Un abastecimiento de agua suficiente sería de unos 2400L/min al menos durante dos horas de duración.</w:t>
            </w:r>
          </w:p>
        </w:tc>
        <w:tc>
          <w:tcPr>
            <w:tcW w:w="238" w:type="pct"/>
            <w:tcBorders>
              <w:top w:val="nil"/>
              <w:left w:val="nil"/>
              <w:bottom w:val="single" w:sz="4" w:space="0" w:color="auto"/>
              <w:right w:val="single" w:sz="4" w:space="0" w:color="auto"/>
            </w:tcBorders>
            <w:shd w:val="clear" w:color="auto" w:fill="FFFFFF" w:themeFill="background1"/>
          </w:tcPr>
          <w:p w14:paraId="7008EF5C" w14:textId="77777777" w:rsidR="008E7CD0" w:rsidRPr="00B72EFE" w:rsidRDefault="008E7CD0" w:rsidP="00736EF6">
            <w:pPr>
              <w:spacing w:after="0" w:line="240" w:lineRule="auto"/>
              <w:rPr>
                <w:rFonts w:ascii="Calibri" w:eastAsia="Times New Roman" w:hAnsi="Calibri" w:cs="Calibri"/>
                <w:lang w:val="es-ES"/>
              </w:rPr>
            </w:pPr>
          </w:p>
        </w:tc>
      </w:tr>
      <w:tr w:rsidR="008E7CD0" w:rsidRPr="002F2FE0" w14:paraId="700AAAE0" w14:textId="21D381E1"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215E52E"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6.1.5.</w:t>
            </w:r>
          </w:p>
        </w:tc>
        <w:tc>
          <w:tcPr>
            <w:tcW w:w="1134" w:type="pct"/>
            <w:tcBorders>
              <w:top w:val="nil"/>
              <w:left w:val="nil"/>
              <w:bottom w:val="single" w:sz="4" w:space="0" w:color="auto"/>
              <w:right w:val="single" w:sz="4" w:space="0" w:color="auto"/>
            </w:tcBorders>
            <w:shd w:val="clear" w:color="auto" w:fill="FFFFFF" w:themeFill="background1"/>
            <w:hideMark/>
          </w:tcPr>
          <w:p w14:paraId="3D05CAC3" w14:textId="538076BF" w:rsidR="008E7CD0" w:rsidRPr="002F2FE0" w:rsidRDefault="008E7CD0" w:rsidP="00736EF6">
            <w:pPr>
              <w:spacing w:after="0" w:line="240" w:lineRule="auto"/>
              <w:rPr>
                <w:rFonts w:ascii="Calibri" w:eastAsia="Times New Roman" w:hAnsi="Calibri" w:cs="Calibri"/>
                <w:b/>
                <w:bCs/>
                <w:lang w:val="es-ES"/>
              </w:rPr>
            </w:pPr>
            <w:r w:rsidRPr="00CE08AD">
              <w:rPr>
                <w:rFonts w:ascii="Calibri" w:eastAsia="Times New Roman" w:hAnsi="Calibri" w:cs="Calibri"/>
                <w:b/>
                <w:bCs/>
                <w:lang w:val="es-ES"/>
              </w:rPr>
              <w:t>Medidas de retención</w:t>
            </w:r>
          </w:p>
        </w:tc>
        <w:tc>
          <w:tcPr>
            <w:tcW w:w="91" w:type="pct"/>
            <w:tcBorders>
              <w:top w:val="nil"/>
              <w:left w:val="nil"/>
              <w:bottom w:val="nil"/>
              <w:right w:val="single" w:sz="4" w:space="0" w:color="auto"/>
            </w:tcBorders>
            <w:shd w:val="clear" w:color="auto" w:fill="FFFFFF" w:themeFill="background1"/>
            <w:hideMark/>
          </w:tcPr>
          <w:p w14:paraId="22406565"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B7EA345" w14:textId="19505040" w:rsidR="008E7CD0" w:rsidRPr="002F2FE0" w:rsidRDefault="008E7CD0" w:rsidP="00736EF6">
            <w:pPr>
              <w:spacing w:after="0" w:line="240" w:lineRule="auto"/>
              <w:rPr>
                <w:rFonts w:ascii="Calibri" w:eastAsia="Times New Roman" w:hAnsi="Calibri" w:cs="Calibri"/>
                <w:b/>
                <w:bCs/>
                <w:lang w:val="es-ES"/>
              </w:rPr>
            </w:pPr>
            <w:r w:rsidRPr="00CE08AD">
              <w:rPr>
                <w:rFonts w:ascii="Calibri" w:eastAsia="Times New Roman" w:hAnsi="Calibri" w:cs="Calibri"/>
                <w:b/>
                <w:bCs/>
                <w:lang w:val="es-ES"/>
              </w:rPr>
              <w:t>Medidas de retención</w:t>
            </w:r>
          </w:p>
        </w:tc>
        <w:tc>
          <w:tcPr>
            <w:tcW w:w="238" w:type="pct"/>
            <w:tcBorders>
              <w:top w:val="nil"/>
              <w:left w:val="nil"/>
              <w:bottom w:val="single" w:sz="4" w:space="0" w:color="auto"/>
              <w:right w:val="single" w:sz="4" w:space="0" w:color="auto"/>
            </w:tcBorders>
            <w:shd w:val="clear" w:color="auto" w:fill="FFFFFF" w:themeFill="background1"/>
          </w:tcPr>
          <w:p w14:paraId="4A2A461E" w14:textId="77777777" w:rsidR="008E7CD0" w:rsidRPr="00CE08AD" w:rsidRDefault="008E7CD0" w:rsidP="00736EF6">
            <w:pPr>
              <w:spacing w:after="0" w:line="240" w:lineRule="auto"/>
              <w:rPr>
                <w:rFonts w:ascii="Calibri" w:eastAsia="Times New Roman" w:hAnsi="Calibri" w:cs="Calibri"/>
                <w:b/>
                <w:bCs/>
                <w:lang w:val="es-ES"/>
              </w:rPr>
            </w:pPr>
          </w:p>
        </w:tc>
      </w:tr>
      <w:tr w:rsidR="008E7CD0" w:rsidRPr="00371A3F" w14:paraId="63D33AC4" w14:textId="52D0BB46"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44A4D22" w14:textId="77777777" w:rsidR="008E7CD0" w:rsidRPr="002F2FE0" w:rsidRDefault="008E7CD0" w:rsidP="00CE08AD">
            <w:pPr>
              <w:spacing w:after="0" w:line="240" w:lineRule="auto"/>
              <w:rPr>
                <w:rFonts w:ascii="Calibri" w:eastAsia="Times New Roman" w:hAnsi="Calibri" w:cs="Calibri"/>
                <w:lang w:val="es-ES"/>
              </w:rPr>
            </w:pPr>
            <w:r w:rsidRPr="002F2FE0">
              <w:rPr>
                <w:rFonts w:ascii="Calibri" w:eastAsia="Times New Roman" w:hAnsi="Calibri" w:cs="Calibri"/>
                <w:lang w:val="es-ES"/>
              </w:rPr>
              <w:t>6.1.5.1.</w:t>
            </w:r>
          </w:p>
        </w:tc>
        <w:tc>
          <w:tcPr>
            <w:tcW w:w="1134" w:type="pct"/>
            <w:tcBorders>
              <w:top w:val="nil"/>
              <w:left w:val="nil"/>
              <w:bottom w:val="single" w:sz="4" w:space="0" w:color="auto"/>
              <w:right w:val="single" w:sz="4" w:space="0" w:color="auto"/>
            </w:tcBorders>
            <w:shd w:val="clear" w:color="auto" w:fill="FFFFFF" w:themeFill="background1"/>
            <w:hideMark/>
          </w:tcPr>
          <w:p w14:paraId="117DF1A3" w14:textId="34C6F012" w:rsidR="008E7CD0" w:rsidRPr="002F2FE0" w:rsidRDefault="008E7CD0" w:rsidP="00CE08AD">
            <w:pPr>
              <w:spacing w:after="0" w:line="240" w:lineRule="auto"/>
              <w:rPr>
                <w:rFonts w:ascii="Calibri" w:eastAsia="Times New Roman" w:hAnsi="Calibri" w:cs="Calibri"/>
                <w:lang w:val="es-ES"/>
              </w:rPr>
            </w:pPr>
            <w:r w:rsidRPr="00CE08AD">
              <w:rPr>
                <w:rFonts w:ascii="Calibri" w:hAnsi="Calibri" w:cs="Calibri"/>
                <w:lang w:val="es-ES"/>
              </w:rPr>
              <w:t>¿Se han tomado las suficientes medidas en las áreas de almacén para contener adecuadamente las aguas de incendio contaminadas?</w:t>
            </w:r>
          </w:p>
        </w:tc>
        <w:tc>
          <w:tcPr>
            <w:tcW w:w="91" w:type="pct"/>
            <w:tcBorders>
              <w:top w:val="nil"/>
              <w:left w:val="nil"/>
              <w:bottom w:val="nil"/>
              <w:right w:val="single" w:sz="4" w:space="0" w:color="auto"/>
            </w:tcBorders>
            <w:shd w:val="clear" w:color="auto" w:fill="FFFFFF" w:themeFill="background1"/>
            <w:hideMark/>
          </w:tcPr>
          <w:p w14:paraId="27ABBD5A" w14:textId="77777777" w:rsidR="008E7CD0" w:rsidRPr="002F2FE0" w:rsidRDefault="008E7CD0" w:rsidP="00CE08AD">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28BF5F3" w14:textId="1680CB24" w:rsidR="008E7CD0" w:rsidRPr="002F2FE0" w:rsidRDefault="008E7CD0" w:rsidP="00CE08AD">
            <w:pPr>
              <w:spacing w:after="0" w:line="240" w:lineRule="auto"/>
              <w:rPr>
                <w:rFonts w:ascii="Calibri" w:eastAsia="Times New Roman" w:hAnsi="Calibri" w:cs="Calibri"/>
                <w:lang w:val="es-ES"/>
              </w:rPr>
            </w:pPr>
            <w:r w:rsidRPr="00CE08AD">
              <w:rPr>
                <w:rFonts w:ascii="Calibri" w:hAnsi="Calibri" w:cs="Calibri"/>
                <w:color w:val="000000"/>
                <w:lang w:val="es-ES"/>
              </w:rPr>
              <w:t>Comprobar que se han realizado unos cálculos para determinar la cantidad de agua contra incendios contenida en el centro y si esto ha sido tratado con las autoridades contraincendios.</w:t>
            </w:r>
          </w:p>
        </w:tc>
        <w:tc>
          <w:tcPr>
            <w:tcW w:w="238" w:type="pct"/>
            <w:tcBorders>
              <w:top w:val="nil"/>
              <w:left w:val="nil"/>
              <w:bottom w:val="single" w:sz="4" w:space="0" w:color="auto"/>
              <w:right w:val="single" w:sz="4" w:space="0" w:color="auto"/>
            </w:tcBorders>
            <w:shd w:val="clear" w:color="auto" w:fill="FFFFFF" w:themeFill="background1"/>
          </w:tcPr>
          <w:p w14:paraId="2CAD461F" w14:textId="77777777" w:rsidR="008E7CD0" w:rsidRPr="00CE08AD" w:rsidRDefault="008E7CD0" w:rsidP="00CE08AD">
            <w:pPr>
              <w:spacing w:after="0" w:line="240" w:lineRule="auto"/>
              <w:rPr>
                <w:rFonts w:ascii="Calibri" w:hAnsi="Calibri" w:cs="Calibri"/>
                <w:color w:val="000000"/>
                <w:lang w:val="es-ES"/>
              </w:rPr>
            </w:pPr>
          </w:p>
        </w:tc>
      </w:tr>
      <w:tr w:rsidR="008E7CD0" w:rsidRPr="00371A3F" w14:paraId="31A9ACB4" w14:textId="0E67D700"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98267BE" w14:textId="77777777" w:rsidR="008E7CD0" w:rsidRPr="002F2FE0" w:rsidRDefault="008E7CD0" w:rsidP="00CE08AD">
            <w:pPr>
              <w:spacing w:after="0" w:line="240" w:lineRule="auto"/>
              <w:rPr>
                <w:rFonts w:ascii="Calibri" w:eastAsia="Times New Roman" w:hAnsi="Calibri" w:cs="Calibri"/>
                <w:lang w:val="es-ES"/>
              </w:rPr>
            </w:pPr>
            <w:r w:rsidRPr="002F2FE0">
              <w:rPr>
                <w:rFonts w:ascii="Calibri" w:eastAsia="Times New Roman" w:hAnsi="Calibri" w:cs="Calibri"/>
                <w:lang w:val="es-ES"/>
              </w:rPr>
              <w:t>6.1.5.2.</w:t>
            </w:r>
          </w:p>
        </w:tc>
        <w:tc>
          <w:tcPr>
            <w:tcW w:w="1134" w:type="pct"/>
            <w:tcBorders>
              <w:top w:val="nil"/>
              <w:left w:val="nil"/>
              <w:bottom w:val="single" w:sz="4" w:space="0" w:color="auto"/>
              <w:right w:val="single" w:sz="4" w:space="0" w:color="auto"/>
            </w:tcBorders>
            <w:shd w:val="clear" w:color="auto" w:fill="FFFFFF" w:themeFill="background1"/>
            <w:hideMark/>
          </w:tcPr>
          <w:p w14:paraId="5AD2A523" w14:textId="1A59900A" w:rsidR="008E7CD0" w:rsidRPr="002F2FE0" w:rsidRDefault="008E7CD0" w:rsidP="00CE08AD">
            <w:pPr>
              <w:spacing w:after="0" w:line="240" w:lineRule="auto"/>
              <w:rPr>
                <w:rFonts w:ascii="Calibri" w:eastAsia="Times New Roman" w:hAnsi="Calibri" w:cs="Calibri"/>
                <w:lang w:val="es-ES"/>
              </w:rPr>
            </w:pPr>
            <w:r w:rsidRPr="00CE08AD">
              <w:rPr>
                <w:rFonts w:ascii="Calibri" w:hAnsi="Calibri" w:cs="Calibri"/>
                <w:lang w:val="es-ES"/>
              </w:rPr>
              <w:t>¿Se han tomado las suficientes medidas en las vías de transporte y áreas de carga/descarga para contener derrames de producto?</w:t>
            </w:r>
          </w:p>
        </w:tc>
        <w:tc>
          <w:tcPr>
            <w:tcW w:w="91" w:type="pct"/>
            <w:tcBorders>
              <w:top w:val="nil"/>
              <w:left w:val="nil"/>
              <w:bottom w:val="nil"/>
              <w:right w:val="single" w:sz="4" w:space="0" w:color="auto"/>
            </w:tcBorders>
            <w:shd w:val="clear" w:color="auto" w:fill="FFFFFF" w:themeFill="background1"/>
            <w:hideMark/>
          </w:tcPr>
          <w:p w14:paraId="5E1603A2" w14:textId="77777777" w:rsidR="008E7CD0" w:rsidRPr="002F2FE0" w:rsidRDefault="008E7CD0" w:rsidP="00CE08AD">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D96487A" w14:textId="5A1D27E6" w:rsidR="008E7CD0" w:rsidRPr="002F2FE0" w:rsidRDefault="008E7CD0" w:rsidP="00CE08AD">
            <w:pPr>
              <w:spacing w:after="0" w:line="240" w:lineRule="auto"/>
              <w:rPr>
                <w:rFonts w:ascii="Calibri" w:eastAsia="Times New Roman" w:hAnsi="Calibri" w:cs="Calibri"/>
                <w:lang w:val="es-ES"/>
              </w:rPr>
            </w:pPr>
            <w:r w:rsidRPr="00CE08AD">
              <w:rPr>
                <w:rFonts w:ascii="Calibri" w:hAnsi="Calibri" w:cs="Calibri"/>
                <w:lang w:val="es-ES"/>
              </w:rPr>
              <w:t>Comprobar mediante inspección que las válvulas del sistema de alcantarillado están cerradas apropiadamente.  Comprobar si la superficie está hecha de asfalto en buen estado o tiene grietas. Comprobar si el sistema de drenaje se puede bloquear manualmente o por sistemas fijos instalados.</w:t>
            </w:r>
          </w:p>
        </w:tc>
        <w:tc>
          <w:tcPr>
            <w:tcW w:w="238" w:type="pct"/>
            <w:tcBorders>
              <w:top w:val="nil"/>
              <w:left w:val="nil"/>
              <w:bottom w:val="single" w:sz="4" w:space="0" w:color="auto"/>
              <w:right w:val="single" w:sz="4" w:space="0" w:color="auto"/>
            </w:tcBorders>
            <w:shd w:val="clear" w:color="auto" w:fill="FFFFFF" w:themeFill="background1"/>
          </w:tcPr>
          <w:p w14:paraId="40AFD645" w14:textId="77777777" w:rsidR="008E7CD0" w:rsidRPr="00CE08AD" w:rsidRDefault="008E7CD0" w:rsidP="00CE08AD">
            <w:pPr>
              <w:spacing w:after="0" w:line="240" w:lineRule="auto"/>
              <w:rPr>
                <w:rFonts w:ascii="Calibri" w:hAnsi="Calibri" w:cs="Calibri"/>
                <w:lang w:val="es-ES"/>
              </w:rPr>
            </w:pPr>
          </w:p>
        </w:tc>
      </w:tr>
      <w:tr w:rsidR="008E7CD0" w:rsidRPr="002F2FE0" w14:paraId="1DBD71C9" w14:textId="34BBE28B"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5533574"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6.2.</w:t>
            </w:r>
          </w:p>
        </w:tc>
        <w:tc>
          <w:tcPr>
            <w:tcW w:w="1134" w:type="pct"/>
            <w:tcBorders>
              <w:top w:val="nil"/>
              <w:left w:val="nil"/>
              <w:bottom w:val="single" w:sz="4" w:space="0" w:color="auto"/>
              <w:right w:val="single" w:sz="4" w:space="0" w:color="auto"/>
            </w:tcBorders>
            <w:shd w:val="clear" w:color="auto" w:fill="FFFFFF" w:themeFill="background1"/>
            <w:hideMark/>
          </w:tcPr>
          <w:p w14:paraId="74368897" w14:textId="31CFEFE1" w:rsidR="008E7CD0" w:rsidRPr="002F2FE0" w:rsidRDefault="008E7CD0" w:rsidP="00CE08AD">
            <w:pPr>
              <w:pStyle w:val="Heading2"/>
              <w:rPr>
                <w:b w:val="0"/>
              </w:rPr>
            </w:pPr>
            <w:bookmarkStart w:id="2" w:name="_Construcción_Contra_Incendios"/>
            <w:bookmarkEnd w:id="2"/>
            <w:r w:rsidRPr="00CE08AD">
              <w:t xml:space="preserve">Construcción </w:t>
            </w:r>
            <w:r>
              <w:t>c</w:t>
            </w:r>
            <w:r w:rsidRPr="00CE08AD">
              <w:t>ontra Incendios</w:t>
            </w:r>
          </w:p>
        </w:tc>
        <w:tc>
          <w:tcPr>
            <w:tcW w:w="91" w:type="pct"/>
            <w:tcBorders>
              <w:top w:val="nil"/>
              <w:left w:val="nil"/>
              <w:bottom w:val="nil"/>
              <w:right w:val="single" w:sz="4" w:space="0" w:color="auto"/>
            </w:tcBorders>
            <w:shd w:val="clear" w:color="auto" w:fill="FFFFFF" w:themeFill="background1"/>
            <w:hideMark/>
          </w:tcPr>
          <w:p w14:paraId="6B2306CF"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9C91A14" w14:textId="54BF59A5" w:rsidR="008E7CD0" w:rsidRPr="00CE08AD" w:rsidRDefault="008E7CD0" w:rsidP="00736EF6">
            <w:pPr>
              <w:spacing w:after="0" w:line="240" w:lineRule="auto"/>
              <w:rPr>
                <w:rFonts w:ascii="Calibri" w:eastAsia="Times New Roman" w:hAnsi="Calibri" w:cs="Calibri"/>
                <w:b/>
                <w:bCs/>
                <w:sz w:val="26"/>
                <w:szCs w:val="26"/>
                <w:u w:val="single"/>
                <w:lang w:val="es-ES"/>
              </w:rPr>
            </w:pPr>
            <w:r w:rsidRPr="00CE08AD">
              <w:rPr>
                <w:rFonts w:ascii="Calibri" w:eastAsia="Times New Roman" w:hAnsi="Calibri" w:cs="Calibri"/>
                <w:b/>
                <w:bCs/>
                <w:sz w:val="26"/>
                <w:szCs w:val="26"/>
                <w:u w:val="single"/>
                <w:lang w:val="es-ES"/>
              </w:rPr>
              <w:t xml:space="preserve">Construcción </w:t>
            </w:r>
            <w:r>
              <w:rPr>
                <w:rFonts w:ascii="Calibri" w:eastAsia="Times New Roman" w:hAnsi="Calibri" w:cs="Calibri"/>
                <w:b/>
                <w:bCs/>
                <w:sz w:val="26"/>
                <w:szCs w:val="26"/>
                <w:u w:val="single"/>
                <w:lang w:val="es-ES"/>
              </w:rPr>
              <w:t>c</w:t>
            </w:r>
            <w:r w:rsidRPr="00CE08AD">
              <w:rPr>
                <w:rFonts w:ascii="Calibri" w:eastAsia="Times New Roman" w:hAnsi="Calibri" w:cs="Calibri"/>
                <w:b/>
                <w:bCs/>
                <w:sz w:val="26"/>
                <w:szCs w:val="26"/>
                <w:u w:val="single"/>
                <w:lang w:val="es-ES"/>
              </w:rPr>
              <w:t>ontra Incendios</w:t>
            </w:r>
          </w:p>
        </w:tc>
        <w:tc>
          <w:tcPr>
            <w:tcW w:w="238" w:type="pct"/>
            <w:tcBorders>
              <w:top w:val="nil"/>
              <w:left w:val="nil"/>
              <w:bottom w:val="single" w:sz="4" w:space="0" w:color="auto"/>
              <w:right w:val="single" w:sz="4" w:space="0" w:color="auto"/>
            </w:tcBorders>
            <w:shd w:val="clear" w:color="auto" w:fill="FFFFFF" w:themeFill="background1"/>
          </w:tcPr>
          <w:p w14:paraId="26EEC14B" w14:textId="77777777" w:rsidR="008E7CD0" w:rsidRPr="00CE08AD" w:rsidRDefault="008E7CD0" w:rsidP="00736EF6">
            <w:pPr>
              <w:spacing w:after="0" w:line="240" w:lineRule="auto"/>
              <w:rPr>
                <w:rFonts w:ascii="Calibri" w:eastAsia="Times New Roman" w:hAnsi="Calibri" w:cs="Calibri"/>
                <w:b/>
                <w:bCs/>
                <w:sz w:val="26"/>
                <w:szCs w:val="26"/>
                <w:u w:val="single"/>
                <w:lang w:val="es-ES"/>
              </w:rPr>
            </w:pPr>
          </w:p>
        </w:tc>
      </w:tr>
      <w:tr w:rsidR="008E7CD0" w:rsidRPr="00371A3F" w14:paraId="74717A56" w14:textId="307A2912"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7C2E5DE"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6.2.1.</w:t>
            </w:r>
          </w:p>
        </w:tc>
        <w:tc>
          <w:tcPr>
            <w:tcW w:w="1134" w:type="pct"/>
            <w:tcBorders>
              <w:top w:val="nil"/>
              <w:left w:val="nil"/>
              <w:bottom w:val="single" w:sz="4" w:space="0" w:color="auto"/>
              <w:right w:val="single" w:sz="4" w:space="0" w:color="auto"/>
            </w:tcBorders>
            <w:shd w:val="clear" w:color="auto" w:fill="FFFFFF" w:themeFill="background1"/>
            <w:hideMark/>
          </w:tcPr>
          <w:p w14:paraId="5AF931D1" w14:textId="753824A5" w:rsidR="008E7CD0" w:rsidRPr="002F2FE0" w:rsidRDefault="008E7CD0" w:rsidP="00736EF6">
            <w:pPr>
              <w:spacing w:after="0" w:line="240" w:lineRule="auto"/>
              <w:rPr>
                <w:rFonts w:ascii="Calibri" w:eastAsia="Times New Roman" w:hAnsi="Calibri" w:cs="Calibri"/>
                <w:lang w:val="es-ES"/>
              </w:rPr>
            </w:pPr>
            <w:r w:rsidRPr="00CE08AD">
              <w:rPr>
                <w:rFonts w:ascii="Calibri" w:eastAsia="Times New Roman" w:hAnsi="Calibri" w:cs="Calibri"/>
                <w:lang w:val="es-ES"/>
              </w:rPr>
              <w:t>¿Las construcciones de protección contra incendios del almacén cumplen con las regulaciones y normas locales y se encuentra documentado en certificados?, y si no, ¿hay permisos firmados por las autoridades legales permitiendo esas desviaciones?</w:t>
            </w:r>
          </w:p>
        </w:tc>
        <w:tc>
          <w:tcPr>
            <w:tcW w:w="91" w:type="pct"/>
            <w:tcBorders>
              <w:top w:val="nil"/>
              <w:left w:val="nil"/>
              <w:bottom w:val="nil"/>
              <w:right w:val="single" w:sz="4" w:space="0" w:color="auto"/>
            </w:tcBorders>
            <w:shd w:val="clear" w:color="auto" w:fill="FFFFFF" w:themeFill="background1"/>
            <w:hideMark/>
          </w:tcPr>
          <w:p w14:paraId="24F8F34C"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7D9A7250" w14:textId="65C0C4FE" w:rsidR="008E7CD0" w:rsidRPr="002F2FE0" w:rsidRDefault="008E7CD0" w:rsidP="00736EF6">
            <w:pPr>
              <w:spacing w:after="0" w:line="240" w:lineRule="auto"/>
              <w:rPr>
                <w:rFonts w:ascii="Calibri" w:eastAsia="Times New Roman" w:hAnsi="Calibri" w:cs="Calibri"/>
                <w:lang w:val="es-ES"/>
              </w:rPr>
            </w:pPr>
            <w:r w:rsidRPr="00CE08AD">
              <w:rPr>
                <w:rFonts w:ascii="Calibri" w:eastAsia="Times New Roman" w:hAnsi="Calibri" w:cs="Calibri"/>
                <w:lang w:val="es-ES"/>
              </w:rPr>
              <w:t>Buscar certificados y compararlos con la legislación local o permisos. Comprobar la realidad frente al proyecto de construcción durante las inspecciones de campo</w:t>
            </w:r>
          </w:p>
        </w:tc>
        <w:tc>
          <w:tcPr>
            <w:tcW w:w="238" w:type="pct"/>
            <w:tcBorders>
              <w:top w:val="nil"/>
              <w:left w:val="nil"/>
              <w:bottom w:val="single" w:sz="4" w:space="0" w:color="auto"/>
              <w:right w:val="single" w:sz="4" w:space="0" w:color="auto"/>
            </w:tcBorders>
            <w:shd w:val="clear" w:color="auto" w:fill="FFFFFF" w:themeFill="background1"/>
          </w:tcPr>
          <w:p w14:paraId="598674AC" w14:textId="77777777" w:rsidR="008E7CD0" w:rsidRPr="00CE08AD" w:rsidRDefault="008E7CD0" w:rsidP="00736EF6">
            <w:pPr>
              <w:spacing w:after="0" w:line="240" w:lineRule="auto"/>
              <w:rPr>
                <w:rFonts w:ascii="Calibri" w:eastAsia="Times New Roman" w:hAnsi="Calibri" w:cs="Calibri"/>
                <w:lang w:val="es-ES"/>
              </w:rPr>
            </w:pPr>
          </w:p>
        </w:tc>
      </w:tr>
      <w:tr w:rsidR="008E7CD0" w:rsidRPr="002F2FE0" w14:paraId="5C547963" w14:textId="1636E239"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06F2DE1"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6.3</w:t>
            </w:r>
          </w:p>
        </w:tc>
        <w:tc>
          <w:tcPr>
            <w:tcW w:w="1134" w:type="pct"/>
            <w:tcBorders>
              <w:top w:val="nil"/>
              <w:left w:val="nil"/>
              <w:bottom w:val="single" w:sz="4" w:space="0" w:color="auto"/>
              <w:right w:val="single" w:sz="4" w:space="0" w:color="auto"/>
            </w:tcBorders>
            <w:shd w:val="clear" w:color="auto" w:fill="FFFFFF" w:themeFill="background1"/>
            <w:hideMark/>
          </w:tcPr>
          <w:p w14:paraId="043FD54D" w14:textId="7F4D15D5" w:rsidR="008E7CD0" w:rsidRPr="002F2FE0" w:rsidRDefault="008E7CD0" w:rsidP="00CE08AD">
            <w:pPr>
              <w:pStyle w:val="Heading2"/>
            </w:pPr>
            <w:bookmarkStart w:id="3" w:name="_Protección_técnica_contra"/>
            <w:bookmarkEnd w:id="3"/>
            <w:r w:rsidRPr="00CE08AD">
              <w:t>Protección técnica contra incendios</w:t>
            </w:r>
          </w:p>
        </w:tc>
        <w:tc>
          <w:tcPr>
            <w:tcW w:w="91" w:type="pct"/>
            <w:tcBorders>
              <w:top w:val="nil"/>
              <w:left w:val="nil"/>
              <w:bottom w:val="nil"/>
              <w:right w:val="single" w:sz="4" w:space="0" w:color="auto"/>
            </w:tcBorders>
            <w:shd w:val="clear" w:color="auto" w:fill="FFFFFF" w:themeFill="background1"/>
            <w:hideMark/>
          </w:tcPr>
          <w:p w14:paraId="1FE6A62B"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E818620" w14:textId="0B02F049" w:rsidR="008E7CD0" w:rsidRPr="00CE08AD" w:rsidRDefault="008E7CD0" w:rsidP="00736EF6">
            <w:pPr>
              <w:spacing w:after="0" w:line="240" w:lineRule="auto"/>
              <w:rPr>
                <w:rFonts w:ascii="Calibri" w:eastAsia="Times New Roman" w:hAnsi="Calibri" w:cs="Calibri"/>
                <w:b/>
                <w:bCs/>
                <w:sz w:val="26"/>
                <w:szCs w:val="26"/>
                <w:u w:val="single"/>
                <w:lang w:val="es-ES"/>
              </w:rPr>
            </w:pPr>
            <w:r w:rsidRPr="00CE08AD">
              <w:rPr>
                <w:rFonts w:ascii="Calibri" w:eastAsia="Times New Roman" w:hAnsi="Calibri" w:cs="Calibri"/>
                <w:b/>
                <w:bCs/>
                <w:sz w:val="26"/>
                <w:szCs w:val="26"/>
                <w:u w:val="single"/>
                <w:lang w:val="es-ES"/>
              </w:rPr>
              <w:t>Protección técnica contra incendios</w:t>
            </w:r>
          </w:p>
        </w:tc>
        <w:tc>
          <w:tcPr>
            <w:tcW w:w="238" w:type="pct"/>
            <w:tcBorders>
              <w:top w:val="nil"/>
              <w:left w:val="nil"/>
              <w:bottom w:val="single" w:sz="4" w:space="0" w:color="auto"/>
              <w:right w:val="single" w:sz="4" w:space="0" w:color="auto"/>
            </w:tcBorders>
            <w:shd w:val="clear" w:color="auto" w:fill="FFFFFF" w:themeFill="background1"/>
          </w:tcPr>
          <w:p w14:paraId="52916239" w14:textId="77777777" w:rsidR="008E7CD0" w:rsidRPr="00CE08AD" w:rsidRDefault="008E7CD0" w:rsidP="00736EF6">
            <w:pPr>
              <w:spacing w:after="0" w:line="240" w:lineRule="auto"/>
              <w:rPr>
                <w:rFonts w:ascii="Calibri" w:eastAsia="Times New Roman" w:hAnsi="Calibri" w:cs="Calibri"/>
                <w:b/>
                <w:bCs/>
                <w:sz w:val="26"/>
                <w:szCs w:val="26"/>
                <w:u w:val="single"/>
                <w:lang w:val="es-ES"/>
              </w:rPr>
            </w:pPr>
          </w:p>
        </w:tc>
      </w:tr>
      <w:tr w:rsidR="008E7CD0" w:rsidRPr="00371A3F" w14:paraId="7C0D6AB0" w14:textId="2E72036B" w:rsidTr="008E7CD0">
        <w:trPr>
          <w:trHeight w:val="189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FC1AA5A" w14:textId="77777777" w:rsidR="008E7CD0" w:rsidRPr="002F2FE0" w:rsidRDefault="008E7CD0" w:rsidP="00CE08AD">
            <w:pPr>
              <w:spacing w:after="0" w:line="240" w:lineRule="auto"/>
              <w:rPr>
                <w:rFonts w:ascii="Calibri" w:eastAsia="Times New Roman" w:hAnsi="Calibri" w:cs="Calibri"/>
                <w:lang w:val="es-ES"/>
              </w:rPr>
            </w:pPr>
            <w:r w:rsidRPr="002F2FE0">
              <w:rPr>
                <w:rFonts w:ascii="Calibri" w:eastAsia="Times New Roman" w:hAnsi="Calibri" w:cs="Calibri"/>
                <w:lang w:val="es-ES"/>
              </w:rPr>
              <w:t>6.3.1.</w:t>
            </w:r>
          </w:p>
        </w:tc>
        <w:tc>
          <w:tcPr>
            <w:tcW w:w="1134" w:type="pct"/>
            <w:tcBorders>
              <w:top w:val="nil"/>
              <w:left w:val="nil"/>
              <w:bottom w:val="single" w:sz="4" w:space="0" w:color="auto"/>
              <w:right w:val="single" w:sz="4" w:space="0" w:color="auto"/>
            </w:tcBorders>
            <w:shd w:val="clear" w:color="auto" w:fill="FFFFFF" w:themeFill="background1"/>
            <w:hideMark/>
          </w:tcPr>
          <w:p w14:paraId="33B0FAF0" w14:textId="31176385"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¿La protección técnica contra incendios del almacén (detectores de humo, sistemas fijos de extinción, exutorios, extintores…) cumple con las regulaciones locales y está documentado esto en certificados?</w:t>
            </w:r>
          </w:p>
        </w:tc>
        <w:tc>
          <w:tcPr>
            <w:tcW w:w="91" w:type="pct"/>
            <w:tcBorders>
              <w:top w:val="nil"/>
              <w:left w:val="nil"/>
              <w:bottom w:val="nil"/>
              <w:right w:val="single" w:sz="4" w:space="0" w:color="auto"/>
            </w:tcBorders>
            <w:shd w:val="clear" w:color="auto" w:fill="FFFFFF" w:themeFill="background1"/>
            <w:hideMark/>
          </w:tcPr>
          <w:p w14:paraId="2797A487" w14:textId="77777777" w:rsidR="008E7CD0" w:rsidRPr="002F2FE0" w:rsidRDefault="008E7CD0" w:rsidP="00CE08AD">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7F8F92A0" w14:textId="2CD7F68D"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Contrastar la realidad frente al proyecto contraincendios durante la inspección de las instalaciones. Buscar certificados y compararlos con la legislación local o las licencias.</w:t>
            </w:r>
          </w:p>
        </w:tc>
        <w:tc>
          <w:tcPr>
            <w:tcW w:w="238" w:type="pct"/>
            <w:tcBorders>
              <w:top w:val="nil"/>
              <w:left w:val="nil"/>
              <w:bottom w:val="single" w:sz="4" w:space="0" w:color="auto"/>
              <w:right w:val="single" w:sz="4" w:space="0" w:color="auto"/>
            </w:tcBorders>
            <w:shd w:val="clear" w:color="auto" w:fill="FFFFFF" w:themeFill="background1"/>
          </w:tcPr>
          <w:p w14:paraId="66F9EA1F" w14:textId="77777777" w:rsidR="008E7CD0" w:rsidRPr="00CE08AD" w:rsidRDefault="008E7CD0" w:rsidP="00CE08AD">
            <w:pPr>
              <w:spacing w:after="0" w:line="240" w:lineRule="auto"/>
              <w:rPr>
                <w:rFonts w:ascii="Calibri" w:hAnsi="Calibri" w:cs="Calibri"/>
                <w:lang w:val="es-ES"/>
              </w:rPr>
            </w:pPr>
          </w:p>
        </w:tc>
      </w:tr>
      <w:tr w:rsidR="008E7CD0" w:rsidRPr="00371A3F" w14:paraId="4AAEC79B" w14:textId="1C97A7B1" w:rsidTr="008E7CD0">
        <w:trPr>
          <w:trHeight w:val="17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9C2D0C2" w14:textId="77777777" w:rsidR="008E7CD0" w:rsidRPr="002F2FE0" w:rsidRDefault="008E7CD0" w:rsidP="00CE08AD">
            <w:pPr>
              <w:spacing w:after="0" w:line="240" w:lineRule="auto"/>
              <w:rPr>
                <w:rFonts w:ascii="Calibri" w:eastAsia="Times New Roman" w:hAnsi="Calibri" w:cs="Calibri"/>
                <w:lang w:val="es-ES"/>
              </w:rPr>
            </w:pPr>
            <w:r w:rsidRPr="002F2FE0">
              <w:rPr>
                <w:rFonts w:ascii="Calibri" w:eastAsia="Times New Roman" w:hAnsi="Calibri" w:cs="Calibri"/>
                <w:lang w:val="es-ES"/>
              </w:rPr>
              <w:t>6.3.2.</w:t>
            </w:r>
          </w:p>
        </w:tc>
        <w:tc>
          <w:tcPr>
            <w:tcW w:w="1134" w:type="pct"/>
            <w:tcBorders>
              <w:top w:val="nil"/>
              <w:left w:val="nil"/>
              <w:bottom w:val="single" w:sz="4" w:space="0" w:color="auto"/>
              <w:right w:val="single" w:sz="4" w:space="0" w:color="auto"/>
            </w:tcBorders>
            <w:shd w:val="clear" w:color="auto" w:fill="FFFFFF" w:themeFill="background1"/>
            <w:hideMark/>
          </w:tcPr>
          <w:p w14:paraId="31CF6ED4" w14:textId="7D6D523D"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¿Si las desviaciones se llevan a cabo, hay permisos firmados por las autoridades para poder tener esas desviaciones?</w:t>
            </w:r>
          </w:p>
        </w:tc>
        <w:tc>
          <w:tcPr>
            <w:tcW w:w="91" w:type="pct"/>
            <w:tcBorders>
              <w:top w:val="nil"/>
              <w:left w:val="nil"/>
              <w:bottom w:val="nil"/>
              <w:right w:val="single" w:sz="4" w:space="0" w:color="auto"/>
            </w:tcBorders>
            <w:shd w:val="clear" w:color="auto" w:fill="FFFFFF" w:themeFill="background1"/>
            <w:hideMark/>
          </w:tcPr>
          <w:p w14:paraId="7DDB985F" w14:textId="77777777" w:rsidR="008E7CD0" w:rsidRPr="002F2FE0" w:rsidRDefault="008E7CD0" w:rsidP="00CE08AD">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C718126" w14:textId="31507290"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 xml:space="preserve">El plan contra incendios (ref. Q 6.3.1) puede presentar desviaciones, por un período de tiempo. Estas desviaciones deben estar aprobadas por las autoridades pertinentes y documentadas. La pregunta se puede marcar de manera positiva si se registran y se acordaron todas las desviaciones (en su caso). Además de esto, la situación real deberá cotejarse frente al plan contra incendios durante la ronda de inspección in situ y verificar su cumplimiento. </w:t>
            </w:r>
          </w:p>
        </w:tc>
        <w:tc>
          <w:tcPr>
            <w:tcW w:w="238" w:type="pct"/>
            <w:tcBorders>
              <w:top w:val="nil"/>
              <w:left w:val="nil"/>
              <w:bottom w:val="single" w:sz="4" w:space="0" w:color="auto"/>
              <w:right w:val="single" w:sz="4" w:space="0" w:color="auto"/>
            </w:tcBorders>
            <w:shd w:val="clear" w:color="auto" w:fill="FFFFFF" w:themeFill="background1"/>
          </w:tcPr>
          <w:p w14:paraId="0108F185" w14:textId="77777777" w:rsidR="008E7CD0" w:rsidRPr="00CE08AD" w:rsidRDefault="008E7CD0" w:rsidP="00CE08AD">
            <w:pPr>
              <w:spacing w:after="0" w:line="240" w:lineRule="auto"/>
              <w:rPr>
                <w:rFonts w:ascii="Calibri" w:hAnsi="Calibri" w:cs="Calibri"/>
                <w:lang w:val="es-ES"/>
              </w:rPr>
            </w:pPr>
          </w:p>
        </w:tc>
      </w:tr>
      <w:tr w:rsidR="008E7CD0" w:rsidRPr="00371A3F" w14:paraId="50F83508" w14:textId="4F2621FB" w:rsidTr="008E7CD0">
        <w:trPr>
          <w:trHeight w:val="938"/>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E2C533C" w14:textId="77777777" w:rsidR="008E7CD0" w:rsidRPr="002F2FE0" w:rsidRDefault="008E7CD0" w:rsidP="00CE08AD">
            <w:pPr>
              <w:spacing w:after="0" w:line="240" w:lineRule="auto"/>
              <w:rPr>
                <w:rFonts w:ascii="Calibri" w:eastAsia="Times New Roman" w:hAnsi="Calibri" w:cs="Calibri"/>
                <w:lang w:val="es-ES"/>
              </w:rPr>
            </w:pPr>
            <w:r w:rsidRPr="002F2FE0">
              <w:rPr>
                <w:rFonts w:ascii="Calibri" w:eastAsia="Times New Roman" w:hAnsi="Calibri" w:cs="Calibri"/>
                <w:lang w:val="es-ES"/>
              </w:rPr>
              <w:t>6.3.3.</w:t>
            </w:r>
          </w:p>
        </w:tc>
        <w:tc>
          <w:tcPr>
            <w:tcW w:w="1134" w:type="pct"/>
            <w:tcBorders>
              <w:top w:val="nil"/>
              <w:left w:val="nil"/>
              <w:bottom w:val="single" w:sz="4" w:space="0" w:color="auto"/>
              <w:right w:val="single" w:sz="4" w:space="0" w:color="auto"/>
            </w:tcBorders>
            <w:shd w:val="clear" w:color="auto" w:fill="FFFFFF" w:themeFill="background1"/>
            <w:hideMark/>
          </w:tcPr>
          <w:p w14:paraId="7581FB09" w14:textId="188A06CC"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¿Está el equipamiento contraincendios mantenido, testado y comprobado periódicamente?</w:t>
            </w:r>
          </w:p>
        </w:tc>
        <w:tc>
          <w:tcPr>
            <w:tcW w:w="91" w:type="pct"/>
            <w:tcBorders>
              <w:top w:val="nil"/>
              <w:left w:val="nil"/>
              <w:bottom w:val="nil"/>
              <w:right w:val="single" w:sz="4" w:space="0" w:color="auto"/>
            </w:tcBorders>
            <w:shd w:val="clear" w:color="auto" w:fill="FFFFFF" w:themeFill="background1"/>
            <w:hideMark/>
          </w:tcPr>
          <w:p w14:paraId="16888B19" w14:textId="77777777" w:rsidR="008E7CD0" w:rsidRPr="002F2FE0" w:rsidRDefault="008E7CD0" w:rsidP="00CE08AD">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F4CF741" w14:textId="3D759F41"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Buscar certificados o etiquetas de inspección sobre el propio equipo o libros de registro. Ejemplos: Puertas contra incendios de cierre automático, detectores de humo, sprinklers, mangueras contraincendios, hidrantes, …</w:t>
            </w:r>
          </w:p>
        </w:tc>
        <w:tc>
          <w:tcPr>
            <w:tcW w:w="238" w:type="pct"/>
            <w:tcBorders>
              <w:top w:val="nil"/>
              <w:left w:val="nil"/>
              <w:bottom w:val="single" w:sz="4" w:space="0" w:color="auto"/>
              <w:right w:val="single" w:sz="4" w:space="0" w:color="auto"/>
            </w:tcBorders>
            <w:shd w:val="clear" w:color="auto" w:fill="FFFFFF" w:themeFill="background1"/>
          </w:tcPr>
          <w:p w14:paraId="04F2698A" w14:textId="77777777" w:rsidR="008E7CD0" w:rsidRPr="00CE08AD" w:rsidRDefault="008E7CD0" w:rsidP="00CE08AD">
            <w:pPr>
              <w:spacing w:after="0" w:line="240" w:lineRule="auto"/>
              <w:rPr>
                <w:rFonts w:ascii="Calibri" w:hAnsi="Calibri" w:cs="Calibri"/>
                <w:lang w:val="es-ES"/>
              </w:rPr>
            </w:pPr>
          </w:p>
        </w:tc>
      </w:tr>
      <w:tr w:rsidR="008E7CD0" w:rsidRPr="00371A3F" w14:paraId="3400EF43" w14:textId="62C7796B" w:rsidTr="008E7CD0">
        <w:trPr>
          <w:trHeight w:val="1663"/>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D1763C6" w14:textId="77777777" w:rsidR="008E7CD0" w:rsidRPr="002F2FE0" w:rsidRDefault="008E7CD0" w:rsidP="00CE08AD">
            <w:pPr>
              <w:spacing w:after="0" w:line="240" w:lineRule="auto"/>
              <w:rPr>
                <w:rFonts w:ascii="Calibri" w:eastAsia="Times New Roman" w:hAnsi="Calibri" w:cs="Calibri"/>
                <w:lang w:val="es-ES"/>
              </w:rPr>
            </w:pPr>
            <w:r w:rsidRPr="002F2FE0">
              <w:rPr>
                <w:rFonts w:ascii="Calibri" w:eastAsia="Times New Roman" w:hAnsi="Calibri" w:cs="Calibri"/>
                <w:lang w:val="es-ES"/>
              </w:rPr>
              <w:t>6.3.4.</w:t>
            </w:r>
          </w:p>
        </w:tc>
        <w:tc>
          <w:tcPr>
            <w:tcW w:w="1134" w:type="pct"/>
            <w:tcBorders>
              <w:top w:val="nil"/>
              <w:left w:val="nil"/>
              <w:bottom w:val="single" w:sz="4" w:space="0" w:color="auto"/>
              <w:right w:val="single" w:sz="4" w:space="0" w:color="auto"/>
            </w:tcBorders>
            <w:shd w:val="clear" w:color="auto" w:fill="FFFFFF" w:themeFill="background1"/>
            <w:hideMark/>
          </w:tcPr>
          <w:p w14:paraId="655B8409" w14:textId="0A02FD62"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Si se utilizan equipos de llamas desnudas o que generen chispas, ¿se ha llevado a cabo una evaluación de riesgos adecuada y documentada y es el equipo utilizado en un área segura designada lejos de almacenamiento de productos inflamables y materiales combustibles y que está ventilada adecuadamente?</w:t>
            </w:r>
          </w:p>
        </w:tc>
        <w:tc>
          <w:tcPr>
            <w:tcW w:w="91" w:type="pct"/>
            <w:tcBorders>
              <w:top w:val="nil"/>
              <w:left w:val="nil"/>
              <w:bottom w:val="nil"/>
              <w:right w:val="single" w:sz="4" w:space="0" w:color="auto"/>
            </w:tcBorders>
            <w:shd w:val="clear" w:color="auto" w:fill="FFFFFF" w:themeFill="background1"/>
            <w:hideMark/>
          </w:tcPr>
          <w:p w14:paraId="02E536B3" w14:textId="77777777" w:rsidR="008E7CD0" w:rsidRPr="002F2FE0" w:rsidRDefault="008E7CD0" w:rsidP="00CE08AD">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E7013F2" w14:textId="7286679A"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La evaluación de riesgos en relación con este equipo debe estar presente si se utilizan estos dispositivos (calentadores de gas,</w:t>
            </w:r>
            <w:r>
              <w:rPr>
                <w:rFonts w:ascii="Calibri" w:hAnsi="Calibri" w:cs="Calibri"/>
                <w:lang w:val="es-ES"/>
              </w:rPr>
              <w:t xml:space="preserve"> …</w:t>
            </w:r>
            <w:r w:rsidRPr="00CE08AD">
              <w:rPr>
                <w:rFonts w:ascii="Calibri" w:hAnsi="Calibri" w:cs="Calibri"/>
                <w:lang w:val="es-ES"/>
              </w:rPr>
              <w:t xml:space="preserve">). Las chispas que pueden crearse en el proceso de envoltura retráctil de los pallets es también un riesgo que debe tenerse en cuenta en el alcance de esta pregunta. </w:t>
            </w:r>
            <w:r w:rsidRPr="00CE08AD">
              <w:rPr>
                <w:rFonts w:ascii="Calibri" w:hAnsi="Calibri" w:cs="Calibri"/>
                <w:lang w:val="es-ES"/>
              </w:rPr>
              <w:br/>
              <w:t>Si no se utiliza dicho equipo (o no se puede usar) esta pregunta es N / A. (temporalmente) Los permisos de trabajo requeridos son tratados en el capítulo 10.1.4</w:t>
            </w:r>
          </w:p>
        </w:tc>
        <w:tc>
          <w:tcPr>
            <w:tcW w:w="238" w:type="pct"/>
            <w:tcBorders>
              <w:top w:val="nil"/>
              <w:left w:val="nil"/>
              <w:bottom w:val="single" w:sz="4" w:space="0" w:color="auto"/>
              <w:right w:val="single" w:sz="4" w:space="0" w:color="auto"/>
            </w:tcBorders>
            <w:shd w:val="clear" w:color="auto" w:fill="FFFFFF" w:themeFill="background1"/>
          </w:tcPr>
          <w:p w14:paraId="1989F71C" w14:textId="77777777" w:rsidR="008E7CD0" w:rsidRPr="00CE08AD" w:rsidRDefault="008E7CD0" w:rsidP="00CE08AD">
            <w:pPr>
              <w:spacing w:after="0" w:line="240" w:lineRule="auto"/>
              <w:rPr>
                <w:rFonts w:ascii="Calibri" w:hAnsi="Calibri" w:cs="Calibri"/>
                <w:lang w:val="es-ES"/>
              </w:rPr>
            </w:pPr>
          </w:p>
        </w:tc>
      </w:tr>
      <w:tr w:rsidR="008E7CD0" w:rsidRPr="00371A3F" w14:paraId="30E2EAC7" w14:textId="5CD99C9A" w:rsidTr="008E7CD0">
        <w:trPr>
          <w:trHeight w:val="115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2E79FA7" w14:textId="77777777" w:rsidR="008E7CD0" w:rsidRPr="002F2FE0" w:rsidRDefault="008E7CD0" w:rsidP="00CE08AD">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6.3.5.</w:t>
            </w:r>
          </w:p>
        </w:tc>
        <w:tc>
          <w:tcPr>
            <w:tcW w:w="1134" w:type="pct"/>
            <w:tcBorders>
              <w:top w:val="nil"/>
              <w:left w:val="nil"/>
              <w:bottom w:val="single" w:sz="4" w:space="0" w:color="auto"/>
              <w:right w:val="single" w:sz="4" w:space="0" w:color="auto"/>
            </w:tcBorders>
            <w:shd w:val="clear" w:color="auto" w:fill="FFFFFF" w:themeFill="background1"/>
            <w:hideMark/>
          </w:tcPr>
          <w:p w14:paraId="2AE499FE" w14:textId="5B910481"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¿Los productos y materiales combustibles están almacenados lejos de las fuentes de ignición a una distancia de al menos 1,5 m?</w:t>
            </w:r>
          </w:p>
        </w:tc>
        <w:tc>
          <w:tcPr>
            <w:tcW w:w="91" w:type="pct"/>
            <w:tcBorders>
              <w:top w:val="nil"/>
              <w:left w:val="nil"/>
              <w:bottom w:val="nil"/>
              <w:right w:val="single" w:sz="4" w:space="0" w:color="auto"/>
            </w:tcBorders>
            <w:shd w:val="clear" w:color="auto" w:fill="FFFFFF" w:themeFill="background1"/>
            <w:hideMark/>
          </w:tcPr>
          <w:p w14:paraId="1EF47453" w14:textId="77777777" w:rsidR="008E7CD0" w:rsidRPr="002F2FE0" w:rsidRDefault="008E7CD0" w:rsidP="00CE08AD">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31F5FD5" w14:textId="20B38FA6"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El evaluador debe comprobar la realidad frente al proyecto contraincendios durante la ronda de inspecciones de campo. El evaluador comprobará que el material combustible está almacenado a una distancia mayor de 1´5 metros de cualquier foco de ignición posible como sistemas de calefacción, iluminación, estaciones de carga...</w:t>
            </w:r>
          </w:p>
        </w:tc>
        <w:tc>
          <w:tcPr>
            <w:tcW w:w="238" w:type="pct"/>
            <w:tcBorders>
              <w:top w:val="nil"/>
              <w:left w:val="nil"/>
              <w:bottom w:val="single" w:sz="4" w:space="0" w:color="auto"/>
              <w:right w:val="single" w:sz="4" w:space="0" w:color="auto"/>
            </w:tcBorders>
            <w:shd w:val="clear" w:color="auto" w:fill="FFFFFF" w:themeFill="background1"/>
          </w:tcPr>
          <w:p w14:paraId="235998F6" w14:textId="77777777" w:rsidR="008E7CD0" w:rsidRPr="00CE08AD" w:rsidRDefault="008E7CD0" w:rsidP="00CE08AD">
            <w:pPr>
              <w:spacing w:after="0" w:line="240" w:lineRule="auto"/>
              <w:rPr>
                <w:rFonts w:ascii="Calibri" w:hAnsi="Calibri" w:cs="Calibri"/>
                <w:lang w:val="es-ES"/>
              </w:rPr>
            </w:pPr>
          </w:p>
        </w:tc>
      </w:tr>
      <w:tr w:rsidR="008E7CD0" w:rsidRPr="00371A3F" w14:paraId="07B2AE16" w14:textId="3F4DE71D" w:rsidTr="008E7CD0">
        <w:trPr>
          <w:trHeight w:val="938"/>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C559961" w14:textId="77777777" w:rsidR="008E7CD0" w:rsidRPr="002F2FE0" w:rsidRDefault="008E7CD0" w:rsidP="00CE08AD">
            <w:pPr>
              <w:spacing w:after="0" w:line="240" w:lineRule="auto"/>
              <w:rPr>
                <w:rFonts w:ascii="Calibri" w:eastAsia="Times New Roman" w:hAnsi="Calibri" w:cs="Calibri"/>
                <w:lang w:val="es-ES"/>
              </w:rPr>
            </w:pPr>
            <w:r w:rsidRPr="002F2FE0">
              <w:rPr>
                <w:rFonts w:ascii="Calibri" w:eastAsia="Times New Roman" w:hAnsi="Calibri" w:cs="Calibri"/>
                <w:lang w:val="es-ES"/>
              </w:rPr>
              <w:t>6.3.6.</w:t>
            </w:r>
          </w:p>
        </w:tc>
        <w:tc>
          <w:tcPr>
            <w:tcW w:w="1134" w:type="pct"/>
            <w:tcBorders>
              <w:top w:val="nil"/>
              <w:left w:val="nil"/>
              <w:bottom w:val="single" w:sz="4" w:space="0" w:color="auto"/>
              <w:right w:val="single" w:sz="4" w:space="0" w:color="auto"/>
            </w:tcBorders>
            <w:shd w:val="clear" w:color="auto" w:fill="FFFFFF" w:themeFill="background1"/>
            <w:hideMark/>
          </w:tcPr>
          <w:p w14:paraId="4AE9E3D9" w14:textId="2EEE0468"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¿Se respeta la restricción de no fumar?</w:t>
            </w:r>
          </w:p>
        </w:tc>
        <w:tc>
          <w:tcPr>
            <w:tcW w:w="91" w:type="pct"/>
            <w:tcBorders>
              <w:top w:val="nil"/>
              <w:left w:val="nil"/>
              <w:bottom w:val="nil"/>
              <w:right w:val="single" w:sz="4" w:space="0" w:color="auto"/>
            </w:tcBorders>
            <w:shd w:val="clear" w:color="auto" w:fill="FFFFFF" w:themeFill="background1"/>
            <w:hideMark/>
          </w:tcPr>
          <w:p w14:paraId="09D6CBDC" w14:textId="77777777" w:rsidR="008E7CD0" w:rsidRPr="002F2FE0" w:rsidRDefault="008E7CD0" w:rsidP="00CE08AD">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0576A1A" w14:textId="7A0EF9E0" w:rsidR="008E7CD0" w:rsidRPr="00CE08AD" w:rsidRDefault="008E7CD0" w:rsidP="00CE08AD">
            <w:pPr>
              <w:spacing w:after="0" w:line="240" w:lineRule="auto"/>
              <w:rPr>
                <w:rFonts w:ascii="Calibri" w:eastAsia="Times New Roman" w:hAnsi="Calibri" w:cs="Calibri"/>
                <w:lang w:val="es-ES"/>
              </w:rPr>
            </w:pPr>
            <w:r w:rsidRPr="00CE08AD">
              <w:rPr>
                <w:rFonts w:ascii="Calibri" w:hAnsi="Calibri" w:cs="Calibri"/>
                <w:lang w:val="es-ES"/>
              </w:rPr>
              <w:t>Debe quedar claramente indicado que fumar está prohibido y que se controla y sigue el cumplimiento de esta indicación. Comprobar que no haya colillas de cigarros en el suelo de áreas donde se indica que está prohibido fumar.</w:t>
            </w:r>
          </w:p>
        </w:tc>
        <w:tc>
          <w:tcPr>
            <w:tcW w:w="238" w:type="pct"/>
            <w:tcBorders>
              <w:top w:val="nil"/>
              <w:left w:val="nil"/>
              <w:bottom w:val="single" w:sz="4" w:space="0" w:color="auto"/>
              <w:right w:val="single" w:sz="4" w:space="0" w:color="auto"/>
            </w:tcBorders>
            <w:shd w:val="clear" w:color="auto" w:fill="FFFFFF" w:themeFill="background1"/>
          </w:tcPr>
          <w:p w14:paraId="2AA823E5" w14:textId="77777777" w:rsidR="008E7CD0" w:rsidRPr="00CE08AD" w:rsidRDefault="008E7CD0" w:rsidP="00CE08AD">
            <w:pPr>
              <w:spacing w:after="0" w:line="240" w:lineRule="auto"/>
              <w:rPr>
                <w:rFonts w:ascii="Calibri" w:hAnsi="Calibri" w:cs="Calibri"/>
                <w:lang w:val="es-ES"/>
              </w:rPr>
            </w:pPr>
          </w:p>
        </w:tc>
      </w:tr>
      <w:tr w:rsidR="008E7CD0" w:rsidRPr="002F2FE0" w14:paraId="38259F71" w14:textId="0F75D24C"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CCD2761"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6.4.</w:t>
            </w:r>
          </w:p>
        </w:tc>
        <w:tc>
          <w:tcPr>
            <w:tcW w:w="1134" w:type="pct"/>
            <w:tcBorders>
              <w:top w:val="nil"/>
              <w:left w:val="nil"/>
              <w:bottom w:val="single" w:sz="4" w:space="0" w:color="auto"/>
              <w:right w:val="single" w:sz="4" w:space="0" w:color="auto"/>
            </w:tcBorders>
            <w:shd w:val="clear" w:color="auto" w:fill="FFFFFF" w:themeFill="background1"/>
            <w:hideMark/>
          </w:tcPr>
          <w:p w14:paraId="156CA695" w14:textId="38571A0D" w:rsidR="008E7CD0" w:rsidRPr="002F2FE0" w:rsidRDefault="008E7CD0" w:rsidP="00CE08AD">
            <w:pPr>
              <w:pStyle w:val="Heading2"/>
            </w:pPr>
            <w:bookmarkStart w:id="4" w:name="_Protección_administrativa_contra"/>
            <w:bookmarkEnd w:id="4"/>
            <w:r w:rsidRPr="00CE08AD">
              <w:t>Protección administrativa contra incendios</w:t>
            </w:r>
          </w:p>
        </w:tc>
        <w:tc>
          <w:tcPr>
            <w:tcW w:w="91" w:type="pct"/>
            <w:tcBorders>
              <w:top w:val="nil"/>
              <w:left w:val="nil"/>
              <w:bottom w:val="nil"/>
              <w:right w:val="single" w:sz="4" w:space="0" w:color="auto"/>
            </w:tcBorders>
            <w:shd w:val="clear" w:color="auto" w:fill="FFFFFF" w:themeFill="background1"/>
            <w:hideMark/>
          </w:tcPr>
          <w:p w14:paraId="043F5CCD"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DD7E092" w14:textId="39EFA4B0" w:rsidR="008E7CD0" w:rsidRPr="00CE08AD" w:rsidRDefault="008E7CD0" w:rsidP="00736EF6">
            <w:pPr>
              <w:spacing w:after="0" w:line="240" w:lineRule="auto"/>
              <w:rPr>
                <w:rFonts w:ascii="Calibri" w:eastAsia="Times New Roman" w:hAnsi="Calibri" w:cs="Calibri"/>
                <w:sz w:val="26"/>
                <w:szCs w:val="26"/>
                <w:u w:val="single"/>
                <w:lang w:val="es-ES"/>
              </w:rPr>
            </w:pPr>
            <w:r w:rsidRPr="00CE08AD">
              <w:rPr>
                <w:b/>
                <w:sz w:val="26"/>
                <w:szCs w:val="26"/>
                <w:u w:val="single"/>
                <w:lang w:val="es-ES"/>
              </w:rPr>
              <w:t>Protección administrativa contra incendios</w:t>
            </w:r>
          </w:p>
        </w:tc>
        <w:tc>
          <w:tcPr>
            <w:tcW w:w="238" w:type="pct"/>
            <w:tcBorders>
              <w:top w:val="nil"/>
              <w:left w:val="nil"/>
              <w:bottom w:val="single" w:sz="4" w:space="0" w:color="auto"/>
              <w:right w:val="single" w:sz="4" w:space="0" w:color="auto"/>
            </w:tcBorders>
            <w:shd w:val="clear" w:color="auto" w:fill="FFFFFF" w:themeFill="background1"/>
          </w:tcPr>
          <w:p w14:paraId="361179BD" w14:textId="77777777" w:rsidR="008E7CD0" w:rsidRPr="00CE08AD" w:rsidRDefault="008E7CD0" w:rsidP="00736EF6">
            <w:pPr>
              <w:spacing w:after="0" w:line="240" w:lineRule="auto"/>
              <w:rPr>
                <w:b/>
                <w:sz w:val="26"/>
                <w:szCs w:val="26"/>
                <w:u w:val="single"/>
                <w:lang w:val="es-ES"/>
              </w:rPr>
            </w:pPr>
          </w:p>
        </w:tc>
      </w:tr>
      <w:tr w:rsidR="008E7CD0" w:rsidRPr="002F2FE0" w14:paraId="078B9692" w14:textId="5778101D" w:rsidTr="008E7CD0">
        <w:trPr>
          <w:trHeight w:val="20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662824D"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6.4.1.</w:t>
            </w:r>
          </w:p>
        </w:tc>
        <w:tc>
          <w:tcPr>
            <w:tcW w:w="1134" w:type="pct"/>
            <w:tcBorders>
              <w:top w:val="nil"/>
              <w:left w:val="nil"/>
              <w:bottom w:val="single" w:sz="4" w:space="0" w:color="auto"/>
              <w:right w:val="single" w:sz="4" w:space="0" w:color="auto"/>
            </w:tcBorders>
            <w:shd w:val="clear" w:color="auto" w:fill="FFFFFF" w:themeFill="background1"/>
            <w:hideMark/>
          </w:tcPr>
          <w:p w14:paraId="5C2D8C0D" w14:textId="7F6008BF" w:rsidR="008E7CD0" w:rsidRPr="002F2FE0" w:rsidRDefault="008E7CD0" w:rsidP="00736EF6">
            <w:pPr>
              <w:spacing w:after="0" w:line="240" w:lineRule="auto"/>
              <w:rPr>
                <w:rFonts w:ascii="Calibri" w:eastAsia="Times New Roman" w:hAnsi="Calibri" w:cs="Calibri"/>
                <w:lang w:val="es-ES"/>
              </w:rPr>
            </w:pPr>
            <w:r w:rsidRPr="00127BDA">
              <w:rPr>
                <w:rFonts w:ascii="Calibri" w:eastAsia="Times New Roman" w:hAnsi="Calibri" w:cs="Calibri"/>
                <w:lang w:val="es-ES"/>
              </w:rPr>
              <w:t>En caso de emergencia, ¿existe un procedimiento para una evacuación segura?</w:t>
            </w:r>
          </w:p>
        </w:tc>
        <w:tc>
          <w:tcPr>
            <w:tcW w:w="91" w:type="pct"/>
            <w:tcBorders>
              <w:top w:val="nil"/>
              <w:left w:val="nil"/>
              <w:bottom w:val="nil"/>
              <w:right w:val="single" w:sz="4" w:space="0" w:color="auto"/>
            </w:tcBorders>
            <w:shd w:val="clear" w:color="auto" w:fill="FFFFFF" w:themeFill="background1"/>
            <w:hideMark/>
          </w:tcPr>
          <w:p w14:paraId="5A62C4E2"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0821A73" w14:textId="77777777" w:rsidR="008E7CD0" w:rsidRPr="00127BDA" w:rsidRDefault="008E7CD0" w:rsidP="00127BDA">
            <w:pPr>
              <w:spacing w:after="0" w:line="240" w:lineRule="auto"/>
              <w:rPr>
                <w:rFonts w:ascii="Calibri" w:eastAsia="Times New Roman" w:hAnsi="Calibri" w:cs="Calibri"/>
                <w:lang w:val="es-ES"/>
              </w:rPr>
            </w:pPr>
            <w:r w:rsidRPr="00127BDA">
              <w:rPr>
                <w:rFonts w:ascii="Calibri" w:eastAsia="Times New Roman" w:hAnsi="Calibri" w:cs="Calibri"/>
                <w:lang w:val="es-ES"/>
              </w:rPr>
              <w:t xml:space="preserve">La evacuación debe ser una parte del plan de emergencia / Plan contra incendios. También se debe probar anualmente o con más frecuencia si se prescribe por la legislación local. Todos los empleados deben estar al tanto del contenido de este procedimiento. </w:t>
            </w:r>
          </w:p>
          <w:p w14:paraId="1A27FD1A" w14:textId="3C8AA819" w:rsidR="008E7CD0" w:rsidRPr="002F2FE0" w:rsidRDefault="008E7CD0" w:rsidP="00127BDA">
            <w:pPr>
              <w:spacing w:after="0" w:line="240" w:lineRule="auto"/>
              <w:rPr>
                <w:rFonts w:ascii="Calibri" w:eastAsia="Times New Roman" w:hAnsi="Calibri" w:cs="Calibri"/>
                <w:lang w:val="es-ES"/>
              </w:rPr>
            </w:pPr>
            <w:r w:rsidRPr="00127BDA">
              <w:rPr>
                <w:rFonts w:ascii="Calibri" w:eastAsia="Times New Roman" w:hAnsi="Calibri" w:cs="Calibri"/>
                <w:lang w:val="es-ES"/>
              </w:rPr>
              <w:t>Se recomienda que las personas designadas estén formadas y disponibles para apoyar la evacuación del centro/edificio, excepto cuando la designación de estas personas sea un requisito legal. En este caso tienen que estar designadas formalmente.</w:t>
            </w:r>
          </w:p>
        </w:tc>
        <w:tc>
          <w:tcPr>
            <w:tcW w:w="238" w:type="pct"/>
            <w:tcBorders>
              <w:top w:val="nil"/>
              <w:left w:val="nil"/>
              <w:bottom w:val="single" w:sz="4" w:space="0" w:color="auto"/>
              <w:right w:val="single" w:sz="4" w:space="0" w:color="auto"/>
            </w:tcBorders>
            <w:shd w:val="clear" w:color="auto" w:fill="FFFFFF" w:themeFill="background1"/>
          </w:tcPr>
          <w:p w14:paraId="340F1B2D" w14:textId="77777777" w:rsidR="008E7CD0" w:rsidRPr="00127BDA" w:rsidRDefault="008E7CD0" w:rsidP="00127BDA">
            <w:pPr>
              <w:spacing w:after="0" w:line="240" w:lineRule="auto"/>
              <w:rPr>
                <w:rFonts w:ascii="Calibri" w:eastAsia="Times New Roman" w:hAnsi="Calibri" w:cs="Calibri"/>
                <w:lang w:val="es-ES"/>
              </w:rPr>
            </w:pPr>
          </w:p>
        </w:tc>
      </w:tr>
      <w:tr w:rsidR="008E7CD0" w:rsidRPr="002F2FE0" w14:paraId="23166D8A" w14:textId="429263BD"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11C0EB2"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6.5.</w:t>
            </w:r>
          </w:p>
        </w:tc>
        <w:tc>
          <w:tcPr>
            <w:tcW w:w="1134" w:type="pct"/>
            <w:tcBorders>
              <w:top w:val="nil"/>
              <w:left w:val="nil"/>
              <w:bottom w:val="single" w:sz="4" w:space="0" w:color="auto"/>
              <w:right w:val="single" w:sz="4" w:space="0" w:color="auto"/>
            </w:tcBorders>
            <w:shd w:val="clear" w:color="auto" w:fill="FFFFFF" w:themeFill="background1"/>
            <w:hideMark/>
          </w:tcPr>
          <w:p w14:paraId="7C6C8A38" w14:textId="7A52766B" w:rsidR="008E7CD0" w:rsidRPr="002F2FE0" w:rsidRDefault="008E7CD0" w:rsidP="00127BDA">
            <w:pPr>
              <w:pStyle w:val="Heading2"/>
            </w:pPr>
            <w:bookmarkStart w:id="5" w:name="_Lucha_contra_incendios"/>
            <w:bookmarkEnd w:id="5"/>
            <w:r w:rsidRPr="00127BDA">
              <w:t>Lucha contra incendios</w:t>
            </w:r>
          </w:p>
        </w:tc>
        <w:tc>
          <w:tcPr>
            <w:tcW w:w="91" w:type="pct"/>
            <w:tcBorders>
              <w:top w:val="nil"/>
              <w:left w:val="nil"/>
              <w:bottom w:val="nil"/>
              <w:right w:val="single" w:sz="4" w:space="0" w:color="auto"/>
            </w:tcBorders>
            <w:shd w:val="clear" w:color="auto" w:fill="FFFFFF" w:themeFill="background1"/>
            <w:hideMark/>
          </w:tcPr>
          <w:p w14:paraId="6AFF7217"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4C8BDFC" w14:textId="388A8576" w:rsidR="008E7CD0" w:rsidRPr="00127BDA" w:rsidRDefault="008E7CD0" w:rsidP="00736EF6">
            <w:pPr>
              <w:spacing w:after="0" w:line="240" w:lineRule="auto"/>
              <w:rPr>
                <w:rFonts w:ascii="Calibri" w:eastAsia="Times New Roman" w:hAnsi="Calibri" w:cs="Calibri"/>
                <w:b/>
                <w:bCs/>
                <w:sz w:val="26"/>
                <w:szCs w:val="26"/>
                <w:u w:val="single"/>
                <w:lang w:val="es-ES"/>
              </w:rPr>
            </w:pPr>
            <w:r w:rsidRPr="00127BDA">
              <w:rPr>
                <w:rFonts w:ascii="Calibri" w:eastAsia="Times New Roman" w:hAnsi="Calibri" w:cs="Calibri"/>
                <w:b/>
                <w:bCs/>
                <w:sz w:val="26"/>
                <w:szCs w:val="26"/>
                <w:u w:val="single"/>
                <w:lang w:val="es-ES"/>
              </w:rPr>
              <w:t>Lucha contra incendios</w:t>
            </w:r>
          </w:p>
        </w:tc>
        <w:tc>
          <w:tcPr>
            <w:tcW w:w="238" w:type="pct"/>
            <w:tcBorders>
              <w:top w:val="nil"/>
              <w:left w:val="nil"/>
              <w:bottom w:val="single" w:sz="4" w:space="0" w:color="auto"/>
              <w:right w:val="single" w:sz="4" w:space="0" w:color="auto"/>
            </w:tcBorders>
            <w:shd w:val="clear" w:color="auto" w:fill="FFFFFF" w:themeFill="background1"/>
          </w:tcPr>
          <w:p w14:paraId="05093410" w14:textId="77777777" w:rsidR="008E7CD0" w:rsidRPr="00127BDA" w:rsidRDefault="008E7CD0" w:rsidP="00736EF6">
            <w:pPr>
              <w:spacing w:after="0" w:line="240" w:lineRule="auto"/>
              <w:rPr>
                <w:rFonts w:ascii="Calibri" w:eastAsia="Times New Roman" w:hAnsi="Calibri" w:cs="Calibri"/>
                <w:b/>
                <w:bCs/>
                <w:sz w:val="26"/>
                <w:szCs w:val="26"/>
                <w:u w:val="single"/>
                <w:lang w:val="es-ES"/>
              </w:rPr>
            </w:pPr>
          </w:p>
        </w:tc>
      </w:tr>
      <w:tr w:rsidR="008E7CD0" w:rsidRPr="002F2FE0" w14:paraId="467BDAB0" w14:textId="4D1EFA97" w:rsidTr="008E7CD0">
        <w:trPr>
          <w:trHeight w:val="8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E74FBA9"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6.5.1.</w:t>
            </w:r>
          </w:p>
        </w:tc>
        <w:tc>
          <w:tcPr>
            <w:tcW w:w="1134" w:type="pct"/>
            <w:tcBorders>
              <w:top w:val="nil"/>
              <w:left w:val="nil"/>
              <w:bottom w:val="single" w:sz="4" w:space="0" w:color="auto"/>
              <w:right w:val="single" w:sz="4" w:space="0" w:color="auto"/>
            </w:tcBorders>
            <w:shd w:val="clear" w:color="auto" w:fill="FFFFFF" w:themeFill="background1"/>
            <w:hideMark/>
          </w:tcPr>
          <w:p w14:paraId="58E74288" w14:textId="38F28E09" w:rsidR="008E7CD0" w:rsidRPr="002F2FE0" w:rsidRDefault="008E7CD0" w:rsidP="00127BDA">
            <w:pPr>
              <w:spacing w:after="0" w:line="240" w:lineRule="auto"/>
              <w:rPr>
                <w:rFonts w:ascii="Calibri" w:eastAsia="Times New Roman" w:hAnsi="Calibri" w:cs="Calibri"/>
                <w:lang w:val="es-ES"/>
              </w:rPr>
            </w:pPr>
            <w:r w:rsidRPr="00127BDA">
              <w:rPr>
                <w:rFonts w:ascii="Calibri" w:hAnsi="Calibri" w:cs="Calibri"/>
                <w:lang w:val="es-ES"/>
              </w:rPr>
              <w:t xml:space="preserve">Las personas designadas ¿han recibido una formación específica en el uso de dispositivos de protección contra incendios? </w:t>
            </w:r>
          </w:p>
        </w:tc>
        <w:tc>
          <w:tcPr>
            <w:tcW w:w="91" w:type="pct"/>
            <w:tcBorders>
              <w:top w:val="nil"/>
              <w:left w:val="nil"/>
              <w:bottom w:val="nil"/>
              <w:right w:val="single" w:sz="4" w:space="0" w:color="auto"/>
            </w:tcBorders>
            <w:shd w:val="clear" w:color="auto" w:fill="FFFFFF" w:themeFill="background1"/>
            <w:hideMark/>
          </w:tcPr>
          <w:p w14:paraId="3AF047D4"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F00637D" w14:textId="2D250548"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38805636" w14:textId="77777777" w:rsidR="008E7CD0" w:rsidRPr="00127BDA" w:rsidRDefault="008E7CD0" w:rsidP="00127BDA">
            <w:pPr>
              <w:spacing w:after="0" w:line="240" w:lineRule="auto"/>
              <w:rPr>
                <w:rFonts w:ascii="Calibri" w:hAnsi="Calibri" w:cs="Calibri"/>
                <w:lang w:val="es-ES"/>
              </w:rPr>
            </w:pPr>
          </w:p>
        </w:tc>
      </w:tr>
      <w:tr w:rsidR="008E7CD0" w:rsidRPr="00371A3F" w14:paraId="17774E1E" w14:textId="2E7829EA"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88172BF"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6.5.2</w:t>
            </w:r>
          </w:p>
        </w:tc>
        <w:tc>
          <w:tcPr>
            <w:tcW w:w="1134" w:type="pct"/>
            <w:tcBorders>
              <w:top w:val="nil"/>
              <w:left w:val="nil"/>
              <w:bottom w:val="single" w:sz="4" w:space="0" w:color="auto"/>
              <w:right w:val="single" w:sz="4" w:space="0" w:color="auto"/>
            </w:tcBorders>
            <w:shd w:val="clear" w:color="auto" w:fill="FFFFFF" w:themeFill="background1"/>
            <w:hideMark/>
          </w:tcPr>
          <w:p w14:paraId="391BD6F0" w14:textId="4255D3E9" w:rsidR="008E7CD0" w:rsidRPr="002F2FE0" w:rsidRDefault="008E7CD0" w:rsidP="00127BDA">
            <w:pPr>
              <w:spacing w:after="0" w:line="240" w:lineRule="auto"/>
              <w:rPr>
                <w:rFonts w:ascii="Calibri" w:eastAsia="Times New Roman" w:hAnsi="Calibri" w:cs="Calibri"/>
                <w:lang w:val="es-ES"/>
              </w:rPr>
            </w:pPr>
            <w:r w:rsidRPr="00127BDA">
              <w:rPr>
                <w:rFonts w:ascii="Calibri" w:hAnsi="Calibri" w:cs="Calibri"/>
                <w:color w:val="000000"/>
                <w:lang w:val="es-ES"/>
              </w:rPr>
              <w:t>¿Hay disponible una lista actualizada de productos almacenados mostrando toda la información relevante (cantidades, ubicación, riesgos…)?</w:t>
            </w:r>
          </w:p>
        </w:tc>
        <w:tc>
          <w:tcPr>
            <w:tcW w:w="91" w:type="pct"/>
            <w:tcBorders>
              <w:top w:val="nil"/>
              <w:left w:val="nil"/>
              <w:bottom w:val="nil"/>
              <w:right w:val="single" w:sz="4" w:space="0" w:color="auto"/>
            </w:tcBorders>
            <w:shd w:val="clear" w:color="auto" w:fill="FFFFFF" w:themeFill="background1"/>
            <w:hideMark/>
          </w:tcPr>
          <w:p w14:paraId="7C118EF3"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8A5F158" w14:textId="75C037B0" w:rsidR="008E7CD0" w:rsidRPr="002F2FE0" w:rsidRDefault="008E7CD0" w:rsidP="00127BDA">
            <w:pPr>
              <w:spacing w:after="0" w:line="240" w:lineRule="auto"/>
              <w:rPr>
                <w:rFonts w:ascii="Calibri" w:eastAsia="Times New Roman" w:hAnsi="Calibri" w:cs="Calibri"/>
                <w:lang w:val="es-ES"/>
              </w:rPr>
            </w:pPr>
            <w:r w:rsidRPr="00127BDA">
              <w:rPr>
                <w:rFonts w:ascii="Calibri" w:hAnsi="Calibri" w:cs="Calibri"/>
                <w:lang w:val="es-ES"/>
              </w:rPr>
              <w:t>Buscar la lista y validar mediante la fecha y una ronda de inspección si la lista está actualizada</w:t>
            </w:r>
          </w:p>
        </w:tc>
        <w:tc>
          <w:tcPr>
            <w:tcW w:w="238" w:type="pct"/>
            <w:tcBorders>
              <w:top w:val="nil"/>
              <w:left w:val="nil"/>
              <w:bottom w:val="single" w:sz="4" w:space="0" w:color="auto"/>
              <w:right w:val="single" w:sz="4" w:space="0" w:color="auto"/>
            </w:tcBorders>
            <w:shd w:val="clear" w:color="auto" w:fill="FFFFFF" w:themeFill="background1"/>
          </w:tcPr>
          <w:p w14:paraId="52ECB6BF" w14:textId="77777777" w:rsidR="008E7CD0" w:rsidRPr="00127BDA" w:rsidRDefault="008E7CD0" w:rsidP="00127BDA">
            <w:pPr>
              <w:spacing w:after="0" w:line="240" w:lineRule="auto"/>
              <w:rPr>
                <w:rFonts w:ascii="Calibri" w:hAnsi="Calibri" w:cs="Calibri"/>
                <w:lang w:val="es-ES"/>
              </w:rPr>
            </w:pPr>
          </w:p>
        </w:tc>
      </w:tr>
      <w:tr w:rsidR="008E7CD0" w:rsidRPr="00371A3F" w14:paraId="77F3DA23" w14:textId="5E2B94D4"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6FC93B0"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6.5.3</w:t>
            </w:r>
          </w:p>
        </w:tc>
        <w:tc>
          <w:tcPr>
            <w:tcW w:w="1134" w:type="pct"/>
            <w:tcBorders>
              <w:top w:val="nil"/>
              <w:left w:val="nil"/>
              <w:bottom w:val="single" w:sz="4" w:space="0" w:color="auto"/>
              <w:right w:val="single" w:sz="4" w:space="0" w:color="auto"/>
            </w:tcBorders>
            <w:shd w:val="clear" w:color="auto" w:fill="FFFFFF" w:themeFill="background1"/>
            <w:hideMark/>
          </w:tcPr>
          <w:p w14:paraId="32BAA905" w14:textId="7059B5A0" w:rsidR="008E7CD0" w:rsidRPr="002F2FE0" w:rsidRDefault="008E7CD0" w:rsidP="00127BDA">
            <w:pPr>
              <w:spacing w:after="0" w:line="240" w:lineRule="auto"/>
              <w:rPr>
                <w:rFonts w:ascii="Calibri" w:eastAsia="Times New Roman" w:hAnsi="Calibri" w:cs="Calibri"/>
                <w:lang w:val="es-ES"/>
              </w:rPr>
            </w:pPr>
            <w:r w:rsidRPr="00127BDA">
              <w:rPr>
                <w:rFonts w:ascii="Calibri" w:hAnsi="Calibri" w:cs="Calibri"/>
                <w:color w:val="000000"/>
                <w:lang w:val="es-ES"/>
              </w:rPr>
              <w:t>¿Ha sido evaluado el tiempo y nivel de respuesta de la brigada local de bomberos durante un incidente y los resultados han sido documentados en el Plan contra incendios?</w:t>
            </w:r>
          </w:p>
        </w:tc>
        <w:tc>
          <w:tcPr>
            <w:tcW w:w="91" w:type="pct"/>
            <w:tcBorders>
              <w:top w:val="nil"/>
              <w:left w:val="nil"/>
              <w:bottom w:val="nil"/>
              <w:right w:val="single" w:sz="4" w:space="0" w:color="auto"/>
            </w:tcBorders>
            <w:shd w:val="clear" w:color="auto" w:fill="FFFFFF" w:themeFill="background1"/>
            <w:hideMark/>
          </w:tcPr>
          <w:p w14:paraId="3DF2F5BD"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CCA3418" w14:textId="32F03933" w:rsidR="008E7CD0" w:rsidRPr="002F2FE0" w:rsidRDefault="008E7CD0" w:rsidP="00127BDA">
            <w:pPr>
              <w:spacing w:after="0" w:line="240" w:lineRule="auto"/>
              <w:rPr>
                <w:rFonts w:ascii="Calibri" w:eastAsia="Times New Roman" w:hAnsi="Calibri" w:cs="Calibri"/>
                <w:lang w:val="es-ES"/>
              </w:rPr>
            </w:pPr>
            <w:r w:rsidRPr="00127BDA">
              <w:rPr>
                <w:rFonts w:ascii="Calibri" w:hAnsi="Calibri" w:cs="Calibri"/>
                <w:lang w:val="es-ES"/>
              </w:rPr>
              <w:t xml:space="preserve">Comprobar el Plan contra incendios </w:t>
            </w:r>
          </w:p>
        </w:tc>
        <w:tc>
          <w:tcPr>
            <w:tcW w:w="238" w:type="pct"/>
            <w:tcBorders>
              <w:top w:val="nil"/>
              <w:left w:val="nil"/>
              <w:bottom w:val="single" w:sz="4" w:space="0" w:color="auto"/>
              <w:right w:val="single" w:sz="4" w:space="0" w:color="auto"/>
            </w:tcBorders>
            <w:shd w:val="clear" w:color="auto" w:fill="FFFFFF" w:themeFill="background1"/>
          </w:tcPr>
          <w:p w14:paraId="48F961E1" w14:textId="77777777" w:rsidR="008E7CD0" w:rsidRPr="00127BDA" w:rsidRDefault="008E7CD0" w:rsidP="00127BDA">
            <w:pPr>
              <w:spacing w:after="0" w:line="240" w:lineRule="auto"/>
              <w:rPr>
                <w:rFonts w:ascii="Calibri" w:hAnsi="Calibri" w:cs="Calibri"/>
                <w:lang w:val="es-ES"/>
              </w:rPr>
            </w:pPr>
          </w:p>
        </w:tc>
      </w:tr>
      <w:tr w:rsidR="008E7CD0" w:rsidRPr="00371A3F" w14:paraId="5ADAC889" w14:textId="222CDEEA" w:rsidTr="008E7CD0">
        <w:trPr>
          <w:trHeight w:val="13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1046022"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6.5.4</w:t>
            </w:r>
          </w:p>
        </w:tc>
        <w:tc>
          <w:tcPr>
            <w:tcW w:w="1134" w:type="pct"/>
            <w:tcBorders>
              <w:top w:val="nil"/>
              <w:left w:val="nil"/>
              <w:bottom w:val="single" w:sz="4" w:space="0" w:color="auto"/>
              <w:right w:val="single" w:sz="4" w:space="0" w:color="auto"/>
            </w:tcBorders>
            <w:shd w:val="clear" w:color="auto" w:fill="FFFFFF" w:themeFill="background1"/>
            <w:hideMark/>
          </w:tcPr>
          <w:p w14:paraId="7FE8D615" w14:textId="6C1F8C06" w:rsidR="008E7CD0" w:rsidRPr="002F2FE0" w:rsidRDefault="008E7CD0" w:rsidP="00127BDA">
            <w:pPr>
              <w:spacing w:after="0" w:line="240" w:lineRule="auto"/>
              <w:rPr>
                <w:rFonts w:ascii="Calibri" w:eastAsia="Times New Roman" w:hAnsi="Calibri" w:cs="Calibri"/>
                <w:lang w:val="es-ES"/>
              </w:rPr>
            </w:pPr>
            <w:r w:rsidRPr="00127BDA">
              <w:rPr>
                <w:rFonts w:ascii="Calibri" w:hAnsi="Calibri" w:cs="Calibri"/>
                <w:color w:val="000000"/>
                <w:lang w:val="es-ES"/>
              </w:rPr>
              <w:t>¿Se define en la evaluación de riesgos los requisitos para los equipos de limpieza de derrames y están disponibles?</w:t>
            </w:r>
          </w:p>
        </w:tc>
        <w:tc>
          <w:tcPr>
            <w:tcW w:w="91" w:type="pct"/>
            <w:tcBorders>
              <w:top w:val="nil"/>
              <w:left w:val="nil"/>
              <w:bottom w:val="nil"/>
              <w:right w:val="single" w:sz="4" w:space="0" w:color="auto"/>
            </w:tcBorders>
            <w:shd w:val="clear" w:color="auto" w:fill="FFFFFF" w:themeFill="background1"/>
            <w:hideMark/>
          </w:tcPr>
          <w:p w14:paraId="2269ECC0"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4AC44CF" w14:textId="343D7646" w:rsidR="008E7CD0" w:rsidRPr="002F2FE0" w:rsidRDefault="008E7CD0" w:rsidP="00127BDA">
            <w:pPr>
              <w:spacing w:after="0" w:line="240" w:lineRule="auto"/>
              <w:rPr>
                <w:rFonts w:ascii="Calibri" w:eastAsia="Times New Roman" w:hAnsi="Calibri" w:cs="Calibri"/>
                <w:lang w:val="es-ES"/>
              </w:rPr>
            </w:pPr>
            <w:r w:rsidRPr="00127BDA">
              <w:rPr>
                <w:rFonts w:ascii="Calibri" w:hAnsi="Calibri" w:cs="Calibri"/>
                <w:lang w:val="es-ES"/>
              </w:rPr>
              <w:t xml:space="preserve">Las medidas de mitigación pueden requerir de equipos de limpieza contra derrames. Validar mediante entrevista el conocimiento del operador para la manipulación en los derrames. Comprobar el equipo durante las inspecciones de campo (tapas de alcantarilla, sistemas de obturación de alcantarillas, material absorbente, bidones sobredimensionados, bombas de emergencia…) </w:t>
            </w:r>
          </w:p>
        </w:tc>
        <w:tc>
          <w:tcPr>
            <w:tcW w:w="238" w:type="pct"/>
            <w:tcBorders>
              <w:top w:val="nil"/>
              <w:left w:val="nil"/>
              <w:bottom w:val="single" w:sz="4" w:space="0" w:color="auto"/>
              <w:right w:val="single" w:sz="4" w:space="0" w:color="auto"/>
            </w:tcBorders>
            <w:shd w:val="clear" w:color="auto" w:fill="FFFFFF" w:themeFill="background1"/>
          </w:tcPr>
          <w:p w14:paraId="2E70793F" w14:textId="77777777" w:rsidR="008E7CD0" w:rsidRPr="00127BDA" w:rsidRDefault="008E7CD0" w:rsidP="00127BDA">
            <w:pPr>
              <w:spacing w:after="0" w:line="240" w:lineRule="auto"/>
              <w:rPr>
                <w:rFonts w:ascii="Calibri" w:hAnsi="Calibri" w:cs="Calibri"/>
                <w:lang w:val="es-ES"/>
              </w:rPr>
            </w:pPr>
          </w:p>
        </w:tc>
      </w:tr>
      <w:tr w:rsidR="008E7CD0" w:rsidRPr="00371A3F" w14:paraId="5AE14189" w14:textId="2BE82F3E"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64C26C2"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6.5.5</w:t>
            </w:r>
          </w:p>
        </w:tc>
        <w:tc>
          <w:tcPr>
            <w:tcW w:w="1134" w:type="pct"/>
            <w:tcBorders>
              <w:top w:val="nil"/>
              <w:left w:val="nil"/>
              <w:bottom w:val="single" w:sz="4" w:space="0" w:color="auto"/>
              <w:right w:val="single" w:sz="4" w:space="0" w:color="auto"/>
            </w:tcBorders>
            <w:shd w:val="clear" w:color="auto" w:fill="FFFFFF" w:themeFill="background1"/>
            <w:hideMark/>
          </w:tcPr>
          <w:p w14:paraId="0277A50A" w14:textId="226A1B8E" w:rsidR="008E7CD0" w:rsidRPr="002F2FE0" w:rsidRDefault="008E7CD0" w:rsidP="00127BDA">
            <w:pPr>
              <w:spacing w:after="0" w:line="240" w:lineRule="auto"/>
              <w:rPr>
                <w:rFonts w:ascii="Calibri" w:eastAsia="Times New Roman" w:hAnsi="Calibri" w:cs="Calibri"/>
                <w:lang w:val="es-ES"/>
              </w:rPr>
            </w:pPr>
            <w:r w:rsidRPr="00127BDA">
              <w:rPr>
                <w:rFonts w:ascii="Calibri" w:hAnsi="Calibri" w:cs="Calibri"/>
                <w:color w:val="000000"/>
                <w:lang w:val="es-ES"/>
              </w:rPr>
              <w:t>¿Hay disponibles EPIs adecuados para el manejo de derrames y el personal apropiado está entrenado en su uso?</w:t>
            </w:r>
          </w:p>
        </w:tc>
        <w:tc>
          <w:tcPr>
            <w:tcW w:w="91" w:type="pct"/>
            <w:tcBorders>
              <w:top w:val="nil"/>
              <w:left w:val="nil"/>
              <w:bottom w:val="nil"/>
              <w:right w:val="single" w:sz="4" w:space="0" w:color="auto"/>
            </w:tcBorders>
            <w:shd w:val="clear" w:color="auto" w:fill="FFFFFF" w:themeFill="background1"/>
            <w:hideMark/>
          </w:tcPr>
          <w:p w14:paraId="43032BD4"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BB52A86" w14:textId="558584A3" w:rsidR="008E7CD0" w:rsidRPr="002F2FE0" w:rsidRDefault="008E7CD0" w:rsidP="00127BDA">
            <w:pPr>
              <w:spacing w:after="0" w:line="240" w:lineRule="auto"/>
              <w:rPr>
                <w:rFonts w:ascii="Calibri" w:eastAsia="Times New Roman" w:hAnsi="Calibri" w:cs="Calibri"/>
                <w:lang w:val="es-ES"/>
              </w:rPr>
            </w:pPr>
            <w:r w:rsidRPr="00127BDA">
              <w:rPr>
                <w:rFonts w:ascii="Calibri" w:hAnsi="Calibri" w:cs="Calibri"/>
                <w:lang w:val="es-ES"/>
              </w:rPr>
              <w:t>Validar mediante entrevistas con los operarios y chequear el equipo durante las inspecciones de campo (guantes de protección, protección respiratoria y ocular, botas de caucho...)</w:t>
            </w:r>
          </w:p>
        </w:tc>
        <w:tc>
          <w:tcPr>
            <w:tcW w:w="238" w:type="pct"/>
            <w:tcBorders>
              <w:top w:val="nil"/>
              <w:left w:val="nil"/>
              <w:bottom w:val="single" w:sz="4" w:space="0" w:color="auto"/>
              <w:right w:val="single" w:sz="4" w:space="0" w:color="auto"/>
            </w:tcBorders>
            <w:shd w:val="clear" w:color="auto" w:fill="FFFFFF" w:themeFill="background1"/>
          </w:tcPr>
          <w:p w14:paraId="056930B3" w14:textId="77777777" w:rsidR="008E7CD0" w:rsidRPr="00127BDA" w:rsidRDefault="008E7CD0" w:rsidP="00127BDA">
            <w:pPr>
              <w:spacing w:after="0" w:line="240" w:lineRule="auto"/>
              <w:rPr>
                <w:rFonts w:ascii="Calibri" w:hAnsi="Calibri" w:cs="Calibri"/>
                <w:lang w:val="es-ES"/>
              </w:rPr>
            </w:pPr>
          </w:p>
        </w:tc>
      </w:tr>
      <w:tr w:rsidR="008E7CD0" w:rsidRPr="002F2FE0" w14:paraId="6F5B3B19" w14:textId="2F7DE7F8" w:rsidTr="008E7CD0">
        <w:trPr>
          <w:trHeight w:val="11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E9BFADE"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6.5.6</w:t>
            </w:r>
          </w:p>
        </w:tc>
        <w:tc>
          <w:tcPr>
            <w:tcW w:w="1134" w:type="pct"/>
            <w:tcBorders>
              <w:top w:val="nil"/>
              <w:left w:val="nil"/>
              <w:bottom w:val="single" w:sz="4" w:space="0" w:color="auto"/>
              <w:right w:val="single" w:sz="4" w:space="0" w:color="auto"/>
            </w:tcBorders>
            <w:shd w:val="clear" w:color="auto" w:fill="FFFFFF" w:themeFill="background1"/>
            <w:hideMark/>
          </w:tcPr>
          <w:p w14:paraId="10F3BED0" w14:textId="048B1B19" w:rsidR="008E7CD0" w:rsidRPr="002F2FE0" w:rsidRDefault="008E7CD0" w:rsidP="00127BDA">
            <w:pPr>
              <w:spacing w:after="0" w:line="240" w:lineRule="auto"/>
              <w:rPr>
                <w:rFonts w:ascii="Calibri" w:eastAsia="Times New Roman" w:hAnsi="Calibri" w:cs="Calibri"/>
                <w:lang w:val="es-ES"/>
              </w:rPr>
            </w:pPr>
            <w:r w:rsidRPr="00127BDA">
              <w:rPr>
                <w:rFonts w:ascii="Calibri" w:hAnsi="Calibri" w:cs="Calibri"/>
                <w:color w:val="000000"/>
                <w:lang w:val="es-ES"/>
              </w:rPr>
              <w:t>Hay procedimientos adicionales para la prevención de derrames y se han adoptado medidas de protección para los productos que puedan producir gases tóxicos (ej. hipoclorito sódico)?</w:t>
            </w:r>
          </w:p>
        </w:tc>
        <w:tc>
          <w:tcPr>
            <w:tcW w:w="91" w:type="pct"/>
            <w:tcBorders>
              <w:top w:val="nil"/>
              <w:left w:val="nil"/>
              <w:bottom w:val="nil"/>
              <w:right w:val="single" w:sz="4" w:space="0" w:color="auto"/>
            </w:tcBorders>
            <w:shd w:val="clear" w:color="auto" w:fill="FFFFFF" w:themeFill="background1"/>
            <w:hideMark/>
          </w:tcPr>
          <w:p w14:paraId="71EBF2D3"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3CF6A83" w14:textId="5B427129"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0C38DDA1" w14:textId="77777777" w:rsidR="008E7CD0" w:rsidRPr="00127BDA" w:rsidRDefault="008E7CD0" w:rsidP="00127BDA">
            <w:pPr>
              <w:spacing w:after="0" w:line="240" w:lineRule="auto"/>
              <w:rPr>
                <w:rFonts w:ascii="Calibri" w:hAnsi="Calibri" w:cs="Calibri"/>
                <w:lang w:val="es-ES"/>
              </w:rPr>
            </w:pPr>
          </w:p>
        </w:tc>
      </w:tr>
      <w:tr w:rsidR="008E7CD0" w:rsidRPr="00371A3F" w14:paraId="089C5FE1" w14:textId="7C9B165E"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9F7231F"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7.</w:t>
            </w:r>
          </w:p>
        </w:tc>
        <w:tc>
          <w:tcPr>
            <w:tcW w:w="1134" w:type="pct"/>
            <w:tcBorders>
              <w:top w:val="nil"/>
              <w:left w:val="nil"/>
              <w:bottom w:val="single" w:sz="4" w:space="0" w:color="auto"/>
              <w:right w:val="single" w:sz="4" w:space="0" w:color="auto"/>
            </w:tcBorders>
            <w:shd w:val="clear" w:color="auto" w:fill="FFFFFF" w:themeFill="background1"/>
            <w:hideMark/>
          </w:tcPr>
          <w:p w14:paraId="390B2B9D" w14:textId="767E9247" w:rsidR="008E7CD0" w:rsidRPr="002F2FE0" w:rsidRDefault="008E7CD0" w:rsidP="00127BDA">
            <w:pPr>
              <w:pStyle w:val="Heading1"/>
            </w:pPr>
            <w:bookmarkStart w:id="6" w:name="_Prácticas_de_almacenamiento"/>
            <w:bookmarkEnd w:id="6"/>
            <w:r w:rsidRPr="00127BDA">
              <w:t>Prácticas de almacenamiento y manipulación</w:t>
            </w:r>
          </w:p>
        </w:tc>
        <w:tc>
          <w:tcPr>
            <w:tcW w:w="91" w:type="pct"/>
            <w:tcBorders>
              <w:top w:val="nil"/>
              <w:left w:val="nil"/>
              <w:bottom w:val="nil"/>
              <w:right w:val="single" w:sz="4" w:space="0" w:color="auto"/>
            </w:tcBorders>
            <w:shd w:val="clear" w:color="auto" w:fill="FFFFFF" w:themeFill="background1"/>
            <w:hideMark/>
          </w:tcPr>
          <w:p w14:paraId="7C94E738"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77775098" w14:textId="7E7F7A85" w:rsidR="008E7CD0" w:rsidRPr="00127BDA" w:rsidRDefault="008E7CD0" w:rsidP="00736EF6">
            <w:pPr>
              <w:spacing w:after="0" w:line="240" w:lineRule="auto"/>
              <w:rPr>
                <w:rFonts w:ascii="Calibri" w:eastAsia="Times New Roman" w:hAnsi="Calibri" w:cs="Calibri"/>
                <w:b/>
                <w:bCs/>
                <w:sz w:val="32"/>
                <w:szCs w:val="32"/>
                <w:u w:val="single"/>
                <w:lang w:val="es-ES"/>
              </w:rPr>
            </w:pPr>
            <w:r w:rsidRPr="00127BDA">
              <w:rPr>
                <w:rFonts w:ascii="Calibri" w:eastAsia="Times New Roman" w:hAnsi="Calibri" w:cs="Calibri"/>
                <w:b/>
                <w:bCs/>
                <w:sz w:val="32"/>
                <w:szCs w:val="32"/>
                <w:u w:val="single"/>
                <w:lang w:val="es-ES"/>
              </w:rPr>
              <w:t>Prácticas de almacenamiento y manipulación</w:t>
            </w:r>
          </w:p>
        </w:tc>
        <w:tc>
          <w:tcPr>
            <w:tcW w:w="238" w:type="pct"/>
            <w:tcBorders>
              <w:top w:val="nil"/>
              <w:left w:val="nil"/>
              <w:bottom w:val="single" w:sz="4" w:space="0" w:color="auto"/>
              <w:right w:val="single" w:sz="4" w:space="0" w:color="auto"/>
            </w:tcBorders>
            <w:shd w:val="clear" w:color="auto" w:fill="FFFFFF" w:themeFill="background1"/>
          </w:tcPr>
          <w:p w14:paraId="64B60CC8" w14:textId="77777777" w:rsidR="008E7CD0" w:rsidRPr="00127BDA" w:rsidRDefault="008E7CD0" w:rsidP="00736EF6">
            <w:pPr>
              <w:spacing w:after="0" w:line="240" w:lineRule="auto"/>
              <w:rPr>
                <w:rFonts w:ascii="Calibri" w:eastAsia="Times New Roman" w:hAnsi="Calibri" w:cs="Calibri"/>
                <w:b/>
                <w:bCs/>
                <w:sz w:val="32"/>
                <w:szCs w:val="32"/>
                <w:u w:val="single"/>
                <w:lang w:val="es-ES"/>
              </w:rPr>
            </w:pPr>
          </w:p>
        </w:tc>
      </w:tr>
      <w:tr w:rsidR="008E7CD0" w:rsidRPr="002F2FE0" w14:paraId="7991D08B" w14:textId="37153F94"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216E9B7"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7.1.</w:t>
            </w:r>
          </w:p>
        </w:tc>
        <w:tc>
          <w:tcPr>
            <w:tcW w:w="1134" w:type="pct"/>
            <w:tcBorders>
              <w:top w:val="nil"/>
              <w:left w:val="nil"/>
              <w:bottom w:val="single" w:sz="4" w:space="0" w:color="auto"/>
              <w:right w:val="single" w:sz="4" w:space="0" w:color="auto"/>
            </w:tcBorders>
            <w:shd w:val="clear" w:color="auto" w:fill="FFFFFF" w:themeFill="background1"/>
            <w:hideMark/>
          </w:tcPr>
          <w:p w14:paraId="74110D69" w14:textId="77777777" w:rsidR="008E7CD0" w:rsidRPr="002F2FE0" w:rsidRDefault="008E7CD0" w:rsidP="00127BDA">
            <w:pPr>
              <w:pStyle w:val="Heading2"/>
            </w:pPr>
            <w:bookmarkStart w:id="7" w:name="_General_1"/>
            <w:bookmarkStart w:id="8" w:name="General"/>
            <w:bookmarkEnd w:id="7"/>
            <w:r w:rsidRPr="002F2FE0">
              <w:t>General</w:t>
            </w:r>
            <w:bookmarkEnd w:id="8"/>
          </w:p>
        </w:tc>
        <w:tc>
          <w:tcPr>
            <w:tcW w:w="91" w:type="pct"/>
            <w:tcBorders>
              <w:top w:val="nil"/>
              <w:left w:val="nil"/>
              <w:bottom w:val="nil"/>
              <w:right w:val="single" w:sz="4" w:space="0" w:color="auto"/>
            </w:tcBorders>
            <w:shd w:val="clear" w:color="auto" w:fill="FFFFFF" w:themeFill="background1"/>
            <w:hideMark/>
          </w:tcPr>
          <w:p w14:paraId="4D3C5FC4"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032CE54" w14:textId="77777777" w:rsidR="008E7CD0" w:rsidRPr="00127BDA" w:rsidRDefault="008E7CD0" w:rsidP="00736EF6">
            <w:pPr>
              <w:spacing w:after="0" w:line="240" w:lineRule="auto"/>
              <w:rPr>
                <w:rFonts w:ascii="Calibri" w:eastAsia="Times New Roman" w:hAnsi="Calibri" w:cs="Calibri"/>
                <w:b/>
                <w:bCs/>
                <w:sz w:val="26"/>
                <w:szCs w:val="26"/>
                <w:u w:val="single"/>
                <w:lang w:val="es-ES"/>
              </w:rPr>
            </w:pPr>
            <w:r w:rsidRPr="00127BDA">
              <w:rPr>
                <w:rFonts w:ascii="Calibri" w:eastAsia="Times New Roman" w:hAnsi="Calibri" w:cs="Calibri"/>
                <w:b/>
                <w:bCs/>
                <w:sz w:val="26"/>
                <w:szCs w:val="26"/>
                <w:u w:val="single"/>
                <w:lang w:val="es-ES"/>
              </w:rPr>
              <w:t>General</w:t>
            </w:r>
          </w:p>
        </w:tc>
        <w:tc>
          <w:tcPr>
            <w:tcW w:w="238" w:type="pct"/>
            <w:tcBorders>
              <w:top w:val="nil"/>
              <w:left w:val="nil"/>
              <w:bottom w:val="single" w:sz="4" w:space="0" w:color="auto"/>
              <w:right w:val="single" w:sz="4" w:space="0" w:color="auto"/>
            </w:tcBorders>
            <w:shd w:val="clear" w:color="auto" w:fill="FFFFFF" w:themeFill="background1"/>
          </w:tcPr>
          <w:p w14:paraId="4534F253" w14:textId="77777777" w:rsidR="008E7CD0" w:rsidRPr="00127BDA" w:rsidRDefault="008E7CD0" w:rsidP="00736EF6">
            <w:pPr>
              <w:spacing w:after="0" w:line="240" w:lineRule="auto"/>
              <w:rPr>
                <w:rFonts w:ascii="Calibri" w:eastAsia="Times New Roman" w:hAnsi="Calibri" w:cs="Calibri"/>
                <w:b/>
                <w:bCs/>
                <w:sz w:val="26"/>
                <w:szCs w:val="26"/>
                <w:u w:val="single"/>
                <w:lang w:val="es-ES"/>
              </w:rPr>
            </w:pPr>
          </w:p>
        </w:tc>
      </w:tr>
      <w:tr w:rsidR="008E7CD0" w:rsidRPr="00371A3F" w14:paraId="5006926B" w14:textId="1B4120AA"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9FA5603"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7.1.1.</w:t>
            </w:r>
          </w:p>
        </w:tc>
        <w:tc>
          <w:tcPr>
            <w:tcW w:w="1134" w:type="pct"/>
            <w:tcBorders>
              <w:top w:val="nil"/>
              <w:left w:val="nil"/>
              <w:bottom w:val="single" w:sz="4" w:space="0" w:color="auto"/>
              <w:right w:val="single" w:sz="4" w:space="0" w:color="auto"/>
            </w:tcBorders>
            <w:shd w:val="clear" w:color="auto" w:fill="FFFFFF" w:themeFill="background1"/>
            <w:hideMark/>
          </w:tcPr>
          <w:p w14:paraId="43C2921F" w14:textId="2AB25D8D"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La estructura de almacén está visiblemente en buenas condiciones? La ausencia de metales corroídos, de agujeros y/o daños en las paredes o en los techos, que no haya cristales rotos en las ventanas… son indicaciones de buenas condiciones de almacenamiento.</w:t>
            </w:r>
          </w:p>
        </w:tc>
        <w:tc>
          <w:tcPr>
            <w:tcW w:w="91" w:type="pct"/>
            <w:tcBorders>
              <w:top w:val="nil"/>
              <w:left w:val="nil"/>
              <w:bottom w:val="nil"/>
              <w:right w:val="single" w:sz="4" w:space="0" w:color="auto"/>
            </w:tcBorders>
            <w:shd w:val="clear" w:color="auto" w:fill="FFFFFF" w:themeFill="background1"/>
            <w:hideMark/>
          </w:tcPr>
          <w:p w14:paraId="1A6C91B8"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21F0D3E" w14:textId="7A481FEA"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 xml:space="preserve">Comprobar las condiciones del almacén y del área de almacenamiento mediante una revisión de campo. </w:t>
            </w:r>
          </w:p>
        </w:tc>
        <w:tc>
          <w:tcPr>
            <w:tcW w:w="238" w:type="pct"/>
            <w:tcBorders>
              <w:top w:val="nil"/>
              <w:left w:val="nil"/>
              <w:bottom w:val="single" w:sz="4" w:space="0" w:color="auto"/>
              <w:right w:val="single" w:sz="4" w:space="0" w:color="auto"/>
            </w:tcBorders>
            <w:shd w:val="clear" w:color="auto" w:fill="FFFFFF" w:themeFill="background1"/>
          </w:tcPr>
          <w:p w14:paraId="2C8ECA50" w14:textId="77777777" w:rsidR="008E7CD0" w:rsidRPr="00127BDA" w:rsidRDefault="008E7CD0" w:rsidP="00127BDA">
            <w:pPr>
              <w:spacing w:after="0" w:line="240" w:lineRule="auto"/>
              <w:rPr>
                <w:rFonts w:ascii="Calibri" w:hAnsi="Calibri" w:cs="Calibri"/>
                <w:lang w:val="es-ES"/>
              </w:rPr>
            </w:pPr>
          </w:p>
        </w:tc>
      </w:tr>
      <w:tr w:rsidR="008E7CD0" w:rsidRPr="00371A3F" w14:paraId="02379AD5" w14:textId="7CF42D82"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72BE153"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7.1.2.</w:t>
            </w:r>
          </w:p>
        </w:tc>
        <w:tc>
          <w:tcPr>
            <w:tcW w:w="1134" w:type="pct"/>
            <w:tcBorders>
              <w:top w:val="nil"/>
              <w:left w:val="nil"/>
              <w:bottom w:val="single" w:sz="4" w:space="0" w:color="auto"/>
              <w:right w:val="single" w:sz="4" w:space="0" w:color="auto"/>
            </w:tcBorders>
            <w:shd w:val="clear" w:color="auto" w:fill="FFFFFF" w:themeFill="background1"/>
            <w:hideMark/>
          </w:tcPr>
          <w:p w14:paraId="596FE772" w14:textId="1A18C3E3"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 xml:space="preserve">¿El almacén está en buen estado de orden y limpieza (por ejemplo, </w:t>
            </w:r>
            <w:r>
              <w:rPr>
                <w:rFonts w:ascii="Calibri" w:hAnsi="Calibri" w:cs="Calibri"/>
                <w:lang w:val="es-ES"/>
              </w:rPr>
              <w:t>l</w:t>
            </w:r>
            <w:r w:rsidRPr="00127BDA">
              <w:rPr>
                <w:rFonts w:ascii="Calibri" w:hAnsi="Calibri" w:cs="Calibri"/>
                <w:lang w:val="es-ES"/>
              </w:rPr>
              <w:t>impio, ordenado, pintado, sin derrames, etc.)?</w:t>
            </w:r>
          </w:p>
        </w:tc>
        <w:tc>
          <w:tcPr>
            <w:tcW w:w="91" w:type="pct"/>
            <w:tcBorders>
              <w:top w:val="nil"/>
              <w:left w:val="nil"/>
              <w:bottom w:val="nil"/>
              <w:right w:val="single" w:sz="4" w:space="0" w:color="auto"/>
            </w:tcBorders>
            <w:shd w:val="clear" w:color="auto" w:fill="FFFFFF" w:themeFill="background1"/>
            <w:hideMark/>
          </w:tcPr>
          <w:p w14:paraId="350EE664"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7A96C56" w14:textId="2A1EE8DC"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Un almacén debe llevar a cabo la limpieza de forma regular y rutinaria. Evaluar el estándar de orden y limpieza. ¿Se hace diariamente, semanalmente o cuando sea necesario?</w:t>
            </w:r>
          </w:p>
        </w:tc>
        <w:tc>
          <w:tcPr>
            <w:tcW w:w="238" w:type="pct"/>
            <w:tcBorders>
              <w:top w:val="nil"/>
              <w:left w:val="nil"/>
              <w:bottom w:val="single" w:sz="4" w:space="0" w:color="auto"/>
              <w:right w:val="single" w:sz="4" w:space="0" w:color="auto"/>
            </w:tcBorders>
            <w:shd w:val="clear" w:color="auto" w:fill="FFFFFF" w:themeFill="background1"/>
          </w:tcPr>
          <w:p w14:paraId="3E82DB3F" w14:textId="77777777" w:rsidR="008E7CD0" w:rsidRPr="00127BDA" w:rsidRDefault="008E7CD0" w:rsidP="00127BDA">
            <w:pPr>
              <w:spacing w:after="0" w:line="240" w:lineRule="auto"/>
              <w:rPr>
                <w:rFonts w:ascii="Calibri" w:hAnsi="Calibri" w:cs="Calibri"/>
                <w:lang w:val="es-ES"/>
              </w:rPr>
            </w:pPr>
          </w:p>
        </w:tc>
      </w:tr>
      <w:tr w:rsidR="008E7CD0" w:rsidRPr="00371A3F" w14:paraId="0F4A9546" w14:textId="3D21E604" w:rsidTr="008E7CD0">
        <w:trPr>
          <w:trHeight w:val="126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A3B9AAC"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7.1.3.</w:t>
            </w:r>
          </w:p>
        </w:tc>
        <w:tc>
          <w:tcPr>
            <w:tcW w:w="1134" w:type="pct"/>
            <w:tcBorders>
              <w:top w:val="nil"/>
              <w:left w:val="nil"/>
              <w:bottom w:val="single" w:sz="4" w:space="0" w:color="auto"/>
              <w:right w:val="single" w:sz="4" w:space="0" w:color="auto"/>
            </w:tcBorders>
            <w:shd w:val="clear" w:color="auto" w:fill="FFFFFF" w:themeFill="background1"/>
            <w:hideMark/>
          </w:tcPr>
          <w:p w14:paraId="4BA9824A" w14:textId="19F6448B"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¿Existe un proceso sanitario para el control de plagas como roedores, insectos, pájaros…?</w:t>
            </w:r>
          </w:p>
        </w:tc>
        <w:tc>
          <w:tcPr>
            <w:tcW w:w="91" w:type="pct"/>
            <w:tcBorders>
              <w:top w:val="nil"/>
              <w:left w:val="nil"/>
              <w:bottom w:val="nil"/>
              <w:right w:val="single" w:sz="4" w:space="0" w:color="auto"/>
            </w:tcBorders>
            <w:shd w:val="clear" w:color="auto" w:fill="FFFFFF" w:themeFill="background1"/>
            <w:hideMark/>
          </w:tcPr>
          <w:p w14:paraId="40F83E81"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E82AABD" w14:textId="21B30FA3"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Plagas como roedores, insectos y pájaros en el almacén pueden ser un problema. Evaluar si esta situación está controlada y si hay presencia, cómo son eliminados. Evaluar si existe un programa de control de plagas completo y documentado.</w:t>
            </w:r>
          </w:p>
        </w:tc>
        <w:tc>
          <w:tcPr>
            <w:tcW w:w="238" w:type="pct"/>
            <w:tcBorders>
              <w:top w:val="nil"/>
              <w:left w:val="nil"/>
              <w:bottom w:val="single" w:sz="4" w:space="0" w:color="auto"/>
              <w:right w:val="single" w:sz="4" w:space="0" w:color="auto"/>
            </w:tcBorders>
            <w:shd w:val="clear" w:color="auto" w:fill="FFFFFF" w:themeFill="background1"/>
          </w:tcPr>
          <w:p w14:paraId="5881F108" w14:textId="77777777" w:rsidR="008E7CD0" w:rsidRPr="00127BDA" w:rsidRDefault="008E7CD0" w:rsidP="00127BDA">
            <w:pPr>
              <w:spacing w:after="0" w:line="240" w:lineRule="auto"/>
              <w:rPr>
                <w:rFonts w:ascii="Calibri" w:hAnsi="Calibri" w:cs="Calibri"/>
                <w:lang w:val="es-ES"/>
              </w:rPr>
            </w:pPr>
          </w:p>
        </w:tc>
      </w:tr>
      <w:tr w:rsidR="008E7CD0" w:rsidRPr="00371A3F" w14:paraId="2C1F7D0E" w14:textId="0C08A7FC" w:rsidTr="008E7CD0">
        <w:trPr>
          <w:trHeight w:val="15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B4D5068"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7.1.4.</w:t>
            </w:r>
          </w:p>
        </w:tc>
        <w:tc>
          <w:tcPr>
            <w:tcW w:w="1134" w:type="pct"/>
            <w:tcBorders>
              <w:top w:val="nil"/>
              <w:left w:val="nil"/>
              <w:bottom w:val="single" w:sz="4" w:space="0" w:color="auto"/>
              <w:right w:val="single" w:sz="4" w:space="0" w:color="auto"/>
            </w:tcBorders>
            <w:shd w:val="clear" w:color="auto" w:fill="FFFFFF" w:themeFill="background1"/>
            <w:hideMark/>
          </w:tcPr>
          <w:p w14:paraId="2012858B" w14:textId="5F1EEF72"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Los vehículos que emiten gases distintos a las carretillas elevadoras, ¿está excluido su uso en el almacén?</w:t>
            </w:r>
          </w:p>
        </w:tc>
        <w:tc>
          <w:tcPr>
            <w:tcW w:w="91" w:type="pct"/>
            <w:tcBorders>
              <w:top w:val="nil"/>
              <w:left w:val="nil"/>
              <w:bottom w:val="nil"/>
              <w:right w:val="single" w:sz="4" w:space="0" w:color="auto"/>
            </w:tcBorders>
            <w:shd w:val="clear" w:color="auto" w:fill="FFFFFF" w:themeFill="background1"/>
            <w:hideMark/>
          </w:tcPr>
          <w:p w14:paraId="0199DE39"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6EED114" w14:textId="570D10EE"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Normalmente sólo se utilizan carretillas elevadoras en el almacén para la manipulación de materiales. En principio, no se debe permitir la entrada de otros vehículos que emitan gases para proteger a los operadores y sus condiciones de trabajo. En algunos casos pueden entrar remolques u otros vehículos para cargar o descargar. En este caso, el motor del camión debe estar apagado tan pronto como el vehículo esté en su lugar.</w:t>
            </w:r>
          </w:p>
        </w:tc>
        <w:tc>
          <w:tcPr>
            <w:tcW w:w="238" w:type="pct"/>
            <w:tcBorders>
              <w:top w:val="nil"/>
              <w:left w:val="nil"/>
              <w:bottom w:val="single" w:sz="4" w:space="0" w:color="auto"/>
              <w:right w:val="single" w:sz="4" w:space="0" w:color="auto"/>
            </w:tcBorders>
            <w:shd w:val="clear" w:color="auto" w:fill="FFFFFF" w:themeFill="background1"/>
          </w:tcPr>
          <w:p w14:paraId="43212D7D" w14:textId="77777777" w:rsidR="008E7CD0" w:rsidRPr="00127BDA" w:rsidRDefault="008E7CD0" w:rsidP="00127BDA">
            <w:pPr>
              <w:spacing w:after="0" w:line="240" w:lineRule="auto"/>
              <w:rPr>
                <w:rFonts w:ascii="Calibri" w:hAnsi="Calibri" w:cs="Calibri"/>
                <w:lang w:val="es-ES"/>
              </w:rPr>
            </w:pPr>
          </w:p>
        </w:tc>
      </w:tr>
      <w:tr w:rsidR="008E7CD0" w:rsidRPr="00371A3F" w14:paraId="53D98993" w14:textId="6ADADE10"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F0D563B"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7.1.5.</w:t>
            </w:r>
          </w:p>
        </w:tc>
        <w:tc>
          <w:tcPr>
            <w:tcW w:w="1134" w:type="pct"/>
            <w:tcBorders>
              <w:top w:val="nil"/>
              <w:left w:val="nil"/>
              <w:bottom w:val="single" w:sz="4" w:space="0" w:color="auto"/>
              <w:right w:val="single" w:sz="4" w:space="0" w:color="auto"/>
            </w:tcBorders>
            <w:shd w:val="clear" w:color="auto" w:fill="FFFFFF" w:themeFill="background1"/>
            <w:hideMark/>
          </w:tcPr>
          <w:p w14:paraId="4DB1EE99" w14:textId="4094021A"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¿Se ha excluido del almacén el uso de carretillas elevadoras a gasoil?</w:t>
            </w:r>
          </w:p>
        </w:tc>
        <w:tc>
          <w:tcPr>
            <w:tcW w:w="91" w:type="pct"/>
            <w:tcBorders>
              <w:top w:val="nil"/>
              <w:left w:val="nil"/>
              <w:bottom w:val="nil"/>
              <w:right w:val="single" w:sz="4" w:space="0" w:color="auto"/>
            </w:tcBorders>
            <w:shd w:val="clear" w:color="auto" w:fill="FFFFFF" w:themeFill="background1"/>
            <w:hideMark/>
          </w:tcPr>
          <w:p w14:paraId="3E1B4344"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6F05FD2" w14:textId="36194D34"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El estándar es por GLP o eléctricas. No se aconseja el uso de a gasoil, ya que todos los otros tipos son más limpios.</w:t>
            </w:r>
          </w:p>
        </w:tc>
        <w:tc>
          <w:tcPr>
            <w:tcW w:w="238" w:type="pct"/>
            <w:tcBorders>
              <w:top w:val="nil"/>
              <w:left w:val="nil"/>
              <w:bottom w:val="single" w:sz="4" w:space="0" w:color="auto"/>
              <w:right w:val="single" w:sz="4" w:space="0" w:color="auto"/>
            </w:tcBorders>
            <w:shd w:val="clear" w:color="auto" w:fill="FFFFFF" w:themeFill="background1"/>
          </w:tcPr>
          <w:p w14:paraId="6985FADB" w14:textId="77777777" w:rsidR="008E7CD0" w:rsidRPr="00127BDA" w:rsidRDefault="008E7CD0" w:rsidP="00127BDA">
            <w:pPr>
              <w:spacing w:after="0" w:line="240" w:lineRule="auto"/>
              <w:rPr>
                <w:rFonts w:ascii="Calibri" w:hAnsi="Calibri" w:cs="Calibri"/>
                <w:lang w:val="es-ES"/>
              </w:rPr>
            </w:pPr>
          </w:p>
        </w:tc>
      </w:tr>
      <w:tr w:rsidR="008E7CD0" w:rsidRPr="00371A3F" w14:paraId="30337F56" w14:textId="53F584E4"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B7FBF7E"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7.1.6.</w:t>
            </w:r>
          </w:p>
        </w:tc>
        <w:tc>
          <w:tcPr>
            <w:tcW w:w="1134" w:type="pct"/>
            <w:tcBorders>
              <w:top w:val="nil"/>
              <w:left w:val="nil"/>
              <w:bottom w:val="single" w:sz="4" w:space="0" w:color="auto"/>
              <w:right w:val="single" w:sz="4" w:space="0" w:color="auto"/>
            </w:tcBorders>
            <w:shd w:val="clear" w:color="auto" w:fill="FFFFFF" w:themeFill="background1"/>
            <w:hideMark/>
          </w:tcPr>
          <w:p w14:paraId="4EE21E9D" w14:textId="60FDBC4E"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rPr>
              <w:t>¿</w:t>
            </w:r>
            <w:r w:rsidRPr="00127BDA">
              <w:rPr>
                <w:rFonts w:ascii="Calibri" w:hAnsi="Calibri" w:cs="Calibri"/>
                <w:lang w:val="es-ES"/>
              </w:rPr>
              <w:t>El suelo</w:t>
            </w:r>
            <w:r w:rsidRPr="00127BDA">
              <w:rPr>
                <w:rFonts w:ascii="Calibri" w:hAnsi="Calibri" w:cs="Calibri"/>
              </w:rPr>
              <w:t xml:space="preserve"> es impermeable?</w:t>
            </w:r>
          </w:p>
        </w:tc>
        <w:tc>
          <w:tcPr>
            <w:tcW w:w="91" w:type="pct"/>
            <w:tcBorders>
              <w:top w:val="nil"/>
              <w:left w:val="nil"/>
              <w:bottom w:val="nil"/>
              <w:right w:val="single" w:sz="4" w:space="0" w:color="auto"/>
            </w:tcBorders>
            <w:shd w:val="clear" w:color="auto" w:fill="FFFFFF" w:themeFill="background1"/>
            <w:hideMark/>
          </w:tcPr>
          <w:p w14:paraId="53BD3EB5"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E1B7F25" w14:textId="328556F8"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Comprobar las condiciones del suelo donde éste debiera ser estanco a los líquidos (impermeable)</w:t>
            </w:r>
          </w:p>
        </w:tc>
        <w:tc>
          <w:tcPr>
            <w:tcW w:w="238" w:type="pct"/>
            <w:tcBorders>
              <w:top w:val="nil"/>
              <w:left w:val="nil"/>
              <w:bottom w:val="single" w:sz="4" w:space="0" w:color="auto"/>
              <w:right w:val="single" w:sz="4" w:space="0" w:color="auto"/>
            </w:tcBorders>
            <w:shd w:val="clear" w:color="auto" w:fill="FFFFFF" w:themeFill="background1"/>
          </w:tcPr>
          <w:p w14:paraId="0CF7F6CC" w14:textId="77777777" w:rsidR="008E7CD0" w:rsidRPr="00127BDA" w:rsidRDefault="008E7CD0" w:rsidP="00127BDA">
            <w:pPr>
              <w:spacing w:after="0" w:line="240" w:lineRule="auto"/>
              <w:rPr>
                <w:rFonts w:ascii="Calibri" w:hAnsi="Calibri" w:cs="Calibri"/>
                <w:lang w:val="es-ES"/>
              </w:rPr>
            </w:pPr>
          </w:p>
        </w:tc>
      </w:tr>
      <w:tr w:rsidR="008E7CD0" w:rsidRPr="00371A3F" w14:paraId="2CE09D7B" w14:textId="1FC3AD07" w:rsidTr="008E7CD0">
        <w:trPr>
          <w:trHeight w:val="88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2A8E062"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7.1.7</w:t>
            </w:r>
          </w:p>
        </w:tc>
        <w:tc>
          <w:tcPr>
            <w:tcW w:w="1134" w:type="pct"/>
            <w:tcBorders>
              <w:top w:val="nil"/>
              <w:left w:val="nil"/>
              <w:bottom w:val="single" w:sz="4" w:space="0" w:color="auto"/>
              <w:right w:val="single" w:sz="4" w:space="0" w:color="auto"/>
            </w:tcBorders>
            <w:shd w:val="clear" w:color="auto" w:fill="FFFFFF" w:themeFill="background1"/>
            <w:hideMark/>
          </w:tcPr>
          <w:p w14:paraId="63B4D6C8" w14:textId="5B32B7D5" w:rsidR="008E7CD0" w:rsidRPr="00127BDA" w:rsidRDefault="008E7CD0" w:rsidP="00127BDA">
            <w:pPr>
              <w:spacing w:after="240" w:line="240" w:lineRule="auto"/>
              <w:rPr>
                <w:rFonts w:ascii="Calibri" w:eastAsia="Times New Roman" w:hAnsi="Calibri" w:cs="Calibri"/>
                <w:lang w:val="es-ES"/>
              </w:rPr>
            </w:pPr>
            <w:r w:rsidRPr="00127BDA">
              <w:rPr>
                <w:rFonts w:ascii="Calibri" w:hAnsi="Calibri" w:cs="Calibri"/>
                <w:lang w:val="es-ES"/>
              </w:rPr>
              <w:t>¿Se han tomado medidas en el área de almacenamiento para contener adecuadamente derrames de productos?</w:t>
            </w:r>
          </w:p>
        </w:tc>
        <w:tc>
          <w:tcPr>
            <w:tcW w:w="91" w:type="pct"/>
            <w:tcBorders>
              <w:top w:val="nil"/>
              <w:left w:val="nil"/>
              <w:bottom w:val="nil"/>
              <w:right w:val="single" w:sz="4" w:space="0" w:color="auto"/>
            </w:tcBorders>
            <w:shd w:val="clear" w:color="auto" w:fill="FFFFFF" w:themeFill="background1"/>
            <w:hideMark/>
          </w:tcPr>
          <w:p w14:paraId="2BA0A5ED"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D0A44D2" w14:textId="2A6FE85D"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Consultar legislación nacional o guías existentes; ejemplo: la capacidad de contención debe ser proporcional a la actividad proyectada (descarga de pequeños envases no es lo mismo que la descarga de cisternas)</w:t>
            </w:r>
          </w:p>
        </w:tc>
        <w:tc>
          <w:tcPr>
            <w:tcW w:w="238" w:type="pct"/>
            <w:tcBorders>
              <w:top w:val="nil"/>
              <w:left w:val="nil"/>
              <w:bottom w:val="single" w:sz="4" w:space="0" w:color="auto"/>
              <w:right w:val="single" w:sz="4" w:space="0" w:color="auto"/>
            </w:tcBorders>
            <w:shd w:val="clear" w:color="auto" w:fill="FFFFFF" w:themeFill="background1"/>
          </w:tcPr>
          <w:p w14:paraId="30D1B2DF" w14:textId="77777777" w:rsidR="008E7CD0" w:rsidRPr="00127BDA" w:rsidRDefault="008E7CD0" w:rsidP="00127BDA">
            <w:pPr>
              <w:spacing w:after="0" w:line="240" w:lineRule="auto"/>
              <w:rPr>
                <w:rFonts w:ascii="Calibri" w:hAnsi="Calibri" w:cs="Calibri"/>
                <w:lang w:val="es-ES"/>
              </w:rPr>
            </w:pPr>
          </w:p>
        </w:tc>
      </w:tr>
      <w:tr w:rsidR="008E7CD0" w:rsidRPr="00371A3F" w14:paraId="5657124A" w14:textId="77C7D9D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00632F4"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7.1.8</w:t>
            </w:r>
          </w:p>
        </w:tc>
        <w:tc>
          <w:tcPr>
            <w:tcW w:w="1134" w:type="pct"/>
            <w:tcBorders>
              <w:top w:val="nil"/>
              <w:left w:val="nil"/>
              <w:bottom w:val="single" w:sz="4" w:space="0" w:color="auto"/>
              <w:right w:val="single" w:sz="4" w:space="0" w:color="auto"/>
            </w:tcBorders>
            <w:shd w:val="clear" w:color="auto" w:fill="FFFFFF" w:themeFill="background1"/>
            <w:hideMark/>
          </w:tcPr>
          <w:p w14:paraId="48DD881E" w14:textId="3463E2E7"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¿Los muelles de carga y descarga tienen un acceso seguro para los vehículos (claramente señalizados, de anchura conveniente, sin curvas pronunciadas…)?</w:t>
            </w:r>
          </w:p>
        </w:tc>
        <w:tc>
          <w:tcPr>
            <w:tcW w:w="91" w:type="pct"/>
            <w:tcBorders>
              <w:top w:val="nil"/>
              <w:left w:val="nil"/>
              <w:bottom w:val="nil"/>
              <w:right w:val="single" w:sz="4" w:space="0" w:color="auto"/>
            </w:tcBorders>
            <w:shd w:val="clear" w:color="auto" w:fill="FFFFFF" w:themeFill="background1"/>
            <w:hideMark/>
          </w:tcPr>
          <w:p w14:paraId="75BBB9B1"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DCFB07D" w14:textId="75793D31"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 xml:space="preserve">Los muelles de carga y descarga deberán ser marcados claramente </w:t>
            </w:r>
          </w:p>
        </w:tc>
        <w:tc>
          <w:tcPr>
            <w:tcW w:w="238" w:type="pct"/>
            <w:tcBorders>
              <w:top w:val="nil"/>
              <w:left w:val="nil"/>
              <w:bottom w:val="single" w:sz="4" w:space="0" w:color="auto"/>
              <w:right w:val="single" w:sz="4" w:space="0" w:color="auto"/>
            </w:tcBorders>
            <w:shd w:val="clear" w:color="auto" w:fill="FFFFFF" w:themeFill="background1"/>
          </w:tcPr>
          <w:p w14:paraId="48FE1714" w14:textId="77777777" w:rsidR="008E7CD0" w:rsidRPr="00127BDA" w:rsidRDefault="008E7CD0" w:rsidP="00127BDA">
            <w:pPr>
              <w:spacing w:after="0" w:line="240" w:lineRule="auto"/>
              <w:rPr>
                <w:rFonts w:ascii="Calibri" w:hAnsi="Calibri" w:cs="Calibri"/>
                <w:lang w:val="es-ES"/>
              </w:rPr>
            </w:pPr>
          </w:p>
        </w:tc>
      </w:tr>
      <w:tr w:rsidR="008E7CD0" w:rsidRPr="00371A3F" w14:paraId="16156AD6" w14:textId="56C836CD"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5659445"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7.1.9</w:t>
            </w:r>
          </w:p>
        </w:tc>
        <w:tc>
          <w:tcPr>
            <w:tcW w:w="1134" w:type="pct"/>
            <w:tcBorders>
              <w:top w:val="nil"/>
              <w:left w:val="nil"/>
              <w:bottom w:val="single" w:sz="4" w:space="0" w:color="auto"/>
              <w:right w:val="single" w:sz="4" w:space="0" w:color="auto"/>
            </w:tcBorders>
            <w:shd w:val="clear" w:color="auto" w:fill="FFFFFF" w:themeFill="background1"/>
            <w:hideMark/>
          </w:tcPr>
          <w:p w14:paraId="04F610C8" w14:textId="051F13BD"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¿Los muelles están protegidos contra posibles colisiones?</w:t>
            </w:r>
          </w:p>
        </w:tc>
        <w:tc>
          <w:tcPr>
            <w:tcW w:w="91" w:type="pct"/>
            <w:tcBorders>
              <w:top w:val="nil"/>
              <w:left w:val="nil"/>
              <w:bottom w:val="nil"/>
              <w:right w:val="single" w:sz="4" w:space="0" w:color="auto"/>
            </w:tcBorders>
            <w:shd w:val="clear" w:color="auto" w:fill="FFFFFF" w:themeFill="background1"/>
            <w:hideMark/>
          </w:tcPr>
          <w:p w14:paraId="6EEE89D7"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02AFE5B" w14:textId="35A9ECE8"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Comprobar algunos muelles de carga y descarga. Si los muelles están dañados chequear también la documentación de no conformidad</w:t>
            </w:r>
          </w:p>
        </w:tc>
        <w:tc>
          <w:tcPr>
            <w:tcW w:w="238" w:type="pct"/>
            <w:tcBorders>
              <w:top w:val="nil"/>
              <w:left w:val="nil"/>
              <w:bottom w:val="single" w:sz="4" w:space="0" w:color="auto"/>
              <w:right w:val="single" w:sz="4" w:space="0" w:color="auto"/>
            </w:tcBorders>
            <w:shd w:val="clear" w:color="auto" w:fill="FFFFFF" w:themeFill="background1"/>
          </w:tcPr>
          <w:p w14:paraId="59EB3CD3" w14:textId="77777777" w:rsidR="008E7CD0" w:rsidRPr="00127BDA" w:rsidRDefault="008E7CD0" w:rsidP="00127BDA">
            <w:pPr>
              <w:spacing w:after="0" w:line="240" w:lineRule="auto"/>
              <w:rPr>
                <w:rFonts w:ascii="Calibri" w:hAnsi="Calibri" w:cs="Calibri"/>
                <w:lang w:val="es-ES"/>
              </w:rPr>
            </w:pPr>
          </w:p>
        </w:tc>
      </w:tr>
      <w:tr w:rsidR="008E7CD0" w:rsidRPr="00371A3F" w14:paraId="41B44F4B" w14:textId="30894923"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EB06317"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7.1.10</w:t>
            </w:r>
          </w:p>
        </w:tc>
        <w:tc>
          <w:tcPr>
            <w:tcW w:w="1134" w:type="pct"/>
            <w:tcBorders>
              <w:top w:val="nil"/>
              <w:left w:val="nil"/>
              <w:bottom w:val="single" w:sz="4" w:space="0" w:color="auto"/>
              <w:right w:val="single" w:sz="4" w:space="0" w:color="auto"/>
            </w:tcBorders>
            <w:shd w:val="clear" w:color="auto" w:fill="FFFFFF" w:themeFill="background1"/>
            <w:hideMark/>
          </w:tcPr>
          <w:p w14:paraId="5FD650E8" w14:textId="37661B0E"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¿Tiene el almacén una buena ventilación general cumpliendo con los requerimientos locales y se mantiene en buenas condiciones operacionales?</w:t>
            </w:r>
          </w:p>
        </w:tc>
        <w:tc>
          <w:tcPr>
            <w:tcW w:w="91" w:type="pct"/>
            <w:tcBorders>
              <w:top w:val="nil"/>
              <w:left w:val="nil"/>
              <w:bottom w:val="nil"/>
              <w:right w:val="single" w:sz="4" w:space="0" w:color="auto"/>
            </w:tcBorders>
            <w:shd w:val="clear" w:color="auto" w:fill="FFFFFF" w:themeFill="background1"/>
            <w:hideMark/>
          </w:tcPr>
          <w:p w14:paraId="3BEAAF2B"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54EEB20" w14:textId="4CDAEA1A"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Chequear el sistema de ventilación. "Dos renovaciones de aire por hora" es lo recomendable</w:t>
            </w:r>
          </w:p>
        </w:tc>
        <w:tc>
          <w:tcPr>
            <w:tcW w:w="238" w:type="pct"/>
            <w:tcBorders>
              <w:top w:val="nil"/>
              <w:left w:val="nil"/>
              <w:bottom w:val="single" w:sz="4" w:space="0" w:color="auto"/>
              <w:right w:val="single" w:sz="4" w:space="0" w:color="auto"/>
            </w:tcBorders>
            <w:shd w:val="clear" w:color="auto" w:fill="FFFFFF" w:themeFill="background1"/>
          </w:tcPr>
          <w:p w14:paraId="1DC79F6E" w14:textId="77777777" w:rsidR="008E7CD0" w:rsidRPr="00127BDA" w:rsidRDefault="008E7CD0" w:rsidP="00127BDA">
            <w:pPr>
              <w:spacing w:after="0" w:line="240" w:lineRule="auto"/>
              <w:rPr>
                <w:rFonts w:ascii="Calibri" w:hAnsi="Calibri" w:cs="Calibri"/>
                <w:lang w:val="es-ES"/>
              </w:rPr>
            </w:pPr>
          </w:p>
        </w:tc>
      </w:tr>
      <w:tr w:rsidR="008E7CD0" w:rsidRPr="00371A3F" w14:paraId="00DCE4A9" w14:textId="0E3BFF07"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D52C7D6"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7.1.11</w:t>
            </w:r>
          </w:p>
        </w:tc>
        <w:tc>
          <w:tcPr>
            <w:tcW w:w="1134" w:type="pct"/>
            <w:tcBorders>
              <w:top w:val="nil"/>
              <w:left w:val="nil"/>
              <w:bottom w:val="single" w:sz="4" w:space="0" w:color="auto"/>
              <w:right w:val="single" w:sz="4" w:space="0" w:color="auto"/>
            </w:tcBorders>
            <w:shd w:val="clear" w:color="auto" w:fill="FFFFFF" w:themeFill="background1"/>
            <w:hideMark/>
          </w:tcPr>
          <w:p w14:paraId="2BC9438C" w14:textId="2D56D643"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Para el almacenamiento de productos muy inflamables, ¿se proporciona una ventilación adecuada, por ejemplo por exutorios superiores e inferiores sin obstrucciones en al menos 2 paredes enfrentadas o por medio de ventilación forzada?</w:t>
            </w:r>
          </w:p>
        </w:tc>
        <w:tc>
          <w:tcPr>
            <w:tcW w:w="91" w:type="pct"/>
            <w:tcBorders>
              <w:top w:val="nil"/>
              <w:left w:val="nil"/>
              <w:bottom w:val="nil"/>
              <w:right w:val="single" w:sz="4" w:space="0" w:color="auto"/>
            </w:tcBorders>
            <w:shd w:val="clear" w:color="auto" w:fill="FFFFFF" w:themeFill="background1"/>
            <w:hideMark/>
          </w:tcPr>
          <w:p w14:paraId="63310D6D"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BDCF7F2" w14:textId="7916C018"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Conforme a los requerimientos legales</w:t>
            </w:r>
          </w:p>
        </w:tc>
        <w:tc>
          <w:tcPr>
            <w:tcW w:w="238" w:type="pct"/>
            <w:tcBorders>
              <w:top w:val="nil"/>
              <w:left w:val="nil"/>
              <w:bottom w:val="single" w:sz="4" w:space="0" w:color="auto"/>
              <w:right w:val="single" w:sz="4" w:space="0" w:color="auto"/>
            </w:tcBorders>
            <w:shd w:val="clear" w:color="auto" w:fill="FFFFFF" w:themeFill="background1"/>
          </w:tcPr>
          <w:p w14:paraId="2EB36EA2" w14:textId="77777777" w:rsidR="008E7CD0" w:rsidRPr="00127BDA" w:rsidRDefault="008E7CD0" w:rsidP="00127BDA">
            <w:pPr>
              <w:spacing w:after="0" w:line="240" w:lineRule="auto"/>
              <w:rPr>
                <w:rFonts w:ascii="Calibri" w:hAnsi="Calibri" w:cs="Calibri"/>
                <w:lang w:val="es-ES"/>
              </w:rPr>
            </w:pPr>
          </w:p>
        </w:tc>
      </w:tr>
      <w:tr w:rsidR="008E7CD0" w:rsidRPr="002F2FE0" w14:paraId="0C73E3CF" w14:textId="34A81472" w:rsidTr="008E7CD0">
        <w:trPr>
          <w:trHeight w:val="6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53CE30A"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7.1.12</w:t>
            </w:r>
          </w:p>
        </w:tc>
        <w:tc>
          <w:tcPr>
            <w:tcW w:w="1134" w:type="pct"/>
            <w:tcBorders>
              <w:top w:val="nil"/>
              <w:left w:val="nil"/>
              <w:bottom w:val="single" w:sz="4" w:space="0" w:color="auto"/>
              <w:right w:val="single" w:sz="4" w:space="0" w:color="auto"/>
            </w:tcBorders>
            <w:shd w:val="clear" w:color="auto" w:fill="FFFFFF" w:themeFill="background1"/>
            <w:hideMark/>
          </w:tcPr>
          <w:p w14:paraId="7BDEC096" w14:textId="36C4B7C1"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En los casos en que los productos se almacenan en zonas exteriores, ¿el cliente está de acuerdo?</w:t>
            </w:r>
          </w:p>
        </w:tc>
        <w:tc>
          <w:tcPr>
            <w:tcW w:w="91" w:type="pct"/>
            <w:tcBorders>
              <w:top w:val="nil"/>
              <w:left w:val="nil"/>
              <w:bottom w:val="nil"/>
              <w:right w:val="single" w:sz="4" w:space="0" w:color="auto"/>
            </w:tcBorders>
            <w:shd w:val="clear" w:color="auto" w:fill="FFFFFF" w:themeFill="background1"/>
            <w:hideMark/>
          </w:tcPr>
          <w:p w14:paraId="2B8F2A8D"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E601C3F" w14:textId="03E5D8C3" w:rsidR="008E7CD0" w:rsidRPr="008B2DB8" w:rsidRDefault="008E7CD0" w:rsidP="00127BDA">
            <w:pPr>
              <w:spacing w:after="0" w:line="240" w:lineRule="auto"/>
              <w:rPr>
                <w:rFonts w:ascii="Calibri" w:eastAsia="Times New Roman" w:hAnsi="Calibri" w:cs="Calibri"/>
                <w:lang w:val="es-ES"/>
              </w:rPr>
            </w:pPr>
            <w:r w:rsidRPr="008B2DB8">
              <w:rPr>
                <w:rFonts w:ascii="Calibri" w:hAnsi="Calibri" w:cs="Calibri"/>
                <w:lang w:val="es-ES"/>
              </w:rPr>
              <w:t>Buscar un acuerdo documentado</w:t>
            </w:r>
          </w:p>
        </w:tc>
        <w:tc>
          <w:tcPr>
            <w:tcW w:w="238" w:type="pct"/>
            <w:tcBorders>
              <w:top w:val="nil"/>
              <w:left w:val="nil"/>
              <w:bottom w:val="single" w:sz="4" w:space="0" w:color="auto"/>
              <w:right w:val="single" w:sz="4" w:space="0" w:color="auto"/>
            </w:tcBorders>
            <w:shd w:val="clear" w:color="auto" w:fill="FFFFFF" w:themeFill="background1"/>
          </w:tcPr>
          <w:p w14:paraId="2F2519DB" w14:textId="77777777" w:rsidR="008E7CD0" w:rsidRPr="008B2DB8" w:rsidRDefault="008E7CD0" w:rsidP="00127BDA">
            <w:pPr>
              <w:spacing w:after="0" w:line="240" w:lineRule="auto"/>
              <w:rPr>
                <w:rFonts w:ascii="Calibri" w:hAnsi="Calibri" w:cs="Calibri"/>
                <w:lang w:val="es-ES"/>
              </w:rPr>
            </w:pPr>
          </w:p>
        </w:tc>
      </w:tr>
      <w:tr w:rsidR="008E7CD0" w:rsidRPr="00371A3F" w14:paraId="7EE333EB" w14:textId="3D5DA221" w:rsidTr="008E7CD0">
        <w:trPr>
          <w:trHeight w:val="73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4F72EC6"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7.1.13</w:t>
            </w:r>
          </w:p>
        </w:tc>
        <w:tc>
          <w:tcPr>
            <w:tcW w:w="1134" w:type="pct"/>
            <w:tcBorders>
              <w:top w:val="nil"/>
              <w:left w:val="nil"/>
              <w:bottom w:val="single" w:sz="4" w:space="0" w:color="auto"/>
              <w:right w:val="single" w:sz="4" w:space="0" w:color="auto"/>
            </w:tcBorders>
            <w:shd w:val="clear" w:color="auto" w:fill="FFFFFF" w:themeFill="background1"/>
            <w:hideMark/>
          </w:tcPr>
          <w:p w14:paraId="29CA5313" w14:textId="71D15ACF"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¿Se definen las condiciones a cumplir por dichos almacenamientos exteriores y se cumplen?</w:t>
            </w:r>
          </w:p>
        </w:tc>
        <w:tc>
          <w:tcPr>
            <w:tcW w:w="91" w:type="pct"/>
            <w:tcBorders>
              <w:top w:val="nil"/>
              <w:left w:val="nil"/>
              <w:bottom w:val="nil"/>
              <w:right w:val="single" w:sz="4" w:space="0" w:color="auto"/>
            </w:tcBorders>
            <w:shd w:val="clear" w:color="auto" w:fill="FFFFFF" w:themeFill="background1"/>
            <w:hideMark/>
          </w:tcPr>
          <w:p w14:paraId="51E1BE04"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C438F8B" w14:textId="183960E5"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Las condiciones pueden ser definidas por los clientes, legislación o guías.</w:t>
            </w:r>
          </w:p>
        </w:tc>
        <w:tc>
          <w:tcPr>
            <w:tcW w:w="238" w:type="pct"/>
            <w:tcBorders>
              <w:top w:val="nil"/>
              <w:left w:val="nil"/>
              <w:bottom w:val="single" w:sz="4" w:space="0" w:color="auto"/>
              <w:right w:val="single" w:sz="4" w:space="0" w:color="auto"/>
            </w:tcBorders>
            <w:shd w:val="clear" w:color="auto" w:fill="FFFFFF" w:themeFill="background1"/>
          </w:tcPr>
          <w:p w14:paraId="4C218EF9" w14:textId="77777777" w:rsidR="008E7CD0" w:rsidRPr="00127BDA" w:rsidRDefault="008E7CD0" w:rsidP="00127BDA">
            <w:pPr>
              <w:spacing w:after="0" w:line="240" w:lineRule="auto"/>
              <w:rPr>
                <w:rFonts w:ascii="Calibri" w:hAnsi="Calibri" w:cs="Calibri"/>
                <w:lang w:val="es-ES"/>
              </w:rPr>
            </w:pPr>
          </w:p>
        </w:tc>
      </w:tr>
      <w:tr w:rsidR="008E7CD0" w:rsidRPr="00371A3F" w14:paraId="6F3668AA" w14:textId="3E76CF22"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D4BC5EB"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7.1.14</w:t>
            </w:r>
          </w:p>
        </w:tc>
        <w:tc>
          <w:tcPr>
            <w:tcW w:w="1134" w:type="pct"/>
            <w:tcBorders>
              <w:top w:val="nil"/>
              <w:left w:val="nil"/>
              <w:bottom w:val="single" w:sz="4" w:space="0" w:color="auto"/>
              <w:right w:val="single" w:sz="4" w:space="0" w:color="auto"/>
            </w:tcBorders>
            <w:shd w:val="clear" w:color="auto" w:fill="FFFFFF" w:themeFill="background1"/>
            <w:hideMark/>
          </w:tcPr>
          <w:p w14:paraId="0EF4A968" w14:textId="14454C34"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¿Se mantienen adecuadamente las zonas de almacenamiento exterior?</w:t>
            </w:r>
          </w:p>
        </w:tc>
        <w:tc>
          <w:tcPr>
            <w:tcW w:w="91" w:type="pct"/>
            <w:tcBorders>
              <w:top w:val="nil"/>
              <w:left w:val="nil"/>
              <w:bottom w:val="nil"/>
              <w:right w:val="single" w:sz="4" w:space="0" w:color="auto"/>
            </w:tcBorders>
            <w:shd w:val="clear" w:color="auto" w:fill="FFFFFF" w:themeFill="background1"/>
            <w:hideMark/>
          </w:tcPr>
          <w:p w14:paraId="5B13B6F3"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E5E5CA6" w14:textId="7B14D3DF"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Chequear el estado del pavimento de las zonas de patios y pasillos. Si es necesario (para los productos almacenados) el suelo debería ser impermeable allí donde lo requiriera el producto.</w:t>
            </w:r>
          </w:p>
        </w:tc>
        <w:tc>
          <w:tcPr>
            <w:tcW w:w="238" w:type="pct"/>
            <w:tcBorders>
              <w:top w:val="nil"/>
              <w:left w:val="nil"/>
              <w:bottom w:val="single" w:sz="4" w:space="0" w:color="auto"/>
              <w:right w:val="single" w:sz="4" w:space="0" w:color="auto"/>
            </w:tcBorders>
            <w:shd w:val="clear" w:color="auto" w:fill="FFFFFF" w:themeFill="background1"/>
          </w:tcPr>
          <w:p w14:paraId="6EF51BAC" w14:textId="77777777" w:rsidR="008E7CD0" w:rsidRPr="00127BDA" w:rsidRDefault="008E7CD0" w:rsidP="00127BDA">
            <w:pPr>
              <w:spacing w:after="0" w:line="240" w:lineRule="auto"/>
              <w:rPr>
                <w:rFonts w:ascii="Calibri" w:hAnsi="Calibri" w:cs="Calibri"/>
                <w:lang w:val="es-ES"/>
              </w:rPr>
            </w:pPr>
          </w:p>
        </w:tc>
      </w:tr>
      <w:tr w:rsidR="008E7CD0" w:rsidRPr="00371A3F" w14:paraId="4FF58587" w14:textId="4C338AE6"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55A3034"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7.1.15</w:t>
            </w:r>
          </w:p>
        </w:tc>
        <w:tc>
          <w:tcPr>
            <w:tcW w:w="1134" w:type="pct"/>
            <w:tcBorders>
              <w:top w:val="nil"/>
              <w:left w:val="nil"/>
              <w:bottom w:val="single" w:sz="4" w:space="0" w:color="auto"/>
              <w:right w:val="single" w:sz="4" w:space="0" w:color="auto"/>
            </w:tcBorders>
            <w:shd w:val="clear" w:color="auto" w:fill="FFFFFF" w:themeFill="background1"/>
            <w:hideMark/>
          </w:tcPr>
          <w:p w14:paraId="3FF80AD7" w14:textId="4696D95C"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¿Las carretillas elevadoras pueden operar con seguridad tanto dentro como fuera del almacén?</w:t>
            </w:r>
          </w:p>
        </w:tc>
        <w:tc>
          <w:tcPr>
            <w:tcW w:w="91" w:type="pct"/>
            <w:tcBorders>
              <w:top w:val="nil"/>
              <w:left w:val="nil"/>
              <w:bottom w:val="nil"/>
              <w:right w:val="single" w:sz="4" w:space="0" w:color="auto"/>
            </w:tcBorders>
            <w:shd w:val="clear" w:color="auto" w:fill="FFFFFF" w:themeFill="background1"/>
            <w:hideMark/>
          </w:tcPr>
          <w:p w14:paraId="29C4ACAE"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79214921" w14:textId="4C373948"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Comprobar las condiciones generales de las carreteras y los muelles de carga en cuanto a accesibilidad de las carretillas elevadoras.</w:t>
            </w:r>
          </w:p>
        </w:tc>
        <w:tc>
          <w:tcPr>
            <w:tcW w:w="238" w:type="pct"/>
            <w:tcBorders>
              <w:top w:val="nil"/>
              <w:left w:val="nil"/>
              <w:bottom w:val="single" w:sz="4" w:space="0" w:color="auto"/>
              <w:right w:val="single" w:sz="4" w:space="0" w:color="auto"/>
            </w:tcBorders>
            <w:shd w:val="clear" w:color="auto" w:fill="FFFFFF" w:themeFill="background1"/>
          </w:tcPr>
          <w:p w14:paraId="7064654E" w14:textId="77777777" w:rsidR="008E7CD0" w:rsidRPr="00127BDA" w:rsidRDefault="008E7CD0" w:rsidP="00127BDA">
            <w:pPr>
              <w:spacing w:after="0" w:line="240" w:lineRule="auto"/>
              <w:rPr>
                <w:rFonts w:ascii="Calibri" w:hAnsi="Calibri" w:cs="Calibri"/>
                <w:lang w:val="es-ES"/>
              </w:rPr>
            </w:pPr>
          </w:p>
        </w:tc>
      </w:tr>
      <w:tr w:rsidR="008E7CD0" w:rsidRPr="00371A3F" w14:paraId="424672C3" w14:textId="568F53AD" w:rsidTr="008E7CD0">
        <w:trPr>
          <w:trHeight w:val="186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9106429" w14:textId="77777777" w:rsidR="008E7CD0" w:rsidRPr="002F2FE0" w:rsidRDefault="008E7CD0" w:rsidP="00127BDA">
            <w:pPr>
              <w:spacing w:after="0" w:line="240" w:lineRule="auto"/>
              <w:rPr>
                <w:rFonts w:ascii="Calibri" w:eastAsia="Times New Roman" w:hAnsi="Calibri" w:cs="Calibri"/>
                <w:lang w:val="es-ES"/>
              </w:rPr>
            </w:pPr>
            <w:r w:rsidRPr="002F2FE0">
              <w:rPr>
                <w:rFonts w:ascii="Calibri" w:eastAsia="Times New Roman" w:hAnsi="Calibri" w:cs="Calibri"/>
                <w:lang w:val="es-ES"/>
              </w:rPr>
              <w:t>7.1.16</w:t>
            </w:r>
          </w:p>
        </w:tc>
        <w:tc>
          <w:tcPr>
            <w:tcW w:w="1134" w:type="pct"/>
            <w:tcBorders>
              <w:top w:val="nil"/>
              <w:left w:val="nil"/>
              <w:bottom w:val="single" w:sz="4" w:space="0" w:color="auto"/>
              <w:right w:val="single" w:sz="4" w:space="0" w:color="auto"/>
            </w:tcBorders>
            <w:shd w:val="clear" w:color="auto" w:fill="FFFFFF" w:themeFill="background1"/>
            <w:hideMark/>
          </w:tcPr>
          <w:p w14:paraId="24DF43C0" w14:textId="19C0D255" w:rsidR="008E7CD0" w:rsidRPr="00127BDA" w:rsidRDefault="008E7CD0" w:rsidP="00127BDA">
            <w:pPr>
              <w:spacing w:after="0" w:line="240" w:lineRule="auto"/>
              <w:rPr>
                <w:rFonts w:ascii="Calibri" w:eastAsia="Times New Roman" w:hAnsi="Calibri" w:cs="Calibri"/>
                <w:lang w:val="es-ES"/>
              </w:rPr>
            </w:pPr>
            <w:r w:rsidRPr="00127BDA">
              <w:rPr>
                <w:rFonts w:ascii="Calibri" w:hAnsi="Calibri" w:cs="Calibri"/>
                <w:lang w:val="es-ES"/>
              </w:rPr>
              <w:t xml:space="preserve">¿Están las direcciones de flujo de tráfico claramente marcadas? </w:t>
            </w:r>
          </w:p>
        </w:tc>
        <w:tc>
          <w:tcPr>
            <w:tcW w:w="91" w:type="pct"/>
            <w:tcBorders>
              <w:top w:val="nil"/>
              <w:left w:val="nil"/>
              <w:bottom w:val="nil"/>
              <w:right w:val="single" w:sz="4" w:space="0" w:color="auto"/>
            </w:tcBorders>
            <w:shd w:val="clear" w:color="auto" w:fill="FFFFFF" w:themeFill="background1"/>
            <w:hideMark/>
          </w:tcPr>
          <w:p w14:paraId="2436E1D6" w14:textId="77777777" w:rsidR="008E7CD0" w:rsidRPr="002F2FE0" w:rsidRDefault="008E7CD0" w:rsidP="00127BDA">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8829459" w14:textId="728A6FA0" w:rsidR="008E7CD0" w:rsidRPr="002F2FE0" w:rsidRDefault="008E7CD0" w:rsidP="00127BDA">
            <w:pPr>
              <w:spacing w:after="0" w:line="240" w:lineRule="auto"/>
              <w:rPr>
                <w:rFonts w:ascii="Calibri" w:eastAsia="Times New Roman" w:hAnsi="Calibri" w:cs="Calibri"/>
                <w:lang w:val="es-ES"/>
              </w:rPr>
            </w:pPr>
            <w:r w:rsidRPr="00127BDA">
              <w:rPr>
                <w:rFonts w:ascii="Calibri" w:eastAsia="Times New Roman" w:hAnsi="Calibri" w:cs="Calibri"/>
                <w:lang w:val="es-ES"/>
              </w:rPr>
              <w:t xml:space="preserve">Mientras que se establecen si los flujos de tráfico direcciones/ señales están claramente marcados, se deben hacer controles para comprobar que el flujo de tráfico está libre de obstrucciones. Para las preguntas 7.1.17/18/19 se puede encontrar más guías en el Anexo 2 de las </w:t>
            </w:r>
            <w:r>
              <w:rPr>
                <w:rFonts w:ascii="Calibri" w:eastAsia="Times New Roman" w:hAnsi="Calibri" w:cs="Calibri"/>
                <w:lang w:val="es-ES"/>
              </w:rPr>
              <w:t xml:space="preserve">guías </w:t>
            </w:r>
            <w:r w:rsidRPr="002F2FE0">
              <w:rPr>
                <w:rFonts w:ascii="Calibri" w:eastAsia="Times New Roman" w:hAnsi="Calibri" w:cs="Calibri"/>
                <w:lang w:val="es-ES"/>
              </w:rPr>
              <w:t>"</w:t>
            </w:r>
            <w:r w:rsidRPr="003A7FAA">
              <w:rPr>
                <w:rFonts w:ascii="Calibri" w:eastAsia="Times New Roman" w:hAnsi="Calibri" w:cs="Calibri"/>
                <w:lang w:val="es-ES_tradnl"/>
              </w:rPr>
              <w:t>Best Practice Guidelines for Safe (Un)Loading of Road Freight Vehicles</w:t>
            </w:r>
            <w:r w:rsidRPr="002F2FE0">
              <w:rPr>
                <w:rFonts w:ascii="Calibri" w:eastAsia="Times New Roman" w:hAnsi="Calibri" w:cs="Calibri"/>
                <w:lang w:val="es-ES"/>
              </w:rPr>
              <w:t>"</w:t>
            </w:r>
            <w:r w:rsidRPr="002F2FE0">
              <w:rPr>
                <w:rFonts w:ascii="Calibri" w:eastAsia="Times New Roman" w:hAnsi="Calibri" w:cs="Calibri"/>
                <w:lang w:val="es-ES"/>
              </w:rPr>
              <w:br/>
            </w:r>
            <w:hyperlink r:id="rId13" w:history="1">
              <w:r w:rsidRPr="002F2FE0">
                <w:rPr>
                  <w:rStyle w:val="Hyperlink"/>
                  <w:rFonts w:ascii="Calibri" w:eastAsia="Times New Roman" w:hAnsi="Calibri" w:cs="Calibri"/>
                  <w:lang w:val="es-ES"/>
                </w:rPr>
                <w:t>https://cefic.org/library-item/best-practice-guidelines-for-safe-un-loading-of-road-freight-vehicles</w:t>
              </w:r>
            </w:hyperlink>
            <w:r w:rsidRPr="002F2FE0">
              <w:rPr>
                <w:rFonts w:ascii="Calibri" w:eastAsia="Times New Roman" w:hAnsi="Calibri" w:cs="Calibri"/>
                <w:lang w:val="es-ES"/>
              </w:rPr>
              <w:t xml:space="preserve"> </w:t>
            </w:r>
          </w:p>
        </w:tc>
        <w:tc>
          <w:tcPr>
            <w:tcW w:w="238" w:type="pct"/>
            <w:tcBorders>
              <w:top w:val="nil"/>
              <w:left w:val="nil"/>
              <w:bottom w:val="single" w:sz="4" w:space="0" w:color="auto"/>
              <w:right w:val="single" w:sz="4" w:space="0" w:color="auto"/>
            </w:tcBorders>
            <w:shd w:val="clear" w:color="auto" w:fill="FFFFFF" w:themeFill="background1"/>
          </w:tcPr>
          <w:p w14:paraId="5389F4E1" w14:textId="77777777" w:rsidR="008E7CD0" w:rsidRPr="00127BDA" w:rsidRDefault="008E7CD0" w:rsidP="00127BDA">
            <w:pPr>
              <w:spacing w:after="0" w:line="240" w:lineRule="auto"/>
              <w:rPr>
                <w:rFonts w:ascii="Calibri" w:eastAsia="Times New Roman" w:hAnsi="Calibri" w:cs="Calibri"/>
                <w:lang w:val="es-ES"/>
              </w:rPr>
            </w:pPr>
          </w:p>
        </w:tc>
      </w:tr>
      <w:tr w:rsidR="008E7CD0" w:rsidRPr="00371A3F" w14:paraId="7C5E4F84" w14:textId="6E843E31" w:rsidTr="008E7CD0">
        <w:trPr>
          <w:trHeight w:val="76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3AD67A0" w14:textId="77777777" w:rsidR="008E7CD0" w:rsidRPr="002F2FE0" w:rsidRDefault="008E7CD0" w:rsidP="0069405B">
            <w:pPr>
              <w:spacing w:after="0" w:line="240" w:lineRule="auto"/>
              <w:rPr>
                <w:rFonts w:ascii="Calibri" w:eastAsia="Times New Roman" w:hAnsi="Calibri" w:cs="Calibri"/>
                <w:lang w:val="es-ES"/>
              </w:rPr>
            </w:pPr>
            <w:r w:rsidRPr="002F2FE0">
              <w:rPr>
                <w:rFonts w:ascii="Calibri" w:eastAsia="Times New Roman" w:hAnsi="Calibri" w:cs="Calibri"/>
                <w:lang w:val="es-ES"/>
              </w:rPr>
              <w:t>7.1.17</w:t>
            </w:r>
          </w:p>
        </w:tc>
        <w:tc>
          <w:tcPr>
            <w:tcW w:w="1134" w:type="pct"/>
            <w:tcBorders>
              <w:top w:val="nil"/>
              <w:left w:val="nil"/>
              <w:bottom w:val="single" w:sz="4" w:space="0" w:color="auto"/>
              <w:right w:val="single" w:sz="4" w:space="0" w:color="auto"/>
            </w:tcBorders>
            <w:shd w:val="clear" w:color="auto" w:fill="FFFFFF" w:themeFill="background1"/>
            <w:hideMark/>
          </w:tcPr>
          <w:p w14:paraId="4E6D3539" w14:textId="7ECDFF8B" w:rsidR="008E7CD0" w:rsidRPr="00127BDA" w:rsidRDefault="008E7CD0" w:rsidP="0069405B">
            <w:pPr>
              <w:spacing w:after="0" w:line="240" w:lineRule="auto"/>
              <w:rPr>
                <w:rFonts w:ascii="Calibri" w:eastAsia="Times New Roman" w:hAnsi="Calibri" w:cs="Calibri"/>
                <w:lang w:val="es-ES"/>
              </w:rPr>
            </w:pPr>
            <w:r w:rsidRPr="00127BDA">
              <w:rPr>
                <w:rFonts w:ascii="Calibri" w:hAnsi="Calibri" w:cs="Calibri"/>
                <w:lang w:val="es-ES"/>
              </w:rPr>
              <w:t>¿Se controla correctamente el tráfico en las instalaciones?</w:t>
            </w:r>
          </w:p>
        </w:tc>
        <w:tc>
          <w:tcPr>
            <w:tcW w:w="91" w:type="pct"/>
            <w:tcBorders>
              <w:top w:val="nil"/>
              <w:left w:val="nil"/>
              <w:bottom w:val="nil"/>
              <w:right w:val="single" w:sz="4" w:space="0" w:color="auto"/>
            </w:tcBorders>
            <w:shd w:val="clear" w:color="auto" w:fill="FFFFFF" w:themeFill="background1"/>
            <w:hideMark/>
          </w:tcPr>
          <w:p w14:paraId="4E9FAC37" w14:textId="77777777" w:rsidR="008E7CD0" w:rsidRPr="002F2FE0" w:rsidRDefault="008E7CD0" w:rsidP="0069405B">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E9E9205" w14:textId="36DC519D" w:rsidR="008E7CD0" w:rsidRPr="002F2FE0" w:rsidRDefault="008E7CD0" w:rsidP="0069405B">
            <w:pPr>
              <w:spacing w:after="0" w:line="240" w:lineRule="auto"/>
              <w:rPr>
                <w:rFonts w:ascii="Calibri" w:eastAsia="Times New Roman" w:hAnsi="Calibri" w:cs="Calibri"/>
                <w:lang w:val="es-ES"/>
              </w:rPr>
            </w:pPr>
            <w:r w:rsidRPr="0069405B">
              <w:rPr>
                <w:rFonts w:ascii="Calibri" w:hAnsi="Calibri" w:cs="Calibri"/>
                <w:lang w:val="es-ES"/>
              </w:rPr>
              <w:t>El riesgo procedente del tráfico en el centro debe estar limitado. Idealmente esto se debería documentar en la evaluación de riesgos del centro.</w:t>
            </w:r>
          </w:p>
        </w:tc>
        <w:tc>
          <w:tcPr>
            <w:tcW w:w="238" w:type="pct"/>
            <w:tcBorders>
              <w:top w:val="nil"/>
              <w:left w:val="nil"/>
              <w:bottom w:val="single" w:sz="4" w:space="0" w:color="auto"/>
              <w:right w:val="single" w:sz="4" w:space="0" w:color="auto"/>
            </w:tcBorders>
            <w:shd w:val="clear" w:color="auto" w:fill="FFFFFF" w:themeFill="background1"/>
          </w:tcPr>
          <w:p w14:paraId="6252D190" w14:textId="77777777" w:rsidR="008E7CD0" w:rsidRPr="0069405B" w:rsidRDefault="008E7CD0" w:rsidP="0069405B">
            <w:pPr>
              <w:spacing w:after="0" w:line="240" w:lineRule="auto"/>
              <w:rPr>
                <w:rFonts w:ascii="Calibri" w:hAnsi="Calibri" w:cs="Calibri"/>
                <w:lang w:val="es-ES"/>
              </w:rPr>
            </w:pPr>
          </w:p>
        </w:tc>
      </w:tr>
      <w:tr w:rsidR="008E7CD0" w:rsidRPr="00371A3F" w14:paraId="0F4A5F32" w14:textId="1E3E7395"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91D704A" w14:textId="77777777" w:rsidR="008E7CD0" w:rsidRPr="002F2FE0" w:rsidRDefault="008E7CD0" w:rsidP="0069405B">
            <w:pPr>
              <w:spacing w:after="0" w:line="240" w:lineRule="auto"/>
              <w:rPr>
                <w:rFonts w:ascii="Calibri" w:eastAsia="Times New Roman" w:hAnsi="Calibri" w:cs="Calibri"/>
                <w:lang w:val="es-ES"/>
              </w:rPr>
            </w:pPr>
            <w:r w:rsidRPr="002F2FE0">
              <w:rPr>
                <w:rFonts w:ascii="Calibri" w:eastAsia="Times New Roman" w:hAnsi="Calibri" w:cs="Calibri"/>
                <w:lang w:val="es-ES"/>
              </w:rPr>
              <w:t>7.1.18</w:t>
            </w:r>
          </w:p>
        </w:tc>
        <w:tc>
          <w:tcPr>
            <w:tcW w:w="1134" w:type="pct"/>
            <w:tcBorders>
              <w:top w:val="nil"/>
              <w:left w:val="nil"/>
              <w:bottom w:val="single" w:sz="4" w:space="0" w:color="auto"/>
              <w:right w:val="single" w:sz="4" w:space="0" w:color="auto"/>
            </w:tcBorders>
            <w:shd w:val="clear" w:color="auto" w:fill="FFFFFF" w:themeFill="background1"/>
            <w:hideMark/>
          </w:tcPr>
          <w:p w14:paraId="0969B21C" w14:textId="5EB0E4D0" w:rsidR="008E7CD0" w:rsidRPr="00127BDA" w:rsidRDefault="008E7CD0" w:rsidP="0069405B">
            <w:pPr>
              <w:spacing w:after="0" w:line="240" w:lineRule="auto"/>
              <w:rPr>
                <w:rFonts w:ascii="Calibri" w:eastAsia="Times New Roman" w:hAnsi="Calibri" w:cs="Calibri"/>
                <w:lang w:val="es-ES"/>
              </w:rPr>
            </w:pPr>
            <w:r w:rsidRPr="00127BDA">
              <w:rPr>
                <w:rFonts w:ascii="Calibri" w:hAnsi="Calibri" w:cs="Calibri"/>
                <w:lang w:val="es-ES"/>
              </w:rPr>
              <w:t>¿Se controla la conducción marcha atrás de los vehículos?</w:t>
            </w:r>
          </w:p>
        </w:tc>
        <w:tc>
          <w:tcPr>
            <w:tcW w:w="91" w:type="pct"/>
            <w:tcBorders>
              <w:top w:val="nil"/>
              <w:left w:val="nil"/>
              <w:bottom w:val="nil"/>
              <w:right w:val="single" w:sz="4" w:space="0" w:color="auto"/>
            </w:tcBorders>
            <w:shd w:val="clear" w:color="auto" w:fill="FFFFFF" w:themeFill="background1"/>
            <w:hideMark/>
          </w:tcPr>
          <w:p w14:paraId="36E28CE0" w14:textId="77777777" w:rsidR="008E7CD0" w:rsidRPr="002F2FE0" w:rsidRDefault="008E7CD0" w:rsidP="0069405B">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C4349C3" w14:textId="07BB788F" w:rsidR="008E7CD0" w:rsidRPr="002F2FE0" w:rsidRDefault="008E7CD0" w:rsidP="0069405B">
            <w:pPr>
              <w:spacing w:after="0" w:line="240" w:lineRule="auto"/>
              <w:rPr>
                <w:rFonts w:ascii="Calibri" w:eastAsia="Times New Roman" w:hAnsi="Calibri" w:cs="Calibri"/>
                <w:lang w:val="es-ES"/>
              </w:rPr>
            </w:pPr>
            <w:r w:rsidRPr="0069405B">
              <w:rPr>
                <w:rFonts w:ascii="Calibri" w:hAnsi="Calibri" w:cs="Calibri"/>
                <w:lang w:val="es-ES"/>
              </w:rPr>
              <w:t>En aquellos centros donde la marcha atrás de vehículos sea necesario, deberían haberse desarrollado tanto una evaluación de riesgos como un procedimiento. La marcha atrás puede ser realizada con la ayuda de un sistema de advertencia, bajo acompañamiento o no permitirse nunca</w:t>
            </w:r>
          </w:p>
        </w:tc>
        <w:tc>
          <w:tcPr>
            <w:tcW w:w="238" w:type="pct"/>
            <w:tcBorders>
              <w:top w:val="nil"/>
              <w:left w:val="nil"/>
              <w:bottom w:val="single" w:sz="4" w:space="0" w:color="auto"/>
              <w:right w:val="single" w:sz="4" w:space="0" w:color="auto"/>
            </w:tcBorders>
            <w:shd w:val="clear" w:color="auto" w:fill="FFFFFF" w:themeFill="background1"/>
          </w:tcPr>
          <w:p w14:paraId="5CE4CEAE" w14:textId="77777777" w:rsidR="008E7CD0" w:rsidRPr="0069405B" w:rsidRDefault="008E7CD0" w:rsidP="0069405B">
            <w:pPr>
              <w:spacing w:after="0" w:line="240" w:lineRule="auto"/>
              <w:rPr>
                <w:rFonts w:ascii="Calibri" w:hAnsi="Calibri" w:cs="Calibri"/>
                <w:lang w:val="es-ES"/>
              </w:rPr>
            </w:pPr>
          </w:p>
        </w:tc>
      </w:tr>
      <w:tr w:rsidR="008E7CD0" w:rsidRPr="00371A3F" w14:paraId="2B294165" w14:textId="50D9C1DA"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332CB58" w14:textId="77777777" w:rsidR="008E7CD0" w:rsidRPr="002F2FE0" w:rsidRDefault="008E7CD0" w:rsidP="004868FB">
            <w:pPr>
              <w:spacing w:after="0" w:line="240" w:lineRule="auto"/>
              <w:rPr>
                <w:rFonts w:ascii="Calibri" w:eastAsia="Times New Roman" w:hAnsi="Calibri" w:cs="Calibri"/>
                <w:lang w:val="es-ES"/>
              </w:rPr>
            </w:pPr>
            <w:r w:rsidRPr="002F2FE0">
              <w:rPr>
                <w:rFonts w:ascii="Calibri" w:eastAsia="Times New Roman" w:hAnsi="Calibri" w:cs="Calibri"/>
                <w:lang w:val="es-ES"/>
              </w:rPr>
              <w:t>7.1.19</w:t>
            </w:r>
          </w:p>
        </w:tc>
        <w:tc>
          <w:tcPr>
            <w:tcW w:w="1134" w:type="pct"/>
            <w:tcBorders>
              <w:top w:val="nil"/>
              <w:left w:val="nil"/>
              <w:bottom w:val="single" w:sz="4" w:space="0" w:color="auto"/>
              <w:right w:val="single" w:sz="4" w:space="0" w:color="auto"/>
            </w:tcBorders>
            <w:shd w:val="clear" w:color="auto" w:fill="FFFFFF" w:themeFill="background1"/>
            <w:hideMark/>
          </w:tcPr>
          <w:p w14:paraId="3EAFC211" w14:textId="303AC935" w:rsidR="008E7CD0" w:rsidRPr="004868FB" w:rsidRDefault="008E7CD0" w:rsidP="004868FB">
            <w:pPr>
              <w:spacing w:after="0" w:line="240" w:lineRule="auto"/>
              <w:rPr>
                <w:rFonts w:ascii="Calibri" w:eastAsia="Times New Roman" w:hAnsi="Calibri" w:cs="Calibri"/>
                <w:lang w:val="es-ES"/>
              </w:rPr>
            </w:pPr>
            <w:r w:rsidRPr="004868FB">
              <w:rPr>
                <w:rFonts w:ascii="Calibri" w:hAnsi="Calibri" w:cs="Calibri"/>
                <w:lang w:val="es-ES"/>
              </w:rPr>
              <w:t>¿Está el almacén equipado con espejos en aquellas áreas sin visibilidad o son utilizados cláxones/bocinas?</w:t>
            </w:r>
          </w:p>
        </w:tc>
        <w:tc>
          <w:tcPr>
            <w:tcW w:w="91" w:type="pct"/>
            <w:tcBorders>
              <w:top w:val="nil"/>
              <w:left w:val="nil"/>
              <w:bottom w:val="nil"/>
              <w:right w:val="single" w:sz="4" w:space="0" w:color="auto"/>
            </w:tcBorders>
            <w:shd w:val="clear" w:color="auto" w:fill="FFFFFF" w:themeFill="background1"/>
            <w:hideMark/>
          </w:tcPr>
          <w:p w14:paraId="77B4CA82" w14:textId="77777777" w:rsidR="008E7CD0" w:rsidRPr="004868FB" w:rsidRDefault="008E7CD0" w:rsidP="004868FB">
            <w:pPr>
              <w:spacing w:after="0" w:line="240" w:lineRule="auto"/>
              <w:rPr>
                <w:rFonts w:ascii="Calibri" w:eastAsia="Times New Roman" w:hAnsi="Calibri" w:cs="Calibri"/>
                <w:b/>
                <w:bCs/>
                <w:lang w:val="es-ES"/>
              </w:rPr>
            </w:pPr>
            <w:r w:rsidRPr="004868FB">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DC9D03D" w14:textId="00F324BC" w:rsidR="008E7CD0" w:rsidRPr="004868FB" w:rsidRDefault="008E7CD0" w:rsidP="004868FB">
            <w:pPr>
              <w:spacing w:after="0" w:line="240" w:lineRule="auto"/>
              <w:rPr>
                <w:rFonts w:ascii="Calibri" w:eastAsia="Times New Roman" w:hAnsi="Calibri" w:cs="Calibri"/>
                <w:lang w:val="es-ES"/>
              </w:rPr>
            </w:pPr>
            <w:r w:rsidRPr="004868FB">
              <w:rPr>
                <w:rFonts w:ascii="Calibri" w:hAnsi="Calibri" w:cs="Calibri"/>
                <w:lang w:val="es-ES"/>
              </w:rPr>
              <w:t>Comprobar la evaluación de riesgos y los procedimientos, la presencia de espejos y la realidad</w:t>
            </w:r>
          </w:p>
        </w:tc>
        <w:tc>
          <w:tcPr>
            <w:tcW w:w="238" w:type="pct"/>
            <w:tcBorders>
              <w:top w:val="nil"/>
              <w:left w:val="nil"/>
              <w:bottom w:val="single" w:sz="4" w:space="0" w:color="auto"/>
              <w:right w:val="single" w:sz="4" w:space="0" w:color="auto"/>
            </w:tcBorders>
            <w:shd w:val="clear" w:color="auto" w:fill="FFFFFF" w:themeFill="background1"/>
          </w:tcPr>
          <w:p w14:paraId="4CEE9D77" w14:textId="77777777" w:rsidR="008E7CD0" w:rsidRPr="004868FB" w:rsidRDefault="008E7CD0" w:rsidP="004868FB">
            <w:pPr>
              <w:spacing w:after="0" w:line="240" w:lineRule="auto"/>
              <w:rPr>
                <w:rFonts w:ascii="Calibri" w:hAnsi="Calibri" w:cs="Calibri"/>
                <w:lang w:val="es-ES"/>
              </w:rPr>
            </w:pPr>
          </w:p>
        </w:tc>
      </w:tr>
      <w:tr w:rsidR="008E7CD0" w:rsidRPr="00371A3F" w14:paraId="3B2E156F" w14:textId="791BACD4" w:rsidTr="008E7CD0">
        <w:trPr>
          <w:trHeight w:val="69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8BE8A2B" w14:textId="77777777" w:rsidR="008E7CD0" w:rsidRPr="002F2FE0" w:rsidRDefault="008E7CD0" w:rsidP="004868FB">
            <w:pPr>
              <w:spacing w:after="0" w:line="240" w:lineRule="auto"/>
              <w:rPr>
                <w:rFonts w:ascii="Calibri" w:eastAsia="Times New Roman" w:hAnsi="Calibri" w:cs="Calibri"/>
                <w:lang w:val="es-ES"/>
              </w:rPr>
            </w:pPr>
            <w:r w:rsidRPr="002F2FE0">
              <w:rPr>
                <w:rFonts w:ascii="Calibri" w:eastAsia="Times New Roman" w:hAnsi="Calibri" w:cs="Calibri"/>
                <w:lang w:val="es-ES"/>
              </w:rPr>
              <w:t>7.1.20</w:t>
            </w:r>
          </w:p>
        </w:tc>
        <w:tc>
          <w:tcPr>
            <w:tcW w:w="1134" w:type="pct"/>
            <w:tcBorders>
              <w:top w:val="nil"/>
              <w:left w:val="nil"/>
              <w:bottom w:val="single" w:sz="4" w:space="0" w:color="auto"/>
              <w:right w:val="single" w:sz="4" w:space="0" w:color="auto"/>
            </w:tcBorders>
            <w:shd w:val="clear" w:color="auto" w:fill="FFFFFF" w:themeFill="background1"/>
            <w:hideMark/>
          </w:tcPr>
          <w:p w14:paraId="70C78296" w14:textId="470E8415" w:rsidR="008E7CD0" w:rsidRPr="002F2FE0" w:rsidRDefault="008E7CD0" w:rsidP="004868FB">
            <w:pPr>
              <w:spacing w:after="0" w:line="240" w:lineRule="auto"/>
              <w:rPr>
                <w:rFonts w:ascii="Calibri" w:eastAsia="Times New Roman" w:hAnsi="Calibri" w:cs="Calibri"/>
                <w:lang w:val="es-ES"/>
              </w:rPr>
            </w:pPr>
            <w:r w:rsidRPr="004868FB">
              <w:rPr>
                <w:rFonts w:ascii="Calibri" w:hAnsi="Calibri" w:cs="Calibri"/>
                <w:lang w:val="es-ES"/>
              </w:rPr>
              <w:t>¿Están los patios, caminos, pasos y escaleras en buenas condiciones, limpios y libres de obstáculos?</w:t>
            </w:r>
          </w:p>
        </w:tc>
        <w:tc>
          <w:tcPr>
            <w:tcW w:w="91" w:type="pct"/>
            <w:tcBorders>
              <w:top w:val="nil"/>
              <w:left w:val="nil"/>
              <w:bottom w:val="nil"/>
              <w:right w:val="single" w:sz="4" w:space="0" w:color="auto"/>
            </w:tcBorders>
            <w:shd w:val="clear" w:color="auto" w:fill="FFFFFF" w:themeFill="background1"/>
            <w:hideMark/>
          </w:tcPr>
          <w:p w14:paraId="30E9B512" w14:textId="77777777" w:rsidR="008E7CD0" w:rsidRPr="002F2FE0" w:rsidRDefault="008E7CD0" w:rsidP="004868FB">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0D441B1" w14:textId="2553F338" w:rsidR="008E7CD0" w:rsidRPr="004868FB" w:rsidRDefault="008E7CD0" w:rsidP="004868FB">
            <w:pPr>
              <w:spacing w:after="0" w:line="240" w:lineRule="auto"/>
              <w:rPr>
                <w:rFonts w:ascii="Calibri" w:eastAsia="Times New Roman" w:hAnsi="Calibri" w:cs="Calibri"/>
                <w:lang w:val="es-ES"/>
              </w:rPr>
            </w:pPr>
            <w:r w:rsidRPr="004868FB">
              <w:rPr>
                <w:rFonts w:ascii="Calibri" w:hAnsi="Calibri" w:cs="Calibri"/>
                <w:color w:val="000000"/>
                <w:lang w:val="es-ES"/>
              </w:rPr>
              <w:t>Compruebe patios, caminos, senderos y pasos.</w:t>
            </w:r>
          </w:p>
        </w:tc>
        <w:tc>
          <w:tcPr>
            <w:tcW w:w="238" w:type="pct"/>
            <w:tcBorders>
              <w:top w:val="nil"/>
              <w:left w:val="nil"/>
              <w:bottom w:val="single" w:sz="4" w:space="0" w:color="auto"/>
              <w:right w:val="single" w:sz="4" w:space="0" w:color="auto"/>
            </w:tcBorders>
            <w:shd w:val="clear" w:color="auto" w:fill="FFFFFF" w:themeFill="background1"/>
          </w:tcPr>
          <w:p w14:paraId="35C22F9C" w14:textId="77777777" w:rsidR="008E7CD0" w:rsidRPr="004868FB" w:rsidRDefault="008E7CD0" w:rsidP="004868FB">
            <w:pPr>
              <w:spacing w:after="0" w:line="240" w:lineRule="auto"/>
              <w:rPr>
                <w:rFonts w:ascii="Calibri" w:hAnsi="Calibri" w:cs="Calibri"/>
                <w:color w:val="000000"/>
                <w:lang w:val="es-ES"/>
              </w:rPr>
            </w:pPr>
          </w:p>
        </w:tc>
      </w:tr>
      <w:tr w:rsidR="008E7CD0" w:rsidRPr="00371A3F" w14:paraId="2DA9D2D7" w14:textId="75A95167" w:rsidTr="008E7CD0">
        <w:trPr>
          <w:trHeight w:val="1251"/>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1F91DD6" w14:textId="77777777" w:rsidR="008E7CD0" w:rsidRPr="002F2FE0" w:rsidRDefault="008E7CD0" w:rsidP="004868FB">
            <w:pPr>
              <w:spacing w:after="0" w:line="240" w:lineRule="auto"/>
              <w:rPr>
                <w:rFonts w:ascii="Calibri" w:eastAsia="Times New Roman" w:hAnsi="Calibri" w:cs="Calibri"/>
                <w:lang w:val="es-ES"/>
              </w:rPr>
            </w:pPr>
            <w:r w:rsidRPr="002F2FE0">
              <w:rPr>
                <w:rFonts w:ascii="Calibri" w:eastAsia="Times New Roman" w:hAnsi="Calibri" w:cs="Calibri"/>
                <w:lang w:val="es-ES"/>
              </w:rPr>
              <w:t>7.1.21</w:t>
            </w:r>
          </w:p>
        </w:tc>
        <w:tc>
          <w:tcPr>
            <w:tcW w:w="1134" w:type="pct"/>
            <w:tcBorders>
              <w:top w:val="nil"/>
              <w:left w:val="nil"/>
              <w:bottom w:val="single" w:sz="4" w:space="0" w:color="auto"/>
              <w:right w:val="single" w:sz="4" w:space="0" w:color="auto"/>
            </w:tcBorders>
            <w:shd w:val="clear" w:color="auto" w:fill="FFFFFF" w:themeFill="background1"/>
            <w:hideMark/>
          </w:tcPr>
          <w:p w14:paraId="7CFA84C3" w14:textId="4A1C251E" w:rsidR="008E7CD0" w:rsidRPr="002F2FE0" w:rsidRDefault="008E7CD0" w:rsidP="004868FB">
            <w:pPr>
              <w:spacing w:after="240" w:line="240" w:lineRule="auto"/>
              <w:rPr>
                <w:rFonts w:ascii="Calibri" w:eastAsia="Times New Roman" w:hAnsi="Calibri" w:cs="Calibri"/>
                <w:lang w:val="es-ES"/>
              </w:rPr>
            </w:pPr>
            <w:r w:rsidRPr="004868FB">
              <w:rPr>
                <w:rFonts w:ascii="Calibri" w:hAnsi="Calibri" w:cs="Calibri"/>
                <w:lang w:val="es-ES"/>
              </w:rPr>
              <w:t xml:space="preserve">Los siguientes residuos ¿son segregados para la eliminación/reciclaje de una manera segura y práctica y hay disponibles contenedores para residuos que sean vaciados con regularidad? </w:t>
            </w:r>
          </w:p>
        </w:tc>
        <w:tc>
          <w:tcPr>
            <w:tcW w:w="91" w:type="pct"/>
            <w:tcBorders>
              <w:top w:val="nil"/>
              <w:left w:val="nil"/>
              <w:bottom w:val="nil"/>
              <w:right w:val="single" w:sz="4" w:space="0" w:color="auto"/>
            </w:tcBorders>
            <w:shd w:val="clear" w:color="auto" w:fill="FFFFFF" w:themeFill="background1"/>
            <w:hideMark/>
          </w:tcPr>
          <w:p w14:paraId="31C42DF1" w14:textId="77777777" w:rsidR="008E7CD0" w:rsidRPr="002F2FE0" w:rsidRDefault="008E7CD0" w:rsidP="004868FB">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E234F31" w14:textId="25564F3A" w:rsidR="008E7CD0" w:rsidRPr="004868FB" w:rsidRDefault="008E7CD0" w:rsidP="004868FB">
            <w:pPr>
              <w:spacing w:after="240" w:line="240" w:lineRule="auto"/>
              <w:rPr>
                <w:rFonts w:ascii="Calibri" w:eastAsia="Times New Roman" w:hAnsi="Calibri" w:cs="Calibri"/>
                <w:lang w:val="es-ES"/>
              </w:rPr>
            </w:pPr>
            <w:r w:rsidRPr="004868FB">
              <w:rPr>
                <w:rFonts w:ascii="Calibri" w:hAnsi="Calibri" w:cs="Calibri"/>
                <w:lang w:val="es-ES"/>
              </w:rPr>
              <w:t xml:space="preserve">Busque notas adecuadas de transferencia de residuos. </w:t>
            </w:r>
            <w:r w:rsidRPr="004868FB">
              <w:rPr>
                <w:rFonts w:ascii="Calibri" w:hAnsi="Calibri" w:cs="Calibri"/>
                <w:lang w:val="es-ES"/>
              </w:rPr>
              <w:br/>
            </w:r>
            <w:r w:rsidRPr="004868FB">
              <w:rPr>
                <w:rFonts w:ascii="Calibri" w:hAnsi="Calibri" w:cs="Calibri"/>
                <w:lang w:val="es-ES"/>
              </w:rPr>
              <w:br/>
              <w:t xml:space="preserve">Comprobar que los contenedores de residuos están correctamente identificados, etiquetados y contienen residuos adecuadamente segregados. </w:t>
            </w:r>
          </w:p>
        </w:tc>
        <w:tc>
          <w:tcPr>
            <w:tcW w:w="238" w:type="pct"/>
            <w:tcBorders>
              <w:top w:val="nil"/>
              <w:left w:val="nil"/>
              <w:bottom w:val="single" w:sz="4" w:space="0" w:color="auto"/>
              <w:right w:val="single" w:sz="4" w:space="0" w:color="auto"/>
            </w:tcBorders>
            <w:shd w:val="clear" w:color="auto" w:fill="FFFFFF" w:themeFill="background1"/>
          </w:tcPr>
          <w:p w14:paraId="7BA4E589" w14:textId="77777777" w:rsidR="008E7CD0" w:rsidRPr="004868FB" w:rsidRDefault="008E7CD0" w:rsidP="004868FB">
            <w:pPr>
              <w:spacing w:after="240" w:line="240" w:lineRule="auto"/>
              <w:rPr>
                <w:rFonts w:ascii="Calibri" w:hAnsi="Calibri" w:cs="Calibri"/>
                <w:lang w:val="es-ES"/>
              </w:rPr>
            </w:pPr>
          </w:p>
        </w:tc>
      </w:tr>
      <w:tr w:rsidR="008E7CD0" w:rsidRPr="002F2FE0" w14:paraId="07B4FEDC" w14:textId="0006A233" w:rsidTr="008E7CD0">
        <w:trPr>
          <w:trHeight w:val="109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70A568C" w14:textId="77777777" w:rsidR="008E7CD0" w:rsidRPr="002F2FE0" w:rsidRDefault="008E7CD0" w:rsidP="004868FB">
            <w:pPr>
              <w:spacing w:after="0" w:line="240" w:lineRule="auto"/>
              <w:rPr>
                <w:rFonts w:ascii="Calibri" w:eastAsia="Times New Roman" w:hAnsi="Calibri" w:cs="Calibri"/>
                <w:lang w:val="es-ES"/>
              </w:rPr>
            </w:pPr>
            <w:r w:rsidRPr="002F2FE0">
              <w:rPr>
                <w:rFonts w:ascii="Calibri" w:eastAsia="Times New Roman" w:hAnsi="Calibri" w:cs="Calibri"/>
                <w:lang w:val="es-ES"/>
              </w:rPr>
              <w:t>7.1.21.a</w:t>
            </w:r>
          </w:p>
        </w:tc>
        <w:tc>
          <w:tcPr>
            <w:tcW w:w="1134" w:type="pct"/>
            <w:tcBorders>
              <w:top w:val="nil"/>
              <w:left w:val="nil"/>
              <w:bottom w:val="single" w:sz="4" w:space="0" w:color="auto"/>
              <w:right w:val="single" w:sz="4" w:space="0" w:color="auto"/>
            </w:tcBorders>
            <w:shd w:val="clear" w:color="auto" w:fill="FFFFFF" w:themeFill="background1"/>
            <w:hideMark/>
          </w:tcPr>
          <w:p w14:paraId="12A72DE7" w14:textId="3420E3B1" w:rsidR="008E7CD0" w:rsidRPr="002F2FE0" w:rsidRDefault="008E7CD0" w:rsidP="004868FB">
            <w:pPr>
              <w:spacing w:after="0" w:line="240" w:lineRule="auto"/>
              <w:rPr>
                <w:rFonts w:ascii="Calibri" w:eastAsia="Times New Roman" w:hAnsi="Calibri" w:cs="Calibri"/>
                <w:lang w:val="es-ES"/>
              </w:rPr>
            </w:pPr>
            <w:r w:rsidRPr="004868FB">
              <w:rPr>
                <w:rFonts w:ascii="Calibri" w:hAnsi="Calibri" w:cs="Calibri"/>
                <w:lang w:val="es-ES"/>
              </w:rPr>
              <w:t xml:space="preserve">- </w:t>
            </w:r>
            <w:r>
              <w:rPr>
                <w:rFonts w:ascii="Calibri" w:hAnsi="Calibri" w:cs="Calibri"/>
                <w:lang w:val="es-ES"/>
              </w:rPr>
              <w:t>R</w:t>
            </w:r>
            <w:r w:rsidRPr="004868FB">
              <w:rPr>
                <w:rFonts w:ascii="Calibri" w:hAnsi="Calibri" w:cs="Calibri"/>
                <w:lang w:val="es-ES"/>
              </w:rPr>
              <w:t xml:space="preserve">esiduos generales del centro, como cajas de cartón, papel y pallets rotos que deben de ser desechados por separado </w:t>
            </w:r>
          </w:p>
        </w:tc>
        <w:tc>
          <w:tcPr>
            <w:tcW w:w="91" w:type="pct"/>
            <w:tcBorders>
              <w:top w:val="nil"/>
              <w:left w:val="nil"/>
              <w:bottom w:val="nil"/>
              <w:right w:val="single" w:sz="4" w:space="0" w:color="auto"/>
            </w:tcBorders>
            <w:shd w:val="clear" w:color="auto" w:fill="FFFFFF" w:themeFill="background1"/>
            <w:hideMark/>
          </w:tcPr>
          <w:p w14:paraId="32989FC1" w14:textId="77777777" w:rsidR="008E7CD0" w:rsidRPr="002F2FE0" w:rsidRDefault="008E7CD0" w:rsidP="004868FB">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43588BB" w14:textId="03399A03" w:rsidR="008E7CD0" w:rsidRPr="004868FB" w:rsidRDefault="008E7CD0" w:rsidP="004868FB">
            <w:pPr>
              <w:spacing w:after="0" w:line="240" w:lineRule="auto"/>
              <w:rPr>
                <w:rFonts w:ascii="Calibri" w:eastAsia="Times New Roman" w:hAnsi="Calibri" w:cs="Calibri"/>
                <w:lang w:val="es-ES"/>
              </w:rPr>
            </w:pPr>
            <w:r w:rsidRPr="004868FB">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19892186" w14:textId="77777777" w:rsidR="008E7CD0" w:rsidRPr="004868FB" w:rsidRDefault="008E7CD0" w:rsidP="004868FB">
            <w:pPr>
              <w:spacing w:after="0" w:line="240" w:lineRule="auto"/>
              <w:rPr>
                <w:rFonts w:ascii="Calibri" w:hAnsi="Calibri" w:cs="Calibri"/>
                <w:lang w:val="es-ES"/>
              </w:rPr>
            </w:pPr>
          </w:p>
        </w:tc>
      </w:tr>
      <w:tr w:rsidR="008E7CD0" w:rsidRPr="002F2FE0" w14:paraId="4BDD586C" w14:textId="3CD7BE7D"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5A1EBDA" w14:textId="77777777" w:rsidR="008E7CD0" w:rsidRPr="002F2FE0" w:rsidRDefault="008E7CD0" w:rsidP="004868FB">
            <w:pPr>
              <w:spacing w:after="0" w:line="240" w:lineRule="auto"/>
              <w:rPr>
                <w:rFonts w:ascii="Calibri" w:eastAsia="Times New Roman" w:hAnsi="Calibri" w:cs="Calibri"/>
                <w:lang w:val="es-ES"/>
              </w:rPr>
            </w:pPr>
            <w:r w:rsidRPr="002F2FE0">
              <w:rPr>
                <w:rFonts w:ascii="Calibri" w:eastAsia="Times New Roman" w:hAnsi="Calibri" w:cs="Calibri"/>
                <w:lang w:val="es-ES"/>
              </w:rPr>
              <w:t>7.1.21.b</w:t>
            </w:r>
          </w:p>
        </w:tc>
        <w:tc>
          <w:tcPr>
            <w:tcW w:w="1134" w:type="pct"/>
            <w:tcBorders>
              <w:top w:val="nil"/>
              <w:left w:val="nil"/>
              <w:bottom w:val="single" w:sz="4" w:space="0" w:color="auto"/>
              <w:right w:val="single" w:sz="4" w:space="0" w:color="auto"/>
            </w:tcBorders>
            <w:shd w:val="clear" w:color="auto" w:fill="FFFFFF" w:themeFill="background1"/>
            <w:hideMark/>
          </w:tcPr>
          <w:p w14:paraId="6FE1F14B" w14:textId="63E3C7EB" w:rsidR="008E7CD0" w:rsidRPr="002F2FE0" w:rsidRDefault="008E7CD0" w:rsidP="004868FB">
            <w:pPr>
              <w:spacing w:after="0" w:line="240" w:lineRule="auto"/>
              <w:rPr>
                <w:rFonts w:ascii="Calibri" w:eastAsia="Times New Roman" w:hAnsi="Calibri" w:cs="Calibri"/>
                <w:lang w:val="es-ES"/>
              </w:rPr>
            </w:pPr>
            <w:r w:rsidRPr="004868FB">
              <w:rPr>
                <w:rFonts w:ascii="Calibri" w:hAnsi="Calibri" w:cs="Calibri"/>
                <w:lang w:val="es-ES"/>
              </w:rPr>
              <w:t xml:space="preserve">- </w:t>
            </w:r>
            <w:r>
              <w:rPr>
                <w:rFonts w:ascii="Calibri" w:hAnsi="Calibri" w:cs="Calibri"/>
                <w:lang w:val="es-ES"/>
              </w:rPr>
              <w:t>R</w:t>
            </w:r>
            <w:r w:rsidRPr="004868FB">
              <w:rPr>
                <w:rFonts w:ascii="Calibri" w:hAnsi="Calibri" w:cs="Calibri"/>
                <w:lang w:val="es-ES"/>
              </w:rPr>
              <w:t xml:space="preserve">esiduos de productos (peligrosos y no peligrosos) </w:t>
            </w:r>
          </w:p>
        </w:tc>
        <w:tc>
          <w:tcPr>
            <w:tcW w:w="91" w:type="pct"/>
            <w:tcBorders>
              <w:top w:val="nil"/>
              <w:left w:val="nil"/>
              <w:bottom w:val="nil"/>
              <w:right w:val="single" w:sz="4" w:space="0" w:color="auto"/>
            </w:tcBorders>
            <w:shd w:val="clear" w:color="auto" w:fill="FFFFFF" w:themeFill="background1"/>
            <w:hideMark/>
          </w:tcPr>
          <w:p w14:paraId="49F2C80D" w14:textId="77777777" w:rsidR="008E7CD0" w:rsidRPr="002F2FE0" w:rsidRDefault="008E7CD0" w:rsidP="004868FB">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1F173AB" w14:textId="5509806A" w:rsidR="008E7CD0" w:rsidRPr="004868FB" w:rsidRDefault="008E7CD0" w:rsidP="004868FB">
            <w:pPr>
              <w:spacing w:after="0" w:line="240" w:lineRule="auto"/>
              <w:rPr>
                <w:rFonts w:ascii="Calibri" w:eastAsia="Times New Roman" w:hAnsi="Calibri" w:cs="Calibri"/>
                <w:lang w:val="es-ES"/>
              </w:rPr>
            </w:pPr>
            <w:r w:rsidRPr="004868FB">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3BB39A5F" w14:textId="52109F5B" w:rsidR="008E7CD0" w:rsidRPr="008E7CD0" w:rsidRDefault="008E7CD0" w:rsidP="008E7CD0">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2F2FE0" w14:paraId="652897B4" w14:textId="7435F16B" w:rsidTr="008E7CD0">
        <w:trPr>
          <w:trHeight w:val="112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59609B2" w14:textId="77777777" w:rsidR="008E7CD0" w:rsidRPr="002F2FE0" w:rsidRDefault="008E7CD0" w:rsidP="004868FB">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7.1.22</w:t>
            </w:r>
          </w:p>
        </w:tc>
        <w:tc>
          <w:tcPr>
            <w:tcW w:w="1134" w:type="pct"/>
            <w:tcBorders>
              <w:top w:val="nil"/>
              <w:left w:val="nil"/>
              <w:bottom w:val="single" w:sz="4" w:space="0" w:color="auto"/>
              <w:right w:val="single" w:sz="4" w:space="0" w:color="auto"/>
            </w:tcBorders>
            <w:shd w:val="clear" w:color="auto" w:fill="FFFFFF" w:themeFill="background1"/>
            <w:hideMark/>
          </w:tcPr>
          <w:p w14:paraId="67FE98B3" w14:textId="1B1DBB90" w:rsidR="008E7CD0" w:rsidRPr="002F2FE0" w:rsidRDefault="008E7CD0" w:rsidP="004868FB">
            <w:pPr>
              <w:spacing w:after="0" w:line="240" w:lineRule="auto"/>
              <w:rPr>
                <w:rFonts w:ascii="Calibri" w:eastAsia="Times New Roman" w:hAnsi="Calibri" w:cs="Calibri"/>
                <w:lang w:val="es-ES"/>
              </w:rPr>
            </w:pPr>
            <w:r w:rsidRPr="004868FB">
              <w:rPr>
                <w:rFonts w:ascii="Calibri" w:hAnsi="Calibri" w:cs="Calibri"/>
                <w:lang w:val="es-ES"/>
              </w:rPr>
              <w:t>¿Hay duchas de emergencia donde requiere la evaluación de riesgos, ubicadas cerca de todas las zonas de trabajo adecuadas y preparadas para su uso?</w:t>
            </w:r>
          </w:p>
        </w:tc>
        <w:tc>
          <w:tcPr>
            <w:tcW w:w="91" w:type="pct"/>
            <w:tcBorders>
              <w:top w:val="nil"/>
              <w:left w:val="nil"/>
              <w:bottom w:val="nil"/>
              <w:right w:val="single" w:sz="4" w:space="0" w:color="auto"/>
            </w:tcBorders>
            <w:shd w:val="clear" w:color="auto" w:fill="FFFFFF" w:themeFill="background1"/>
            <w:hideMark/>
          </w:tcPr>
          <w:p w14:paraId="2D34FD38" w14:textId="77777777" w:rsidR="008E7CD0" w:rsidRPr="002F2FE0" w:rsidRDefault="008E7CD0" w:rsidP="004868FB">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4E3204A" w14:textId="3101CE14" w:rsidR="008E7CD0" w:rsidRPr="002F2FE0" w:rsidRDefault="008E7CD0" w:rsidP="004868FB">
            <w:pPr>
              <w:spacing w:after="0" w:line="240" w:lineRule="auto"/>
              <w:rPr>
                <w:rFonts w:ascii="Calibri" w:eastAsia="Times New Roman" w:hAnsi="Calibri" w:cs="Calibri"/>
                <w:lang w:val="es-ES"/>
              </w:rPr>
            </w:pPr>
            <w:r w:rsidRPr="004868FB">
              <w:rPr>
                <w:rFonts w:ascii="Calibri" w:hAnsi="Calibri" w:cs="Calibri"/>
                <w:lang w:val="es-ES"/>
              </w:rPr>
              <w:t xml:space="preserve">Una evaluación de riesgos debería definir las necesidades y emplazamiento de estas instalaciones. Deberían estar incluidos las áreas donde se manipulen productos corrosivos, irritantes y tóxicos. Las Fichas de datos de seguridad (FDS) deben ser consultadas. </w:t>
            </w:r>
            <w:r w:rsidRPr="00131CE4">
              <w:rPr>
                <w:rFonts w:ascii="Calibri" w:hAnsi="Calibri" w:cs="Calibri"/>
                <w:lang w:val="es-ES"/>
              </w:rPr>
              <w:t xml:space="preserve">Directiva </w:t>
            </w:r>
            <w:r>
              <w:rPr>
                <w:rFonts w:ascii="Calibri" w:hAnsi="Calibri" w:cs="Calibri"/>
              </w:rPr>
              <w:t>89/391/EU</w:t>
            </w:r>
          </w:p>
        </w:tc>
        <w:tc>
          <w:tcPr>
            <w:tcW w:w="238" w:type="pct"/>
            <w:tcBorders>
              <w:top w:val="nil"/>
              <w:left w:val="nil"/>
              <w:bottom w:val="single" w:sz="4" w:space="0" w:color="auto"/>
              <w:right w:val="single" w:sz="4" w:space="0" w:color="auto"/>
            </w:tcBorders>
            <w:shd w:val="clear" w:color="auto" w:fill="FFFFFF" w:themeFill="background1"/>
          </w:tcPr>
          <w:p w14:paraId="547B9DF1" w14:textId="77777777" w:rsidR="008E7CD0" w:rsidRPr="004868FB" w:rsidRDefault="008E7CD0" w:rsidP="004868FB">
            <w:pPr>
              <w:spacing w:after="0" w:line="240" w:lineRule="auto"/>
              <w:rPr>
                <w:rFonts w:ascii="Calibri" w:hAnsi="Calibri" w:cs="Calibri"/>
                <w:lang w:val="es-ES"/>
              </w:rPr>
            </w:pPr>
          </w:p>
        </w:tc>
      </w:tr>
      <w:tr w:rsidR="008E7CD0" w:rsidRPr="008E7CD0" w14:paraId="10459147" w14:textId="2566FAFF" w:rsidTr="008E7CD0">
        <w:trPr>
          <w:trHeight w:val="10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150BE7D" w14:textId="77777777" w:rsidR="008E7CD0" w:rsidRPr="002F2FE0" w:rsidRDefault="008E7CD0" w:rsidP="004868FB">
            <w:pPr>
              <w:spacing w:after="0" w:line="240" w:lineRule="auto"/>
              <w:rPr>
                <w:rFonts w:ascii="Calibri" w:eastAsia="Times New Roman" w:hAnsi="Calibri" w:cs="Calibri"/>
                <w:lang w:val="es-ES"/>
              </w:rPr>
            </w:pPr>
            <w:r w:rsidRPr="002F2FE0">
              <w:rPr>
                <w:rFonts w:ascii="Calibri" w:eastAsia="Times New Roman" w:hAnsi="Calibri" w:cs="Calibri"/>
                <w:lang w:val="es-ES"/>
              </w:rPr>
              <w:t>7.1.23</w:t>
            </w:r>
          </w:p>
        </w:tc>
        <w:tc>
          <w:tcPr>
            <w:tcW w:w="1134" w:type="pct"/>
            <w:tcBorders>
              <w:top w:val="nil"/>
              <w:left w:val="nil"/>
              <w:bottom w:val="single" w:sz="4" w:space="0" w:color="auto"/>
              <w:right w:val="single" w:sz="4" w:space="0" w:color="auto"/>
            </w:tcBorders>
            <w:shd w:val="clear" w:color="auto" w:fill="FFFFFF" w:themeFill="background1"/>
            <w:hideMark/>
          </w:tcPr>
          <w:p w14:paraId="71A8A30A" w14:textId="4F2559D7" w:rsidR="008E7CD0" w:rsidRPr="002F2FE0" w:rsidRDefault="008E7CD0" w:rsidP="004868FB">
            <w:pPr>
              <w:spacing w:after="0" w:line="240" w:lineRule="auto"/>
              <w:rPr>
                <w:rFonts w:ascii="Calibri" w:eastAsia="Times New Roman" w:hAnsi="Calibri" w:cs="Calibri"/>
                <w:lang w:val="es-ES"/>
              </w:rPr>
            </w:pPr>
            <w:r w:rsidRPr="004868FB">
              <w:rPr>
                <w:rFonts w:ascii="Calibri" w:hAnsi="Calibri" w:cs="Calibri"/>
                <w:lang w:val="es-ES"/>
              </w:rPr>
              <w:t>¿Se previenen las descargas no autorizadas en aguas controladas?</w:t>
            </w:r>
          </w:p>
        </w:tc>
        <w:tc>
          <w:tcPr>
            <w:tcW w:w="91" w:type="pct"/>
            <w:tcBorders>
              <w:top w:val="nil"/>
              <w:left w:val="nil"/>
              <w:bottom w:val="nil"/>
              <w:right w:val="single" w:sz="4" w:space="0" w:color="auto"/>
            </w:tcBorders>
            <w:shd w:val="clear" w:color="auto" w:fill="FFFFFF" w:themeFill="background1"/>
            <w:hideMark/>
          </w:tcPr>
          <w:p w14:paraId="6D83AA78" w14:textId="77777777" w:rsidR="008E7CD0" w:rsidRPr="002F2FE0" w:rsidRDefault="008E7CD0" w:rsidP="004868FB">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F2FB6E6" w14:textId="4DFEA6DE" w:rsidR="008E7CD0" w:rsidRPr="004868FB" w:rsidRDefault="008E7CD0" w:rsidP="004868FB">
            <w:pPr>
              <w:spacing w:after="0" w:line="240" w:lineRule="auto"/>
              <w:rPr>
                <w:rFonts w:ascii="Calibri" w:eastAsia="Times New Roman" w:hAnsi="Calibri" w:cs="Calibri"/>
                <w:lang w:val="es-ES"/>
              </w:rPr>
            </w:pPr>
            <w:r w:rsidRPr="004868FB">
              <w:rPr>
                <w:rFonts w:ascii="Calibri" w:hAnsi="Calibri" w:cs="Calibri"/>
                <w:lang w:val="es-ES"/>
              </w:rPr>
              <w:t xml:space="preserve">Debe de haber un mapa que muestre los desagües de agua de lluvia y de cualquier otra tubería de salida, como la red de alcantarillado (que normalmente va hasta la planta de saneamiento municipal). Es importante que los desagües de aguas pluviales tengan controles adecuados y estén mantenidos para prevenir descargas no autorizadas en ríos o alcantarillado público. 'Aguas controladas " están definidas por la legislación y son ríos, arroyos, lagos y las aguas costeras. </w:t>
            </w:r>
          </w:p>
        </w:tc>
        <w:tc>
          <w:tcPr>
            <w:tcW w:w="238" w:type="pct"/>
            <w:tcBorders>
              <w:top w:val="nil"/>
              <w:left w:val="nil"/>
              <w:bottom w:val="single" w:sz="4" w:space="0" w:color="auto"/>
              <w:right w:val="single" w:sz="4" w:space="0" w:color="auto"/>
            </w:tcBorders>
            <w:shd w:val="clear" w:color="auto" w:fill="FFFFFF" w:themeFill="background1"/>
          </w:tcPr>
          <w:p w14:paraId="7AB7D74F" w14:textId="62BE5254" w:rsidR="008E7CD0" w:rsidRPr="008E7CD0" w:rsidRDefault="008E7CD0" w:rsidP="008E7CD0">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371A3F" w14:paraId="667F2D41" w14:textId="79CBE742" w:rsidTr="008E7CD0">
        <w:trPr>
          <w:trHeight w:val="91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7E31966" w14:textId="77777777" w:rsidR="008E7CD0" w:rsidRPr="002F2FE0" w:rsidRDefault="008E7CD0" w:rsidP="004868FB">
            <w:pPr>
              <w:spacing w:after="0" w:line="240" w:lineRule="auto"/>
              <w:rPr>
                <w:rFonts w:ascii="Calibri" w:eastAsia="Times New Roman" w:hAnsi="Calibri" w:cs="Calibri"/>
                <w:lang w:val="es-ES"/>
              </w:rPr>
            </w:pPr>
            <w:r w:rsidRPr="002F2FE0">
              <w:rPr>
                <w:rFonts w:ascii="Calibri" w:eastAsia="Times New Roman" w:hAnsi="Calibri" w:cs="Calibri"/>
                <w:lang w:val="es-ES"/>
              </w:rPr>
              <w:t>7.1.24</w:t>
            </w:r>
          </w:p>
        </w:tc>
        <w:tc>
          <w:tcPr>
            <w:tcW w:w="1134" w:type="pct"/>
            <w:tcBorders>
              <w:top w:val="nil"/>
              <w:left w:val="nil"/>
              <w:bottom w:val="single" w:sz="4" w:space="0" w:color="auto"/>
              <w:right w:val="single" w:sz="4" w:space="0" w:color="auto"/>
            </w:tcBorders>
            <w:shd w:val="clear" w:color="auto" w:fill="FFFFFF" w:themeFill="background1"/>
            <w:hideMark/>
          </w:tcPr>
          <w:p w14:paraId="3E523845" w14:textId="48E7860B" w:rsidR="008E7CD0" w:rsidRPr="002F2FE0" w:rsidRDefault="008E7CD0" w:rsidP="004868FB">
            <w:pPr>
              <w:spacing w:after="0" w:line="240" w:lineRule="auto"/>
              <w:rPr>
                <w:rFonts w:ascii="Calibri" w:eastAsia="Times New Roman" w:hAnsi="Calibri" w:cs="Calibri"/>
                <w:lang w:val="es-ES"/>
              </w:rPr>
            </w:pPr>
            <w:r w:rsidRPr="004868FB">
              <w:rPr>
                <w:rFonts w:ascii="Calibri" w:hAnsi="Calibri" w:cs="Calibri"/>
                <w:lang w:val="es-ES"/>
              </w:rPr>
              <w:t>Dónde exista contención de emergencia, ¿hay sistemas y procedimientos para asegurar que el área de contención se mantiene vacía?</w:t>
            </w:r>
          </w:p>
        </w:tc>
        <w:tc>
          <w:tcPr>
            <w:tcW w:w="91" w:type="pct"/>
            <w:tcBorders>
              <w:top w:val="nil"/>
              <w:left w:val="nil"/>
              <w:bottom w:val="nil"/>
              <w:right w:val="single" w:sz="4" w:space="0" w:color="auto"/>
            </w:tcBorders>
            <w:shd w:val="clear" w:color="auto" w:fill="FFFFFF" w:themeFill="background1"/>
            <w:hideMark/>
          </w:tcPr>
          <w:p w14:paraId="73457D37" w14:textId="77777777" w:rsidR="008E7CD0" w:rsidRPr="002F2FE0" w:rsidRDefault="008E7CD0" w:rsidP="004868FB">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BE19221" w14:textId="6E340227" w:rsidR="008E7CD0" w:rsidRPr="004868FB" w:rsidRDefault="008E7CD0" w:rsidP="004868FB">
            <w:pPr>
              <w:spacing w:after="0" w:line="240" w:lineRule="auto"/>
              <w:rPr>
                <w:rFonts w:ascii="Calibri" w:eastAsia="Times New Roman" w:hAnsi="Calibri" w:cs="Calibri"/>
                <w:lang w:val="es-ES"/>
              </w:rPr>
            </w:pPr>
            <w:r w:rsidRPr="004868FB">
              <w:rPr>
                <w:rFonts w:ascii="Calibri" w:hAnsi="Calibri" w:cs="Calibri"/>
                <w:lang w:val="es-ES"/>
              </w:rPr>
              <w:t>Los sistemas de contención de emergencia deberían estar siempre vacíos de forma que un vertido pueda ser identificado de forma instantánea</w:t>
            </w:r>
          </w:p>
        </w:tc>
        <w:tc>
          <w:tcPr>
            <w:tcW w:w="238" w:type="pct"/>
            <w:tcBorders>
              <w:top w:val="nil"/>
              <w:left w:val="nil"/>
              <w:bottom w:val="single" w:sz="4" w:space="0" w:color="auto"/>
              <w:right w:val="single" w:sz="4" w:space="0" w:color="auto"/>
            </w:tcBorders>
            <w:shd w:val="clear" w:color="auto" w:fill="FFFFFF" w:themeFill="background1"/>
          </w:tcPr>
          <w:p w14:paraId="1E73CF08" w14:textId="77777777" w:rsidR="008E7CD0" w:rsidRPr="004868FB" w:rsidRDefault="008E7CD0" w:rsidP="004868FB">
            <w:pPr>
              <w:spacing w:after="0" w:line="240" w:lineRule="auto"/>
              <w:rPr>
                <w:rFonts w:ascii="Calibri" w:hAnsi="Calibri" w:cs="Calibri"/>
                <w:lang w:val="es-ES"/>
              </w:rPr>
            </w:pPr>
          </w:p>
        </w:tc>
      </w:tr>
      <w:tr w:rsidR="008E7CD0" w:rsidRPr="002F2FE0" w14:paraId="6DE3870E" w14:textId="5BDA29B7"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7F805CF"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7.1.25</w:t>
            </w:r>
          </w:p>
        </w:tc>
        <w:tc>
          <w:tcPr>
            <w:tcW w:w="1134" w:type="pct"/>
            <w:tcBorders>
              <w:top w:val="nil"/>
              <w:left w:val="nil"/>
              <w:bottom w:val="single" w:sz="4" w:space="0" w:color="auto"/>
              <w:right w:val="single" w:sz="4" w:space="0" w:color="auto"/>
            </w:tcBorders>
            <w:shd w:val="clear" w:color="auto" w:fill="FFFFFF" w:themeFill="background1"/>
            <w:hideMark/>
          </w:tcPr>
          <w:p w14:paraId="41039EF4" w14:textId="0178180F" w:rsidR="008E7CD0" w:rsidRPr="004868FB" w:rsidRDefault="008E7CD0" w:rsidP="00736EF6">
            <w:pPr>
              <w:spacing w:after="0" w:line="240" w:lineRule="auto"/>
              <w:rPr>
                <w:rFonts w:ascii="Calibri" w:eastAsia="Times New Roman" w:hAnsi="Calibri" w:cs="Calibri"/>
                <w:lang w:val="en-GB"/>
              </w:rPr>
            </w:pPr>
            <w:r w:rsidRPr="004868FB">
              <w:rPr>
                <w:rFonts w:ascii="Calibri" w:eastAsia="Times New Roman" w:hAnsi="Calibri" w:cs="Calibri"/>
                <w:lang w:val="en-GB"/>
              </w:rPr>
              <w:t>Is there a procedure which describes the way to keep the water treatment units in good condition?</w:t>
            </w:r>
          </w:p>
        </w:tc>
        <w:tc>
          <w:tcPr>
            <w:tcW w:w="91" w:type="pct"/>
            <w:tcBorders>
              <w:top w:val="nil"/>
              <w:left w:val="nil"/>
              <w:bottom w:val="nil"/>
              <w:right w:val="single" w:sz="4" w:space="0" w:color="auto"/>
            </w:tcBorders>
            <w:shd w:val="clear" w:color="auto" w:fill="FFFFFF" w:themeFill="background1"/>
            <w:hideMark/>
          </w:tcPr>
          <w:p w14:paraId="42F5DECB" w14:textId="77777777" w:rsidR="008E7CD0" w:rsidRPr="004868FB" w:rsidRDefault="008E7CD0" w:rsidP="00736EF6">
            <w:pPr>
              <w:spacing w:after="0" w:line="240" w:lineRule="auto"/>
              <w:rPr>
                <w:rFonts w:ascii="Calibri" w:eastAsia="Times New Roman" w:hAnsi="Calibri" w:cs="Calibri"/>
                <w:b/>
                <w:bCs/>
                <w:lang w:val="en-GB"/>
              </w:rPr>
            </w:pPr>
            <w:r w:rsidRPr="004868FB">
              <w:rPr>
                <w:rFonts w:ascii="Calibri" w:eastAsia="Times New Roman" w:hAnsi="Calibri" w:cs="Calibri"/>
                <w:b/>
                <w:bCs/>
                <w:lang w:val="en-GB"/>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D70D7A7" w14:textId="77777777" w:rsidR="008E7CD0" w:rsidRPr="004868FB" w:rsidRDefault="008E7CD0" w:rsidP="00736EF6">
            <w:pPr>
              <w:spacing w:after="0" w:line="240" w:lineRule="auto"/>
              <w:rPr>
                <w:rFonts w:ascii="Calibri" w:eastAsia="Times New Roman" w:hAnsi="Calibri" w:cs="Calibri"/>
                <w:lang w:val="en-GB"/>
              </w:rPr>
            </w:pPr>
            <w:r w:rsidRPr="004868FB">
              <w:rPr>
                <w:rFonts w:ascii="Calibri" w:eastAsia="Times New Roman" w:hAnsi="Calibri" w:cs="Calibri"/>
                <w:lang w:val="en-GB"/>
              </w:rPr>
              <w:t>Procedures and training should be present.</w:t>
            </w:r>
          </w:p>
        </w:tc>
        <w:tc>
          <w:tcPr>
            <w:tcW w:w="238" w:type="pct"/>
            <w:tcBorders>
              <w:top w:val="nil"/>
              <w:left w:val="nil"/>
              <w:bottom w:val="single" w:sz="4" w:space="0" w:color="auto"/>
              <w:right w:val="single" w:sz="4" w:space="0" w:color="auto"/>
            </w:tcBorders>
            <w:shd w:val="clear" w:color="auto" w:fill="FFFFFF" w:themeFill="background1"/>
          </w:tcPr>
          <w:p w14:paraId="5B7F3A14" w14:textId="02CA3E20" w:rsidR="008E7CD0" w:rsidRPr="008E7CD0" w:rsidRDefault="00371A3F" w:rsidP="008E7CD0">
            <w:pPr>
              <w:spacing w:after="0" w:line="240" w:lineRule="auto"/>
              <w:jc w:val="center"/>
              <w:rPr>
                <w:rFonts w:ascii="Calibri" w:eastAsia="Times New Roman" w:hAnsi="Calibri" w:cs="Calibri"/>
                <w:color w:val="2F5496" w:themeColor="accent1" w:themeShade="BF"/>
                <w:lang w:val="en-GB"/>
              </w:rPr>
            </w:pPr>
            <w:r>
              <w:rPr>
                <w:rFonts w:ascii="Calibri" w:eastAsia="Times New Roman" w:hAnsi="Calibri" w:cs="Calibri"/>
                <w:color w:val="2F5496" w:themeColor="accent1" w:themeShade="BF"/>
                <w:lang w:val="en-GB"/>
              </w:rPr>
              <w:t>X</w:t>
            </w:r>
          </w:p>
        </w:tc>
      </w:tr>
      <w:tr w:rsidR="008E7CD0" w:rsidRPr="002F2FE0" w14:paraId="0F898CCD" w14:textId="3AE400FC"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CC107BD"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7.2</w:t>
            </w:r>
          </w:p>
        </w:tc>
        <w:tc>
          <w:tcPr>
            <w:tcW w:w="1134" w:type="pct"/>
            <w:tcBorders>
              <w:top w:val="nil"/>
              <w:left w:val="nil"/>
              <w:bottom w:val="single" w:sz="4" w:space="0" w:color="auto"/>
              <w:right w:val="single" w:sz="4" w:space="0" w:color="auto"/>
            </w:tcBorders>
            <w:shd w:val="clear" w:color="auto" w:fill="FFFFFF" w:themeFill="background1"/>
            <w:hideMark/>
          </w:tcPr>
          <w:p w14:paraId="2452CDFB" w14:textId="32C27483" w:rsidR="008E7CD0" w:rsidRPr="002F2FE0" w:rsidRDefault="008E7CD0" w:rsidP="00131CE4">
            <w:pPr>
              <w:pStyle w:val="Heading2"/>
            </w:pPr>
            <w:bookmarkStart w:id="9" w:name="_Condiciones_de_almacenamiento"/>
            <w:bookmarkEnd w:id="9"/>
            <w:r w:rsidRPr="00131CE4">
              <w:t>Condiciones de almacenamiento</w:t>
            </w:r>
          </w:p>
        </w:tc>
        <w:tc>
          <w:tcPr>
            <w:tcW w:w="91" w:type="pct"/>
            <w:tcBorders>
              <w:top w:val="nil"/>
              <w:left w:val="nil"/>
              <w:bottom w:val="nil"/>
              <w:right w:val="single" w:sz="4" w:space="0" w:color="auto"/>
            </w:tcBorders>
            <w:shd w:val="clear" w:color="auto" w:fill="FFFFFF" w:themeFill="background1"/>
            <w:hideMark/>
          </w:tcPr>
          <w:p w14:paraId="17B4D460"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F443793" w14:textId="72FB8311" w:rsidR="008E7CD0" w:rsidRPr="00131CE4" w:rsidRDefault="008E7CD0" w:rsidP="00736EF6">
            <w:pPr>
              <w:spacing w:after="0" w:line="240" w:lineRule="auto"/>
              <w:rPr>
                <w:rFonts w:ascii="Calibri" w:eastAsia="Times New Roman" w:hAnsi="Calibri" w:cs="Calibri"/>
                <w:b/>
                <w:bCs/>
                <w:sz w:val="26"/>
                <w:szCs w:val="26"/>
                <w:u w:val="single"/>
                <w:lang w:val="es-ES"/>
              </w:rPr>
            </w:pPr>
            <w:r w:rsidRPr="00131CE4">
              <w:rPr>
                <w:rFonts w:ascii="Calibri" w:eastAsia="Times New Roman" w:hAnsi="Calibri" w:cs="Calibri"/>
                <w:b/>
                <w:bCs/>
                <w:sz w:val="26"/>
                <w:szCs w:val="26"/>
                <w:u w:val="single"/>
                <w:lang w:val="es-ES"/>
              </w:rPr>
              <w:t>Condiciones de almacenamiento</w:t>
            </w:r>
          </w:p>
        </w:tc>
        <w:tc>
          <w:tcPr>
            <w:tcW w:w="238" w:type="pct"/>
            <w:tcBorders>
              <w:top w:val="nil"/>
              <w:left w:val="nil"/>
              <w:bottom w:val="single" w:sz="4" w:space="0" w:color="auto"/>
              <w:right w:val="single" w:sz="4" w:space="0" w:color="auto"/>
            </w:tcBorders>
            <w:shd w:val="clear" w:color="auto" w:fill="FFFFFF" w:themeFill="background1"/>
          </w:tcPr>
          <w:p w14:paraId="580696B7" w14:textId="77777777" w:rsidR="008E7CD0" w:rsidRPr="00131CE4" w:rsidRDefault="008E7CD0" w:rsidP="00736EF6">
            <w:pPr>
              <w:spacing w:after="0" w:line="240" w:lineRule="auto"/>
              <w:rPr>
                <w:rFonts w:ascii="Calibri" w:eastAsia="Times New Roman" w:hAnsi="Calibri" w:cs="Calibri"/>
                <w:b/>
                <w:bCs/>
                <w:sz w:val="26"/>
                <w:szCs w:val="26"/>
                <w:u w:val="single"/>
                <w:lang w:val="es-ES"/>
              </w:rPr>
            </w:pPr>
          </w:p>
        </w:tc>
      </w:tr>
      <w:tr w:rsidR="008E7CD0" w:rsidRPr="00371A3F" w14:paraId="0808D67A" w14:textId="0FD0DC26"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AEB5C2E"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7.2.1</w:t>
            </w:r>
          </w:p>
        </w:tc>
        <w:tc>
          <w:tcPr>
            <w:tcW w:w="1134" w:type="pct"/>
            <w:tcBorders>
              <w:top w:val="nil"/>
              <w:left w:val="nil"/>
              <w:bottom w:val="single" w:sz="4" w:space="0" w:color="auto"/>
              <w:right w:val="single" w:sz="4" w:space="0" w:color="auto"/>
            </w:tcBorders>
            <w:shd w:val="clear" w:color="auto" w:fill="FFFFFF" w:themeFill="background1"/>
            <w:hideMark/>
          </w:tcPr>
          <w:p w14:paraId="223C2409" w14:textId="58CED465" w:rsidR="008E7CD0" w:rsidRPr="00131CE4" w:rsidRDefault="008E7CD0" w:rsidP="00736EF6">
            <w:pPr>
              <w:spacing w:after="0" w:line="240" w:lineRule="auto"/>
              <w:rPr>
                <w:rFonts w:ascii="Calibri" w:eastAsia="Times New Roman" w:hAnsi="Calibri" w:cs="Calibri"/>
                <w:lang w:val="es-ES"/>
              </w:rPr>
            </w:pPr>
            <w:r w:rsidRPr="00131CE4">
              <w:rPr>
                <w:rFonts w:ascii="Calibri" w:eastAsia="Times New Roman" w:hAnsi="Calibri" w:cs="Calibri"/>
                <w:lang w:val="es-ES"/>
              </w:rPr>
              <w:t>¿Cumplen los sistemas de estanterías los requisitos locales, se mantienen en buenas condiciones y están protegidos frente a colisiones de vehículos y la intemperie?</w:t>
            </w:r>
          </w:p>
        </w:tc>
        <w:tc>
          <w:tcPr>
            <w:tcW w:w="91" w:type="pct"/>
            <w:tcBorders>
              <w:top w:val="nil"/>
              <w:left w:val="nil"/>
              <w:bottom w:val="nil"/>
              <w:right w:val="single" w:sz="4" w:space="0" w:color="auto"/>
            </w:tcBorders>
            <w:shd w:val="clear" w:color="auto" w:fill="FFFFFF" w:themeFill="background1"/>
            <w:hideMark/>
          </w:tcPr>
          <w:p w14:paraId="783F2025" w14:textId="77777777" w:rsidR="008E7CD0" w:rsidRPr="00131CE4" w:rsidRDefault="008E7CD0" w:rsidP="00736EF6">
            <w:pPr>
              <w:spacing w:after="0" w:line="240" w:lineRule="auto"/>
              <w:rPr>
                <w:rFonts w:ascii="Calibri" w:eastAsia="Times New Roman" w:hAnsi="Calibri" w:cs="Calibri"/>
                <w:b/>
                <w:bCs/>
                <w:lang w:val="es-ES"/>
              </w:rPr>
            </w:pPr>
            <w:r w:rsidRPr="00131CE4">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8C11218" w14:textId="31D4B156" w:rsidR="008E7CD0" w:rsidRPr="00131CE4" w:rsidRDefault="008E7CD0" w:rsidP="00736EF6">
            <w:pPr>
              <w:spacing w:after="0" w:line="240" w:lineRule="auto"/>
              <w:rPr>
                <w:rFonts w:ascii="Calibri" w:eastAsia="Times New Roman" w:hAnsi="Calibri" w:cs="Calibri"/>
                <w:lang w:val="es-ES"/>
              </w:rPr>
            </w:pPr>
            <w:r w:rsidRPr="00131CE4">
              <w:rPr>
                <w:rFonts w:ascii="Calibri" w:eastAsia="Times New Roman" w:hAnsi="Calibri" w:cs="Calibri"/>
                <w:lang w:val="es-ES"/>
              </w:rPr>
              <w:t>Comprobar el estado de las estanterías/estantes</w:t>
            </w:r>
          </w:p>
        </w:tc>
        <w:tc>
          <w:tcPr>
            <w:tcW w:w="238" w:type="pct"/>
            <w:tcBorders>
              <w:top w:val="nil"/>
              <w:left w:val="nil"/>
              <w:bottom w:val="single" w:sz="4" w:space="0" w:color="auto"/>
              <w:right w:val="single" w:sz="4" w:space="0" w:color="auto"/>
            </w:tcBorders>
            <w:shd w:val="clear" w:color="auto" w:fill="FFFFFF" w:themeFill="background1"/>
          </w:tcPr>
          <w:p w14:paraId="5A9A6655" w14:textId="77777777" w:rsidR="008E7CD0" w:rsidRPr="00131CE4" w:rsidRDefault="008E7CD0" w:rsidP="00736EF6">
            <w:pPr>
              <w:spacing w:after="0" w:line="240" w:lineRule="auto"/>
              <w:rPr>
                <w:rFonts w:ascii="Calibri" w:eastAsia="Times New Roman" w:hAnsi="Calibri" w:cs="Calibri"/>
                <w:lang w:val="es-ES"/>
              </w:rPr>
            </w:pPr>
          </w:p>
        </w:tc>
      </w:tr>
      <w:tr w:rsidR="008E7CD0" w:rsidRPr="00371A3F" w14:paraId="7A467115" w14:textId="7054C47C"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0A8F5609" w14:textId="5A8900C0"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7.2.2</w:t>
            </w:r>
          </w:p>
        </w:tc>
        <w:tc>
          <w:tcPr>
            <w:tcW w:w="1134" w:type="pct"/>
            <w:tcBorders>
              <w:top w:val="nil"/>
              <w:left w:val="nil"/>
              <w:bottom w:val="single" w:sz="4" w:space="0" w:color="auto"/>
              <w:right w:val="single" w:sz="4" w:space="0" w:color="auto"/>
            </w:tcBorders>
            <w:shd w:val="clear" w:color="auto" w:fill="FFFFFF" w:themeFill="background1"/>
          </w:tcPr>
          <w:p w14:paraId="37E44A4C" w14:textId="654256C7" w:rsidR="008E7CD0" w:rsidRPr="00131CE4" w:rsidRDefault="008E7CD0" w:rsidP="00736EF6">
            <w:pPr>
              <w:spacing w:after="0" w:line="240" w:lineRule="auto"/>
              <w:rPr>
                <w:rFonts w:ascii="Calibri" w:eastAsia="Times New Roman" w:hAnsi="Calibri" w:cs="Calibri"/>
                <w:lang w:val="es-ES"/>
              </w:rPr>
            </w:pPr>
            <w:r w:rsidRPr="00C86533">
              <w:rPr>
                <w:rFonts w:ascii="Calibri" w:hAnsi="Calibri"/>
                <w:color w:val="0070C0"/>
                <w:sz w:val="24"/>
                <w:szCs w:val="24"/>
                <w:lang w:val="es-ES"/>
              </w:rPr>
              <w:t>Si se instalaron estanterías en los últimos 3 años, ¿se inspeccionaron antes del uso inicial?</w:t>
            </w:r>
          </w:p>
        </w:tc>
        <w:tc>
          <w:tcPr>
            <w:tcW w:w="91" w:type="pct"/>
            <w:tcBorders>
              <w:top w:val="nil"/>
              <w:left w:val="nil"/>
              <w:bottom w:val="nil"/>
              <w:right w:val="single" w:sz="4" w:space="0" w:color="auto"/>
            </w:tcBorders>
            <w:shd w:val="clear" w:color="auto" w:fill="FFFFFF" w:themeFill="background1"/>
          </w:tcPr>
          <w:p w14:paraId="4C0313D6" w14:textId="77777777" w:rsidR="008E7CD0" w:rsidRPr="00131CE4" w:rsidRDefault="008E7CD0" w:rsidP="00736EF6">
            <w:pPr>
              <w:spacing w:after="0" w:line="240" w:lineRule="auto"/>
              <w:rPr>
                <w:rFonts w:ascii="Calibri" w:eastAsia="Times New Roman" w:hAnsi="Calibri" w:cs="Calibri"/>
                <w:b/>
                <w:bCs/>
                <w:lang w:val="es-ES"/>
              </w:rPr>
            </w:pPr>
          </w:p>
        </w:tc>
        <w:tc>
          <w:tcPr>
            <w:tcW w:w="3086" w:type="pct"/>
            <w:tcBorders>
              <w:top w:val="nil"/>
              <w:left w:val="nil"/>
              <w:bottom w:val="single" w:sz="4" w:space="0" w:color="auto"/>
              <w:right w:val="single" w:sz="4" w:space="0" w:color="auto"/>
            </w:tcBorders>
            <w:shd w:val="clear" w:color="auto" w:fill="FFFFFF" w:themeFill="background1"/>
          </w:tcPr>
          <w:p w14:paraId="23CC0016" w14:textId="1E2CC89B" w:rsidR="008E7CD0" w:rsidRPr="00C86533" w:rsidRDefault="008E7CD0" w:rsidP="000D7105">
            <w:pPr>
              <w:rPr>
                <w:rFonts w:ascii="Calibri" w:hAnsi="Calibri"/>
                <w:color w:val="0070C0"/>
                <w:sz w:val="24"/>
                <w:szCs w:val="24"/>
                <w:lang w:val="es-ES"/>
              </w:rPr>
            </w:pPr>
            <w:r w:rsidRPr="00C86533">
              <w:rPr>
                <w:rFonts w:ascii="Calibri" w:hAnsi="Calibri"/>
                <w:color w:val="0070C0"/>
                <w:sz w:val="24"/>
                <w:szCs w:val="24"/>
                <w:lang w:val="es-ES"/>
              </w:rPr>
              <w:t>Las estanterías deben ser inspeccionadas antes del uso inicial, ya sea por:</w:t>
            </w:r>
          </w:p>
          <w:p w14:paraId="642C07A2" w14:textId="41DA4EA1" w:rsidR="008E7CD0" w:rsidRPr="00C86533" w:rsidRDefault="008E7CD0" w:rsidP="000D7105">
            <w:pPr>
              <w:pStyle w:val="ListParagraph"/>
              <w:numPr>
                <w:ilvl w:val="0"/>
                <w:numId w:val="5"/>
              </w:numPr>
              <w:spacing w:after="160" w:line="259" w:lineRule="auto"/>
              <w:ind w:left="376" w:hanging="270"/>
              <w:contextualSpacing/>
              <w:rPr>
                <w:color w:val="0070C0"/>
                <w:sz w:val="24"/>
                <w:szCs w:val="24"/>
                <w:lang w:val="es-ES"/>
              </w:rPr>
            </w:pPr>
            <w:r w:rsidRPr="00C86533">
              <w:rPr>
                <w:color w:val="0070C0"/>
                <w:sz w:val="24"/>
                <w:szCs w:val="24"/>
                <w:lang w:val="es-ES"/>
              </w:rPr>
              <w:t>el fabricante / instalador de estanterías: en este caso, el evaluador solicitará un certificado de instalación de estanterías</w:t>
            </w:r>
          </w:p>
          <w:p w14:paraId="2D1CC47F" w14:textId="1D683E5C" w:rsidR="008E7CD0" w:rsidRPr="00C86533" w:rsidRDefault="008E7CD0">
            <w:pPr>
              <w:pStyle w:val="ListParagraph"/>
              <w:numPr>
                <w:ilvl w:val="0"/>
                <w:numId w:val="5"/>
              </w:numPr>
              <w:spacing w:after="160" w:line="259" w:lineRule="auto"/>
              <w:ind w:left="376" w:hanging="270"/>
              <w:contextualSpacing/>
              <w:rPr>
                <w:rFonts w:eastAsia="Times New Roman"/>
                <w:color w:val="0070C0"/>
                <w:lang w:val="es-ES"/>
              </w:rPr>
            </w:pPr>
            <w:r w:rsidRPr="00C86533">
              <w:rPr>
                <w:color w:val="0070C0"/>
                <w:sz w:val="24"/>
                <w:szCs w:val="24"/>
                <w:lang w:val="es-ES"/>
              </w:rPr>
              <w:t>una persona designada por el personal: el evaluador verificará que los registros de su capacitación como inspector estén disponibles y que la empresa lo haya designado como responsable de la inspección inicial</w:t>
            </w:r>
          </w:p>
        </w:tc>
        <w:tc>
          <w:tcPr>
            <w:tcW w:w="238" w:type="pct"/>
            <w:tcBorders>
              <w:top w:val="nil"/>
              <w:left w:val="nil"/>
              <w:bottom w:val="single" w:sz="4" w:space="0" w:color="auto"/>
              <w:right w:val="single" w:sz="4" w:space="0" w:color="auto"/>
            </w:tcBorders>
            <w:shd w:val="clear" w:color="auto" w:fill="FFFFFF" w:themeFill="background1"/>
          </w:tcPr>
          <w:p w14:paraId="7F02C1AE" w14:textId="77777777" w:rsidR="008E7CD0" w:rsidRPr="00C86533" w:rsidRDefault="008E7CD0" w:rsidP="000D7105">
            <w:pPr>
              <w:rPr>
                <w:rFonts w:ascii="Calibri" w:hAnsi="Calibri"/>
                <w:color w:val="0070C0"/>
                <w:sz w:val="24"/>
                <w:szCs w:val="24"/>
                <w:lang w:val="es-ES"/>
              </w:rPr>
            </w:pPr>
          </w:p>
        </w:tc>
      </w:tr>
      <w:tr w:rsidR="008E7CD0" w:rsidRPr="002F2FE0" w14:paraId="3AFD97B4" w14:textId="27CD1B23"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618AFFB" w14:textId="443285A3"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7.2.3</w:t>
            </w:r>
          </w:p>
        </w:tc>
        <w:tc>
          <w:tcPr>
            <w:tcW w:w="1134" w:type="pct"/>
            <w:tcBorders>
              <w:top w:val="nil"/>
              <w:left w:val="nil"/>
              <w:bottom w:val="single" w:sz="4" w:space="0" w:color="auto"/>
              <w:right w:val="single" w:sz="4" w:space="0" w:color="auto"/>
            </w:tcBorders>
            <w:shd w:val="clear" w:color="auto" w:fill="FFFFFF" w:themeFill="background1"/>
            <w:hideMark/>
          </w:tcPr>
          <w:p w14:paraId="0C2409BA" w14:textId="6DD49C00"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¿Las estanterías trabajan dentro de los Límites de carga máxima de almacenamiento?</w:t>
            </w:r>
          </w:p>
        </w:tc>
        <w:tc>
          <w:tcPr>
            <w:tcW w:w="91" w:type="pct"/>
            <w:tcBorders>
              <w:top w:val="nil"/>
              <w:left w:val="nil"/>
              <w:bottom w:val="nil"/>
              <w:right w:val="single" w:sz="4" w:space="0" w:color="auto"/>
            </w:tcBorders>
            <w:shd w:val="clear" w:color="auto" w:fill="FFFFFF" w:themeFill="background1"/>
            <w:hideMark/>
          </w:tcPr>
          <w:p w14:paraId="5D95DA5E"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8E73205" w14:textId="6B490F30" w:rsidR="008E7CD0" w:rsidRPr="002F2FE0" w:rsidRDefault="008E7CD0" w:rsidP="00C86533">
            <w:pPr>
              <w:spacing w:after="0" w:line="240" w:lineRule="auto"/>
              <w:rPr>
                <w:rFonts w:ascii="Calibri" w:eastAsia="Times New Roman" w:hAnsi="Calibri" w:cs="Calibri"/>
                <w:lang w:val="es-ES"/>
              </w:rPr>
            </w:pPr>
            <w:r w:rsidRPr="00C86533">
              <w:rPr>
                <w:rFonts w:ascii="Calibri" w:hAnsi="Calibri" w:cs="Calibri"/>
                <w:lang w:val="es-ES"/>
              </w:rPr>
              <w:t>Los límites máximos de carga deben estar calculados (constructor/usuario) y pueden ser dependientes de los productos (envases) almacenados en las estanterías. Comprobar varias estanterías.</w:t>
            </w:r>
          </w:p>
        </w:tc>
        <w:tc>
          <w:tcPr>
            <w:tcW w:w="238" w:type="pct"/>
            <w:tcBorders>
              <w:top w:val="nil"/>
              <w:left w:val="nil"/>
              <w:bottom w:val="single" w:sz="4" w:space="0" w:color="auto"/>
              <w:right w:val="single" w:sz="4" w:space="0" w:color="auto"/>
            </w:tcBorders>
            <w:shd w:val="clear" w:color="auto" w:fill="FFFFFF" w:themeFill="background1"/>
          </w:tcPr>
          <w:p w14:paraId="0296C8FD" w14:textId="77777777" w:rsidR="008E7CD0" w:rsidRPr="00C86533" w:rsidRDefault="008E7CD0" w:rsidP="00C86533">
            <w:pPr>
              <w:spacing w:after="0" w:line="240" w:lineRule="auto"/>
              <w:rPr>
                <w:rFonts w:ascii="Calibri" w:hAnsi="Calibri" w:cs="Calibri"/>
                <w:lang w:val="es-ES"/>
              </w:rPr>
            </w:pPr>
          </w:p>
        </w:tc>
      </w:tr>
      <w:tr w:rsidR="008E7CD0" w:rsidRPr="00371A3F" w14:paraId="47C8709D" w14:textId="6DA93905"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DB1B546" w14:textId="150A56B0"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lastRenderedPageBreak/>
              <w:t>7.2.4</w:t>
            </w:r>
          </w:p>
        </w:tc>
        <w:tc>
          <w:tcPr>
            <w:tcW w:w="1134" w:type="pct"/>
            <w:tcBorders>
              <w:top w:val="nil"/>
              <w:left w:val="nil"/>
              <w:bottom w:val="single" w:sz="4" w:space="0" w:color="auto"/>
              <w:right w:val="single" w:sz="4" w:space="0" w:color="auto"/>
            </w:tcBorders>
            <w:shd w:val="clear" w:color="auto" w:fill="FFFFFF" w:themeFill="background1"/>
            <w:hideMark/>
          </w:tcPr>
          <w:p w14:paraId="158412F4" w14:textId="7255AABE"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¿Está indicado sobre las estanterías el peso máximo aceptable?</w:t>
            </w:r>
          </w:p>
        </w:tc>
        <w:tc>
          <w:tcPr>
            <w:tcW w:w="91" w:type="pct"/>
            <w:tcBorders>
              <w:top w:val="nil"/>
              <w:left w:val="nil"/>
              <w:bottom w:val="nil"/>
              <w:right w:val="single" w:sz="4" w:space="0" w:color="auto"/>
            </w:tcBorders>
            <w:shd w:val="clear" w:color="auto" w:fill="FFFFFF" w:themeFill="background1"/>
            <w:hideMark/>
          </w:tcPr>
          <w:p w14:paraId="06D7C9ED"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F6A2DD1" w14:textId="4C06325C"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Comprobar si se indica el peso máximo en las estanterías</w:t>
            </w:r>
          </w:p>
        </w:tc>
        <w:tc>
          <w:tcPr>
            <w:tcW w:w="238" w:type="pct"/>
            <w:tcBorders>
              <w:top w:val="nil"/>
              <w:left w:val="nil"/>
              <w:bottom w:val="single" w:sz="4" w:space="0" w:color="auto"/>
              <w:right w:val="single" w:sz="4" w:space="0" w:color="auto"/>
            </w:tcBorders>
            <w:shd w:val="clear" w:color="auto" w:fill="FFFFFF" w:themeFill="background1"/>
          </w:tcPr>
          <w:p w14:paraId="0FFD6DFB" w14:textId="77777777" w:rsidR="008E7CD0" w:rsidRPr="00C86533" w:rsidRDefault="008E7CD0" w:rsidP="00C86533">
            <w:pPr>
              <w:spacing w:after="0" w:line="240" w:lineRule="auto"/>
              <w:rPr>
                <w:rFonts w:ascii="Calibri" w:hAnsi="Calibri" w:cs="Calibri"/>
                <w:lang w:val="es-ES"/>
              </w:rPr>
            </w:pPr>
          </w:p>
        </w:tc>
      </w:tr>
      <w:tr w:rsidR="008E7CD0" w:rsidRPr="00371A3F" w14:paraId="2BE7E623" w14:textId="0870F5A7" w:rsidTr="008E7CD0">
        <w:trPr>
          <w:trHeight w:val="31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F950EC6" w14:textId="170C720D"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7.2.5</w:t>
            </w:r>
          </w:p>
        </w:tc>
        <w:tc>
          <w:tcPr>
            <w:tcW w:w="1134" w:type="pct"/>
            <w:tcBorders>
              <w:top w:val="nil"/>
              <w:left w:val="nil"/>
              <w:bottom w:val="single" w:sz="4" w:space="0" w:color="auto"/>
              <w:right w:val="single" w:sz="4" w:space="0" w:color="auto"/>
            </w:tcBorders>
            <w:shd w:val="clear" w:color="auto" w:fill="FFFFFF" w:themeFill="background1"/>
            <w:hideMark/>
          </w:tcPr>
          <w:p w14:paraId="4464B6AB" w14:textId="7F566709"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En el almacén, ¿están almacenados todos los productos y materiales envasados adecuadamente apilados y con seguridad?</w:t>
            </w:r>
          </w:p>
        </w:tc>
        <w:tc>
          <w:tcPr>
            <w:tcW w:w="91" w:type="pct"/>
            <w:tcBorders>
              <w:top w:val="nil"/>
              <w:left w:val="nil"/>
              <w:bottom w:val="nil"/>
              <w:right w:val="single" w:sz="4" w:space="0" w:color="auto"/>
            </w:tcBorders>
            <w:shd w:val="clear" w:color="auto" w:fill="FFFFFF" w:themeFill="background1"/>
            <w:hideMark/>
          </w:tcPr>
          <w:p w14:paraId="66C097F5"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5928A0B" w14:textId="0E097ED6"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 xml:space="preserve">Los requisitos de apilamiento están definidos por razones específicas. La razón fundamental tiene que ver con la resistencia estructural de los envases involucrados. Requisitos -tales como altura total de apilamiento - también pueden estar definidos en las licencias ambientales y/ u operacionales. Otros requisitos pueden ser definidos por los clientes de la empresa evaluada. Posibles fuentes de esta información son las Fichas de seguridad o el contrato del almacén. El evaluador debe buscar evidencia de que el almacenamiento cumple todos estos requisitos. </w:t>
            </w:r>
            <w:r w:rsidRPr="00C86533">
              <w:rPr>
                <w:rFonts w:ascii="Calibri" w:hAnsi="Calibri" w:cs="Calibri"/>
                <w:lang w:val="es-ES"/>
              </w:rPr>
              <w:br/>
            </w:r>
            <w:r w:rsidRPr="00C86533">
              <w:rPr>
                <w:rFonts w:ascii="Calibri" w:hAnsi="Calibri" w:cs="Calibri"/>
                <w:lang w:val="es-ES"/>
              </w:rPr>
              <w:br/>
              <w:t>El evaluador debe verificar las condiciones generales de almacenamiento durante la inspección in situ. Si en general los envases apilados se consideran inestables y/o inseguros, la pregunta debería ser evaluada negativamente y el evaluador debe incluir un comentario sobre sus hallazgos.</w:t>
            </w:r>
          </w:p>
        </w:tc>
        <w:tc>
          <w:tcPr>
            <w:tcW w:w="238" w:type="pct"/>
            <w:tcBorders>
              <w:top w:val="nil"/>
              <w:left w:val="nil"/>
              <w:bottom w:val="single" w:sz="4" w:space="0" w:color="auto"/>
              <w:right w:val="single" w:sz="4" w:space="0" w:color="auto"/>
            </w:tcBorders>
            <w:shd w:val="clear" w:color="auto" w:fill="FFFFFF" w:themeFill="background1"/>
          </w:tcPr>
          <w:p w14:paraId="708CB55F" w14:textId="77777777" w:rsidR="008E7CD0" w:rsidRPr="00C86533" w:rsidRDefault="008E7CD0" w:rsidP="00C86533">
            <w:pPr>
              <w:spacing w:after="0" w:line="240" w:lineRule="auto"/>
              <w:rPr>
                <w:rFonts w:ascii="Calibri" w:hAnsi="Calibri" w:cs="Calibri"/>
                <w:lang w:val="es-ES"/>
              </w:rPr>
            </w:pPr>
          </w:p>
        </w:tc>
      </w:tr>
      <w:tr w:rsidR="008E7CD0" w:rsidRPr="00371A3F" w14:paraId="280A1CDF" w14:textId="6116F612" w:rsidTr="008E7CD0">
        <w:trPr>
          <w:trHeight w:val="29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A7497CA" w14:textId="75644A64"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7.2.6</w:t>
            </w:r>
          </w:p>
        </w:tc>
        <w:tc>
          <w:tcPr>
            <w:tcW w:w="1134" w:type="pct"/>
            <w:tcBorders>
              <w:top w:val="nil"/>
              <w:left w:val="nil"/>
              <w:bottom w:val="single" w:sz="4" w:space="0" w:color="auto"/>
              <w:right w:val="single" w:sz="4" w:space="0" w:color="auto"/>
            </w:tcBorders>
            <w:shd w:val="clear" w:color="auto" w:fill="FFFFFF" w:themeFill="background1"/>
            <w:hideMark/>
          </w:tcPr>
          <w:p w14:paraId="65F020BC" w14:textId="56F7F578"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¿Los pallets vacíos se almacenan en zonas exclusivas dentro del almacén?, ¿la cantidad de estos está limitada como máximo a la mitad del uso diario en producción?</w:t>
            </w:r>
          </w:p>
        </w:tc>
        <w:tc>
          <w:tcPr>
            <w:tcW w:w="91" w:type="pct"/>
            <w:tcBorders>
              <w:top w:val="nil"/>
              <w:left w:val="nil"/>
              <w:bottom w:val="nil"/>
              <w:right w:val="single" w:sz="4" w:space="0" w:color="auto"/>
            </w:tcBorders>
            <w:shd w:val="clear" w:color="auto" w:fill="FFFFFF" w:themeFill="background1"/>
            <w:hideMark/>
          </w:tcPr>
          <w:p w14:paraId="4824ABFB"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1E6944D" w14:textId="3856825C"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El almacenamiento de pallets vacíos dentro del almacén será el mínimo posible con un máximo de la mitad de la producción diaria. De ser almacenados, deberán de estar preferiblemente en áreas exclusivas.  Además, es esencial que la altura de la pila está limitada a un máximo de dos metros por prevención de riesgos adicionales debido al efecto chimenea en caso de incendio. Adicionalmente, no está permitido almacenar pallets en algunas áreas de almacenamiento (por ejemplo, zonas de almacenamiento de líquidos inflamables, de acuerdo a las Normas Internacionales)                                                      Cuando la cantidad de pallets vacíos exceda la mitad de la producción diaria pero se haya tenido en cuenta en el cálculo de la carga de fuego de la instalación, se dará una puntuación positiva a esta pregunta y será obligatorio indicar un comentario por parte del evaluador.</w:t>
            </w:r>
          </w:p>
        </w:tc>
        <w:tc>
          <w:tcPr>
            <w:tcW w:w="238" w:type="pct"/>
            <w:tcBorders>
              <w:top w:val="nil"/>
              <w:left w:val="nil"/>
              <w:bottom w:val="single" w:sz="4" w:space="0" w:color="auto"/>
              <w:right w:val="single" w:sz="4" w:space="0" w:color="auto"/>
            </w:tcBorders>
            <w:shd w:val="clear" w:color="auto" w:fill="FFFFFF" w:themeFill="background1"/>
          </w:tcPr>
          <w:p w14:paraId="48EAF46B" w14:textId="77777777" w:rsidR="008E7CD0" w:rsidRPr="00C86533" w:rsidRDefault="008E7CD0" w:rsidP="00C86533">
            <w:pPr>
              <w:spacing w:after="0" w:line="240" w:lineRule="auto"/>
              <w:rPr>
                <w:rFonts w:ascii="Calibri" w:hAnsi="Calibri" w:cs="Calibri"/>
                <w:lang w:val="es-ES"/>
              </w:rPr>
            </w:pPr>
          </w:p>
        </w:tc>
      </w:tr>
      <w:tr w:rsidR="008E7CD0" w:rsidRPr="00371A3F" w14:paraId="06AB52E4" w14:textId="78AF8B94" w:rsidTr="008E7CD0">
        <w:trPr>
          <w:trHeight w:val="5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7026038" w14:textId="0775C032"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7.2.7</w:t>
            </w:r>
          </w:p>
        </w:tc>
        <w:tc>
          <w:tcPr>
            <w:tcW w:w="1134" w:type="pct"/>
            <w:tcBorders>
              <w:top w:val="nil"/>
              <w:left w:val="nil"/>
              <w:bottom w:val="single" w:sz="4" w:space="0" w:color="auto"/>
              <w:right w:val="single" w:sz="4" w:space="0" w:color="auto"/>
            </w:tcBorders>
            <w:shd w:val="clear" w:color="auto" w:fill="FFFFFF" w:themeFill="background1"/>
            <w:hideMark/>
          </w:tcPr>
          <w:p w14:paraId="21320994" w14:textId="2FD4EB96"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Los pallets vacíos que se almacenan fuera del almacén, ¿están en zonas seguras/protegidas?</w:t>
            </w:r>
          </w:p>
        </w:tc>
        <w:tc>
          <w:tcPr>
            <w:tcW w:w="91" w:type="pct"/>
            <w:tcBorders>
              <w:top w:val="nil"/>
              <w:left w:val="nil"/>
              <w:bottom w:val="nil"/>
              <w:right w:val="single" w:sz="4" w:space="0" w:color="auto"/>
            </w:tcBorders>
            <w:shd w:val="clear" w:color="auto" w:fill="FFFFFF" w:themeFill="background1"/>
            <w:hideMark/>
          </w:tcPr>
          <w:p w14:paraId="17A64650"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0E432D8" w14:textId="7EDF3064"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Comprobar la distancia entre las paredes del almacén y otros obstáculos.</w:t>
            </w:r>
          </w:p>
        </w:tc>
        <w:tc>
          <w:tcPr>
            <w:tcW w:w="238" w:type="pct"/>
            <w:tcBorders>
              <w:top w:val="nil"/>
              <w:left w:val="nil"/>
              <w:bottom w:val="single" w:sz="4" w:space="0" w:color="auto"/>
              <w:right w:val="single" w:sz="4" w:space="0" w:color="auto"/>
            </w:tcBorders>
            <w:shd w:val="clear" w:color="auto" w:fill="FFFFFF" w:themeFill="background1"/>
          </w:tcPr>
          <w:p w14:paraId="018A9D63" w14:textId="77777777" w:rsidR="008E7CD0" w:rsidRPr="00C86533" w:rsidRDefault="008E7CD0" w:rsidP="00C86533">
            <w:pPr>
              <w:spacing w:after="0" w:line="240" w:lineRule="auto"/>
              <w:rPr>
                <w:rFonts w:ascii="Calibri" w:hAnsi="Calibri" w:cs="Calibri"/>
                <w:lang w:val="es-ES"/>
              </w:rPr>
            </w:pPr>
          </w:p>
        </w:tc>
      </w:tr>
      <w:tr w:rsidR="008E7CD0" w:rsidRPr="00371A3F" w14:paraId="2830BAE1" w14:textId="3DC492BE" w:rsidTr="008E7CD0">
        <w:trPr>
          <w:trHeight w:val="106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597AC6C" w14:textId="7A5C991A"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7.2.8</w:t>
            </w:r>
          </w:p>
        </w:tc>
        <w:tc>
          <w:tcPr>
            <w:tcW w:w="1134" w:type="pct"/>
            <w:tcBorders>
              <w:top w:val="nil"/>
              <w:left w:val="nil"/>
              <w:bottom w:val="single" w:sz="4" w:space="0" w:color="auto"/>
              <w:right w:val="single" w:sz="4" w:space="0" w:color="auto"/>
            </w:tcBorders>
            <w:shd w:val="clear" w:color="auto" w:fill="FFFFFF" w:themeFill="background1"/>
            <w:hideMark/>
          </w:tcPr>
          <w:p w14:paraId="56BEA2E5" w14:textId="4A8E3B7E"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Si no están apoyados/en estanterías, ¿las alturas de almacenamiento de los pallets vacíos se limitan a las alturas de apilamiento para transporte (3 metros aproximadamente)?</w:t>
            </w:r>
          </w:p>
        </w:tc>
        <w:tc>
          <w:tcPr>
            <w:tcW w:w="91" w:type="pct"/>
            <w:tcBorders>
              <w:top w:val="nil"/>
              <w:left w:val="nil"/>
              <w:bottom w:val="nil"/>
              <w:right w:val="single" w:sz="4" w:space="0" w:color="auto"/>
            </w:tcBorders>
            <w:shd w:val="clear" w:color="auto" w:fill="FFFFFF" w:themeFill="background1"/>
            <w:hideMark/>
          </w:tcPr>
          <w:p w14:paraId="6A7C082D"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3529026" w14:textId="4C2A5424"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Comprobar el área de almacenamiento de pallets vacíos</w:t>
            </w:r>
          </w:p>
        </w:tc>
        <w:tc>
          <w:tcPr>
            <w:tcW w:w="238" w:type="pct"/>
            <w:tcBorders>
              <w:top w:val="nil"/>
              <w:left w:val="nil"/>
              <w:bottom w:val="single" w:sz="4" w:space="0" w:color="auto"/>
              <w:right w:val="single" w:sz="4" w:space="0" w:color="auto"/>
            </w:tcBorders>
            <w:shd w:val="clear" w:color="auto" w:fill="FFFFFF" w:themeFill="background1"/>
          </w:tcPr>
          <w:p w14:paraId="393E4A35" w14:textId="77777777" w:rsidR="008E7CD0" w:rsidRPr="00C86533" w:rsidRDefault="008E7CD0" w:rsidP="00C86533">
            <w:pPr>
              <w:spacing w:after="0" w:line="240" w:lineRule="auto"/>
              <w:rPr>
                <w:rFonts w:ascii="Calibri" w:hAnsi="Calibri" w:cs="Calibri"/>
                <w:lang w:val="es-ES"/>
              </w:rPr>
            </w:pPr>
          </w:p>
        </w:tc>
      </w:tr>
      <w:tr w:rsidR="008E7CD0" w:rsidRPr="00371A3F" w14:paraId="3C55B6D1" w14:textId="25B1A7A0" w:rsidTr="008E7CD0">
        <w:trPr>
          <w:trHeight w:val="15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07E1D35" w14:textId="071B790F"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lastRenderedPageBreak/>
              <w:t>7.2.9</w:t>
            </w:r>
          </w:p>
        </w:tc>
        <w:tc>
          <w:tcPr>
            <w:tcW w:w="1134" w:type="pct"/>
            <w:tcBorders>
              <w:top w:val="nil"/>
              <w:left w:val="nil"/>
              <w:bottom w:val="single" w:sz="4" w:space="0" w:color="auto"/>
              <w:right w:val="single" w:sz="4" w:space="0" w:color="auto"/>
            </w:tcBorders>
            <w:shd w:val="clear" w:color="auto" w:fill="FFFFFF" w:themeFill="background1"/>
            <w:hideMark/>
          </w:tcPr>
          <w:p w14:paraId="3133616E" w14:textId="15CEF61A"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¿Hay señalización en el suelo del almacén indicando las zonas de almacenamiento y la organización del espacio y éstas cumplen con las directrices nacionales y/o directrices adicionales de cada empresa?</w:t>
            </w:r>
          </w:p>
        </w:tc>
        <w:tc>
          <w:tcPr>
            <w:tcW w:w="91" w:type="pct"/>
            <w:tcBorders>
              <w:top w:val="nil"/>
              <w:left w:val="nil"/>
              <w:bottom w:val="nil"/>
              <w:right w:val="single" w:sz="4" w:space="0" w:color="auto"/>
            </w:tcBorders>
            <w:shd w:val="clear" w:color="auto" w:fill="FFFFFF" w:themeFill="background1"/>
            <w:hideMark/>
          </w:tcPr>
          <w:p w14:paraId="1B2D9773"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F17CC20" w14:textId="5EA66A28"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Son esenciales las señalizaciones en el suelo del almacén indicando los espacios de almacenamiento, áreas de estacionamiento, rutas… Asegurarse de que haya el adecuado espacio de pasillo teniendo en cuenta la distancia mínima entre las mercancías envasadas y las paredes del almacén.  Verificar la existencia de recomendaciones nacionales o adicionales de cada empresa y comprobar si estas se cumplen.</w:t>
            </w:r>
          </w:p>
        </w:tc>
        <w:tc>
          <w:tcPr>
            <w:tcW w:w="238" w:type="pct"/>
            <w:tcBorders>
              <w:top w:val="nil"/>
              <w:left w:val="nil"/>
              <w:bottom w:val="single" w:sz="4" w:space="0" w:color="auto"/>
              <w:right w:val="single" w:sz="4" w:space="0" w:color="auto"/>
            </w:tcBorders>
            <w:shd w:val="clear" w:color="auto" w:fill="FFFFFF" w:themeFill="background1"/>
          </w:tcPr>
          <w:p w14:paraId="2B786CD5" w14:textId="77777777" w:rsidR="008E7CD0" w:rsidRPr="00C86533" w:rsidRDefault="008E7CD0" w:rsidP="00C86533">
            <w:pPr>
              <w:spacing w:after="0" w:line="240" w:lineRule="auto"/>
              <w:rPr>
                <w:rFonts w:ascii="Calibri" w:hAnsi="Calibri" w:cs="Calibri"/>
                <w:lang w:val="es-ES"/>
              </w:rPr>
            </w:pPr>
          </w:p>
        </w:tc>
      </w:tr>
      <w:tr w:rsidR="008E7CD0" w:rsidRPr="00371A3F" w14:paraId="1D6A55FE" w14:textId="45F3FAB3"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F534040" w14:textId="2AF21914"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7.2.10</w:t>
            </w:r>
          </w:p>
        </w:tc>
        <w:tc>
          <w:tcPr>
            <w:tcW w:w="1134" w:type="pct"/>
            <w:tcBorders>
              <w:top w:val="nil"/>
              <w:left w:val="nil"/>
              <w:bottom w:val="single" w:sz="4" w:space="0" w:color="auto"/>
              <w:right w:val="single" w:sz="4" w:space="0" w:color="auto"/>
            </w:tcBorders>
            <w:shd w:val="clear" w:color="auto" w:fill="FFFFFF" w:themeFill="background1"/>
            <w:hideMark/>
          </w:tcPr>
          <w:p w14:paraId="77D4A64C" w14:textId="2F16FCCE"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¿Hay señalización indicando pasos de peatones?</w:t>
            </w:r>
          </w:p>
        </w:tc>
        <w:tc>
          <w:tcPr>
            <w:tcW w:w="91" w:type="pct"/>
            <w:tcBorders>
              <w:top w:val="nil"/>
              <w:left w:val="nil"/>
              <w:bottom w:val="nil"/>
              <w:right w:val="single" w:sz="4" w:space="0" w:color="auto"/>
            </w:tcBorders>
            <w:shd w:val="clear" w:color="auto" w:fill="FFFFFF" w:themeFill="background1"/>
            <w:hideMark/>
          </w:tcPr>
          <w:p w14:paraId="33FCA3A7"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7E1F02D3" w14:textId="1E3509FA"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Comprobar que haya pasos de peatones o indicaciones para proteger a los peatones</w:t>
            </w:r>
          </w:p>
        </w:tc>
        <w:tc>
          <w:tcPr>
            <w:tcW w:w="238" w:type="pct"/>
            <w:tcBorders>
              <w:top w:val="nil"/>
              <w:left w:val="nil"/>
              <w:bottom w:val="single" w:sz="4" w:space="0" w:color="auto"/>
              <w:right w:val="single" w:sz="4" w:space="0" w:color="auto"/>
            </w:tcBorders>
            <w:shd w:val="clear" w:color="auto" w:fill="FFFFFF" w:themeFill="background1"/>
          </w:tcPr>
          <w:p w14:paraId="3BE57E44" w14:textId="77777777" w:rsidR="008E7CD0" w:rsidRPr="00C86533" w:rsidRDefault="008E7CD0" w:rsidP="00C86533">
            <w:pPr>
              <w:spacing w:after="0" w:line="240" w:lineRule="auto"/>
              <w:rPr>
                <w:rFonts w:ascii="Calibri" w:hAnsi="Calibri" w:cs="Calibri"/>
                <w:lang w:val="es-ES"/>
              </w:rPr>
            </w:pPr>
          </w:p>
        </w:tc>
      </w:tr>
      <w:tr w:rsidR="008E7CD0" w:rsidRPr="00371A3F" w14:paraId="07C1BA10" w14:textId="6E29DD5A" w:rsidTr="008E7CD0">
        <w:trPr>
          <w:trHeight w:val="21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371A80D" w14:textId="60E78947"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7.2.11</w:t>
            </w:r>
          </w:p>
        </w:tc>
        <w:tc>
          <w:tcPr>
            <w:tcW w:w="1134" w:type="pct"/>
            <w:tcBorders>
              <w:top w:val="nil"/>
              <w:left w:val="nil"/>
              <w:bottom w:val="single" w:sz="4" w:space="0" w:color="auto"/>
              <w:right w:val="single" w:sz="4" w:space="0" w:color="auto"/>
            </w:tcBorders>
            <w:shd w:val="clear" w:color="auto" w:fill="FFFFFF" w:themeFill="background1"/>
            <w:hideMark/>
          </w:tcPr>
          <w:p w14:paraId="0A48A5BC" w14:textId="14B3A59B"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Si se requiere ¿se almacenan los productos teniendo en cuenta los requisitos de temperatura y ventilación?</w:t>
            </w:r>
          </w:p>
        </w:tc>
        <w:tc>
          <w:tcPr>
            <w:tcW w:w="91" w:type="pct"/>
            <w:tcBorders>
              <w:top w:val="nil"/>
              <w:left w:val="nil"/>
              <w:bottom w:val="nil"/>
              <w:right w:val="single" w:sz="4" w:space="0" w:color="auto"/>
            </w:tcBorders>
            <w:shd w:val="clear" w:color="auto" w:fill="FFFFFF" w:themeFill="background1"/>
            <w:hideMark/>
          </w:tcPr>
          <w:p w14:paraId="200ADAD1"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B793C45" w14:textId="278C09C0" w:rsidR="008E7CD0" w:rsidRPr="002F2FE0" w:rsidRDefault="008E7CD0" w:rsidP="00C86533">
            <w:pPr>
              <w:spacing w:after="0" w:line="240" w:lineRule="auto"/>
              <w:rPr>
                <w:rFonts w:ascii="Calibri" w:eastAsia="Times New Roman" w:hAnsi="Calibri" w:cs="Calibri"/>
                <w:lang w:val="es-ES"/>
              </w:rPr>
            </w:pPr>
            <w:r w:rsidRPr="00C86533">
              <w:rPr>
                <w:rFonts w:ascii="Calibri" w:hAnsi="Calibri" w:cs="Calibri"/>
                <w:lang w:val="es-ES"/>
              </w:rPr>
              <w:t>Los requisitos de temperatura y ventilación deben cumplir las reglamentaciones locales. Igualmente, puede haber requisitos específicos del cliente enumerados en las fichas de datos de seguridad de los productos u otra documentación. Donde se necesite, se recomienda ofrecer calor indirecto en forma de vapor o aire caliente. Estos sistemas deben ser seguros y permanentes (no instalaciones móviles). El flujo de aire no tiene que llegar directamente a los materiales almacenados y estos tienen que estar a una distancia de seguridad de la fuente de calor. Los dispositivos de control de la temperatura deben ser accesibles y visibles.</w:t>
            </w:r>
          </w:p>
        </w:tc>
        <w:tc>
          <w:tcPr>
            <w:tcW w:w="238" w:type="pct"/>
            <w:tcBorders>
              <w:top w:val="nil"/>
              <w:left w:val="nil"/>
              <w:bottom w:val="single" w:sz="4" w:space="0" w:color="auto"/>
              <w:right w:val="single" w:sz="4" w:space="0" w:color="auto"/>
            </w:tcBorders>
            <w:shd w:val="clear" w:color="auto" w:fill="FFFFFF" w:themeFill="background1"/>
          </w:tcPr>
          <w:p w14:paraId="571DC00D" w14:textId="77777777" w:rsidR="008E7CD0" w:rsidRPr="00C86533" w:rsidRDefault="008E7CD0" w:rsidP="00C86533">
            <w:pPr>
              <w:spacing w:after="0" w:line="240" w:lineRule="auto"/>
              <w:rPr>
                <w:rFonts w:ascii="Calibri" w:hAnsi="Calibri" w:cs="Calibri"/>
                <w:lang w:val="es-ES"/>
              </w:rPr>
            </w:pPr>
          </w:p>
        </w:tc>
      </w:tr>
      <w:tr w:rsidR="008E7CD0" w:rsidRPr="00371A3F" w14:paraId="1B6F14D0" w14:textId="2B5DA464" w:rsidTr="008E7CD0">
        <w:trPr>
          <w:trHeight w:val="139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E0BB46E" w14:textId="300DA5C7"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7.2.12</w:t>
            </w:r>
          </w:p>
        </w:tc>
        <w:tc>
          <w:tcPr>
            <w:tcW w:w="1134" w:type="pct"/>
            <w:tcBorders>
              <w:top w:val="nil"/>
              <w:left w:val="nil"/>
              <w:bottom w:val="single" w:sz="4" w:space="0" w:color="auto"/>
              <w:right w:val="single" w:sz="4" w:space="0" w:color="auto"/>
            </w:tcBorders>
            <w:shd w:val="clear" w:color="auto" w:fill="FFFFFF" w:themeFill="background1"/>
            <w:hideMark/>
          </w:tcPr>
          <w:p w14:paraId="1215B7C8" w14:textId="67D22935" w:rsidR="008E7CD0" w:rsidRPr="00C86533" w:rsidRDefault="008E7CD0" w:rsidP="00C86533">
            <w:pPr>
              <w:spacing w:after="240" w:line="240" w:lineRule="auto"/>
              <w:rPr>
                <w:rFonts w:ascii="Calibri" w:eastAsia="Times New Roman" w:hAnsi="Calibri" w:cs="Calibri"/>
                <w:lang w:val="es-ES"/>
              </w:rPr>
            </w:pPr>
            <w:r w:rsidRPr="00C86533">
              <w:rPr>
                <w:rFonts w:ascii="Calibri" w:hAnsi="Calibri" w:cs="Calibri"/>
                <w:lang w:val="es-ES"/>
              </w:rPr>
              <w:t>¿Se ha llevado a cabo una evaluación ATEX del área de almacenamiento y son las zonas resultantes, si aplica, claramente identificadas en el centro y se ha desarrollado un plan y ha sido comunicado a todo el personal relevante?</w:t>
            </w:r>
          </w:p>
        </w:tc>
        <w:tc>
          <w:tcPr>
            <w:tcW w:w="91" w:type="pct"/>
            <w:tcBorders>
              <w:top w:val="nil"/>
              <w:left w:val="nil"/>
              <w:bottom w:val="nil"/>
              <w:right w:val="single" w:sz="4" w:space="0" w:color="auto"/>
            </w:tcBorders>
            <w:shd w:val="clear" w:color="auto" w:fill="FFFFFF" w:themeFill="background1"/>
            <w:hideMark/>
          </w:tcPr>
          <w:p w14:paraId="663822A2"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2959CC9" w14:textId="50FFAA71"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Un plan de zonificación tiene que existir para toda la zona de almacenamiento e identificado de acuerdo con esta evaluación ATEX. El evaluador debe solicitar el documento de protección contra explosiones (artículo 8 Dir. 99/92 de la UE). Las evaluaciones ATEX son aplicables cuando se manipulan productos inflamables y ciertos productos sólidos en los que el polvo puede formar atmósferas explosivas (polvos orgánicos: cacao, harina...)</w:t>
            </w:r>
          </w:p>
        </w:tc>
        <w:tc>
          <w:tcPr>
            <w:tcW w:w="238" w:type="pct"/>
            <w:tcBorders>
              <w:top w:val="nil"/>
              <w:left w:val="nil"/>
              <w:bottom w:val="single" w:sz="4" w:space="0" w:color="auto"/>
              <w:right w:val="single" w:sz="4" w:space="0" w:color="auto"/>
            </w:tcBorders>
            <w:shd w:val="clear" w:color="auto" w:fill="FFFFFF" w:themeFill="background1"/>
          </w:tcPr>
          <w:p w14:paraId="427858DC" w14:textId="77777777" w:rsidR="008E7CD0" w:rsidRPr="00C86533" w:rsidRDefault="008E7CD0" w:rsidP="00C86533">
            <w:pPr>
              <w:spacing w:after="0" w:line="240" w:lineRule="auto"/>
              <w:rPr>
                <w:rFonts w:ascii="Calibri" w:hAnsi="Calibri" w:cs="Calibri"/>
                <w:lang w:val="es-ES"/>
              </w:rPr>
            </w:pPr>
          </w:p>
        </w:tc>
      </w:tr>
      <w:tr w:rsidR="008E7CD0" w:rsidRPr="002F2FE0" w14:paraId="26458C93" w14:textId="1DF5C32B" w:rsidTr="008E7CD0">
        <w:trPr>
          <w:trHeight w:val="138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F7E1DA6" w14:textId="36997EEC"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7.2.13</w:t>
            </w:r>
          </w:p>
        </w:tc>
        <w:tc>
          <w:tcPr>
            <w:tcW w:w="1134" w:type="pct"/>
            <w:tcBorders>
              <w:top w:val="nil"/>
              <w:left w:val="nil"/>
              <w:bottom w:val="single" w:sz="4" w:space="0" w:color="auto"/>
              <w:right w:val="single" w:sz="4" w:space="0" w:color="auto"/>
            </w:tcBorders>
            <w:shd w:val="clear" w:color="auto" w:fill="FFFFFF" w:themeFill="background1"/>
            <w:hideMark/>
          </w:tcPr>
          <w:p w14:paraId="7444119D" w14:textId="5028FF4A"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¿Cumple el equipo utilizado en las zonas clasificadas con la clasificación ATEX?</w:t>
            </w:r>
          </w:p>
        </w:tc>
        <w:tc>
          <w:tcPr>
            <w:tcW w:w="91" w:type="pct"/>
            <w:tcBorders>
              <w:top w:val="nil"/>
              <w:left w:val="nil"/>
              <w:bottom w:val="nil"/>
              <w:right w:val="single" w:sz="4" w:space="0" w:color="auto"/>
            </w:tcBorders>
            <w:shd w:val="clear" w:color="auto" w:fill="FFFFFF" w:themeFill="background1"/>
            <w:hideMark/>
          </w:tcPr>
          <w:p w14:paraId="7264A998"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ACB2C46" w14:textId="13CBF204" w:rsidR="008E7CD0" w:rsidRPr="002F2FE0" w:rsidRDefault="008E7CD0" w:rsidP="00C86533">
            <w:pPr>
              <w:spacing w:after="0" w:line="240" w:lineRule="auto"/>
              <w:rPr>
                <w:rFonts w:ascii="Calibri" w:eastAsia="Times New Roman" w:hAnsi="Calibri" w:cs="Calibri"/>
                <w:lang w:val="es-ES"/>
              </w:rPr>
            </w:pPr>
            <w:r w:rsidRPr="00C86533">
              <w:rPr>
                <w:rFonts w:ascii="Calibri" w:hAnsi="Calibri" w:cs="Calibri"/>
                <w:lang w:val="es-ES"/>
              </w:rPr>
              <w:t>El equipo utilizado en una zona clasificada tiene que estar de acuerdo con la clasificación. Chequear equipamiento y certificados</w:t>
            </w:r>
          </w:p>
        </w:tc>
        <w:tc>
          <w:tcPr>
            <w:tcW w:w="238" w:type="pct"/>
            <w:tcBorders>
              <w:top w:val="nil"/>
              <w:left w:val="nil"/>
              <w:bottom w:val="single" w:sz="4" w:space="0" w:color="auto"/>
              <w:right w:val="single" w:sz="4" w:space="0" w:color="auto"/>
            </w:tcBorders>
            <w:shd w:val="clear" w:color="auto" w:fill="FFFFFF" w:themeFill="background1"/>
          </w:tcPr>
          <w:p w14:paraId="784D1AE4" w14:textId="77777777" w:rsidR="008E7CD0" w:rsidRPr="00C86533" w:rsidRDefault="008E7CD0" w:rsidP="00C86533">
            <w:pPr>
              <w:spacing w:after="0" w:line="240" w:lineRule="auto"/>
              <w:rPr>
                <w:rFonts w:ascii="Calibri" w:hAnsi="Calibri" w:cs="Calibri"/>
                <w:lang w:val="es-ES"/>
              </w:rPr>
            </w:pPr>
          </w:p>
        </w:tc>
      </w:tr>
      <w:tr w:rsidR="008E7CD0" w:rsidRPr="002F2FE0" w14:paraId="689F7D03" w14:textId="410D879A"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52EB5AC" w14:textId="559D0A9C"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7.2.14</w:t>
            </w:r>
          </w:p>
        </w:tc>
        <w:tc>
          <w:tcPr>
            <w:tcW w:w="1134" w:type="pct"/>
            <w:tcBorders>
              <w:top w:val="nil"/>
              <w:left w:val="nil"/>
              <w:bottom w:val="single" w:sz="4" w:space="0" w:color="auto"/>
              <w:right w:val="single" w:sz="4" w:space="0" w:color="auto"/>
            </w:tcBorders>
            <w:shd w:val="clear" w:color="auto" w:fill="FFFFFF" w:themeFill="background1"/>
            <w:hideMark/>
          </w:tcPr>
          <w:p w14:paraId="7BFC7241" w14:textId="755598BB"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¿Todas las mercancías envasadas están etiquetadas con respecto a las regulaciones locales?</w:t>
            </w:r>
          </w:p>
        </w:tc>
        <w:tc>
          <w:tcPr>
            <w:tcW w:w="91" w:type="pct"/>
            <w:tcBorders>
              <w:top w:val="nil"/>
              <w:left w:val="nil"/>
              <w:bottom w:val="nil"/>
              <w:right w:val="single" w:sz="4" w:space="0" w:color="auto"/>
            </w:tcBorders>
            <w:shd w:val="clear" w:color="auto" w:fill="FFFFFF" w:themeFill="background1"/>
            <w:hideMark/>
          </w:tcPr>
          <w:p w14:paraId="1EB82199"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8EDB956" w14:textId="1351978D" w:rsidR="008E7CD0" w:rsidRPr="002F2FE0" w:rsidRDefault="008E7CD0" w:rsidP="00C86533">
            <w:pPr>
              <w:spacing w:after="0" w:line="240" w:lineRule="auto"/>
              <w:rPr>
                <w:rFonts w:ascii="Calibri" w:eastAsia="Times New Roman" w:hAnsi="Calibri" w:cs="Calibri"/>
                <w:lang w:val="es-ES"/>
              </w:rPr>
            </w:pPr>
            <w:r w:rsidRPr="00C86533">
              <w:rPr>
                <w:rFonts w:ascii="Calibri" w:hAnsi="Calibri" w:cs="Calibri"/>
                <w:lang w:val="es-ES"/>
              </w:rPr>
              <w:t xml:space="preserve">Los requerimientos de etiquetado deberían aplicarse a todos los embalajes. </w:t>
            </w:r>
            <w:r>
              <w:rPr>
                <w:rFonts w:ascii="Calibri" w:hAnsi="Calibri" w:cs="Calibri"/>
              </w:rPr>
              <w:t xml:space="preserve">La Dir. 1272/2008 </w:t>
            </w:r>
            <w:r w:rsidRPr="00C86533">
              <w:rPr>
                <w:rFonts w:ascii="Calibri" w:hAnsi="Calibri" w:cs="Calibri"/>
                <w:lang w:val="es-ES"/>
              </w:rPr>
              <w:t>es aplicable</w:t>
            </w:r>
            <w:r>
              <w:rPr>
                <w:rFonts w:ascii="Calibri" w:hAnsi="Calibri" w:cs="Calibri"/>
              </w:rPr>
              <w:t>.</w:t>
            </w:r>
          </w:p>
        </w:tc>
        <w:tc>
          <w:tcPr>
            <w:tcW w:w="238" w:type="pct"/>
            <w:tcBorders>
              <w:top w:val="nil"/>
              <w:left w:val="nil"/>
              <w:bottom w:val="single" w:sz="4" w:space="0" w:color="auto"/>
              <w:right w:val="single" w:sz="4" w:space="0" w:color="auto"/>
            </w:tcBorders>
            <w:shd w:val="clear" w:color="auto" w:fill="FFFFFF" w:themeFill="background1"/>
          </w:tcPr>
          <w:p w14:paraId="3F17F2A4" w14:textId="77777777" w:rsidR="008E7CD0" w:rsidRPr="00C86533" w:rsidRDefault="008E7CD0" w:rsidP="00C86533">
            <w:pPr>
              <w:spacing w:after="0" w:line="240" w:lineRule="auto"/>
              <w:rPr>
                <w:rFonts w:ascii="Calibri" w:hAnsi="Calibri" w:cs="Calibri"/>
                <w:lang w:val="es-ES"/>
              </w:rPr>
            </w:pPr>
          </w:p>
        </w:tc>
      </w:tr>
      <w:tr w:rsidR="008E7CD0" w:rsidRPr="00371A3F" w14:paraId="2695CF04" w14:textId="14C4534D"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98BD52C" w14:textId="77075A16"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7.2.15</w:t>
            </w:r>
          </w:p>
        </w:tc>
        <w:tc>
          <w:tcPr>
            <w:tcW w:w="1134" w:type="pct"/>
            <w:tcBorders>
              <w:top w:val="nil"/>
              <w:left w:val="nil"/>
              <w:bottom w:val="single" w:sz="4" w:space="0" w:color="auto"/>
              <w:right w:val="single" w:sz="4" w:space="0" w:color="auto"/>
            </w:tcBorders>
            <w:shd w:val="clear" w:color="auto" w:fill="FFFFFF" w:themeFill="background1"/>
            <w:hideMark/>
          </w:tcPr>
          <w:p w14:paraId="147DE735" w14:textId="47750B77"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¿Hay algún procedimiento para el almacenamiento, retención y disposición de muestras?</w:t>
            </w:r>
          </w:p>
        </w:tc>
        <w:tc>
          <w:tcPr>
            <w:tcW w:w="91" w:type="pct"/>
            <w:tcBorders>
              <w:top w:val="nil"/>
              <w:left w:val="nil"/>
              <w:bottom w:val="nil"/>
              <w:right w:val="single" w:sz="4" w:space="0" w:color="auto"/>
            </w:tcBorders>
            <w:shd w:val="clear" w:color="auto" w:fill="FFFFFF" w:themeFill="background1"/>
            <w:hideMark/>
          </w:tcPr>
          <w:p w14:paraId="3D1B9726"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6825DCD" w14:textId="0B88824F"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Las muestras deberían ser almacenadas de acuerdo con la legislación local y en condiciones que su calidad pueda ser garantizada durante el periodo de retención. La eliminación de las muestras debe de realizarse de acuerdo con los requerimientos de los clientes y la legislación de residuos</w:t>
            </w:r>
          </w:p>
        </w:tc>
        <w:tc>
          <w:tcPr>
            <w:tcW w:w="238" w:type="pct"/>
            <w:tcBorders>
              <w:top w:val="nil"/>
              <w:left w:val="nil"/>
              <w:bottom w:val="single" w:sz="4" w:space="0" w:color="auto"/>
              <w:right w:val="single" w:sz="4" w:space="0" w:color="auto"/>
            </w:tcBorders>
            <w:shd w:val="clear" w:color="auto" w:fill="FFFFFF" w:themeFill="background1"/>
          </w:tcPr>
          <w:p w14:paraId="4ABC5CA8" w14:textId="77777777" w:rsidR="008E7CD0" w:rsidRPr="00C86533" w:rsidRDefault="008E7CD0" w:rsidP="00C86533">
            <w:pPr>
              <w:spacing w:after="0" w:line="240" w:lineRule="auto"/>
              <w:rPr>
                <w:rFonts w:ascii="Calibri" w:hAnsi="Calibri" w:cs="Calibri"/>
                <w:lang w:val="es-ES"/>
              </w:rPr>
            </w:pPr>
          </w:p>
        </w:tc>
      </w:tr>
      <w:tr w:rsidR="008E7CD0" w:rsidRPr="00371A3F" w14:paraId="770C238D" w14:textId="373B6EE6"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C339E0C" w14:textId="61B96A58" w:rsidR="008E7CD0" w:rsidRPr="002F2FE0" w:rsidRDefault="008E7CD0" w:rsidP="00C86533">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lastRenderedPageBreak/>
              <w:t>7.2.16</w:t>
            </w:r>
          </w:p>
        </w:tc>
        <w:tc>
          <w:tcPr>
            <w:tcW w:w="1134" w:type="pct"/>
            <w:tcBorders>
              <w:top w:val="nil"/>
              <w:left w:val="nil"/>
              <w:bottom w:val="single" w:sz="4" w:space="0" w:color="auto"/>
              <w:right w:val="single" w:sz="4" w:space="0" w:color="auto"/>
            </w:tcBorders>
            <w:shd w:val="clear" w:color="auto" w:fill="FFFFFF" w:themeFill="background1"/>
            <w:hideMark/>
          </w:tcPr>
          <w:p w14:paraId="43432B25" w14:textId="3F13991B"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 xml:space="preserve"> Si deben tomarse muestras, ¿es este trabajo realizado de acuerdo con los procedimientos, por un operario formado y competente o bajo un supervisor designado para ello, con las adecuadas precauciones de seguridad?</w:t>
            </w:r>
          </w:p>
        </w:tc>
        <w:tc>
          <w:tcPr>
            <w:tcW w:w="91" w:type="pct"/>
            <w:tcBorders>
              <w:top w:val="nil"/>
              <w:left w:val="nil"/>
              <w:bottom w:val="nil"/>
              <w:right w:val="single" w:sz="4" w:space="0" w:color="auto"/>
            </w:tcBorders>
            <w:shd w:val="clear" w:color="auto" w:fill="FFFFFF" w:themeFill="background1"/>
            <w:hideMark/>
          </w:tcPr>
          <w:p w14:paraId="02DAFCCB" w14:textId="77777777" w:rsidR="008E7CD0" w:rsidRPr="00C86533" w:rsidRDefault="008E7CD0" w:rsidP="00C86533">
            <w:pPr>
              <w:spacing w:after="0" w:line="240" w:lineRule="auto"/>
              <w:rPr>
                <w:rFonts w:ascii="Calibri" w:eastAsia="Times New Roman" w:hAnsi="Calibri" w:cs="Calibri"/>
                <w:b/>
                <w:bCs/>
                <w:lang w:val="es-ES"/>
              </w:rPr>
            </w:pPr>
            <w:r w:rsidRPr="00C865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6209CC3" w14:textId="6A76D178" w:rsidR="008E7CD0" w:rsidRPr="00C86533" w:rsidRDefault="008E7CD0" w:rsidP="00C86533">
            <w:pPr>
              <w:spacing w:after="0" w:line="240" w:lineRule="auto"/>
              <w:rPr>
                <w:rFonts w:ascii="Calibri" w:eastAsia="Times New Roman" w:hAnsi="Calibri" w:cs="Calibri"/>
                <w:lang w:val="es-ES"/>
              </w:rPr>
            </w:pPr>
            <w:r w:rsidRPr="00C86533">
              <w:rPr>
                <w:rFonts w:ascii="Calibri" w:hAnsi="Calibri" w:cs="Calibri"/>
                <w:lang w:val="es-ES"/>
              </w:rPr>
              <w:t>Chequear los procedimientos, competencias de los empleados y presencia de los EPIs y otros equipos aplicables.</w:t>
            </w:r>
          </w:p>
        </w:tc>
        <w:tc>
          <w:tcPr>
            <w:tcW w:w="238" w:type="pct"/>
            <w:tcBorders>
              <w:top w:val="nil"/>
              <w:left w:val="nil"/>
              <w:bottom w:val="single" w:sz="4" w:space="0" w:color="auto"/>
              <w:right w:val="single" w:sz="4" w:space="0" w:color="auto"/>
            </w:tcBorders>
            <w:shd w:val="clear" w:color="auto" w:fill="FFFFFF" w:themeFill="background1"/>
          </w:tcPr>
          <w:p w14:paraId="7E1A4D89" w14:textId="77777777" w:rsidR="008E7CD0" w:rsidRPr="00C86533" w:rsidRDefault="008E7CD0" w:rsidP="00C86533">
            <w:pPr>
              <w:spacing w:after="0" w:line="240" w:lineRule="auto"/>
              <w:rPr>
                <w:rFonts w:ascii="Calibri" w:hAnsi="Calibri" w:cs="Calibri"/>
                <w:lang w:val="es-ES"/>
              </w:rPr>
            </w:pPr>
          </w:p>
        </w:tc>
      </w:tr>
      <w:tr w:rsidR="008E7CD0" w:rsidRPr="00371A3F" w14:paraId="225FC2CD" w14:textId="521D74C2" w:rsidTr="008E7CD0">
        <w:trPr>
          <w:trHeight w:val="67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7BCD821"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7.3.</w:t>
            </w:r>
          </w:p>
        </w:tc>
        <w:tc>
          <w:tcPr>
            <w:tcW w:w="1134" w:type="pct"/>
            <w:tcBorders>
              <w:top w:val="nil"/>
              <w:left w:val="nil"/>
              <w:bottom w:val="single" w:sz="4" w:space="0" w:color="auto"/>
              <w:right w:val="single" w:sz="4" w:space="0" w:color="auto"/>
            </w:tcBorders>
            <w:shd w:val="clear" w:color="auto" w:fill="FFFFFF" w:themeFill="background1"/>
            <w:hideMark/>
          </w:tcPr>
          <w:p w14:paraId="12BC1FDD" w14:textId="4A0C335C" w:rsidR="008E7CD0" w:rsidRPr="002F2FE0" w:rsidRDefault="008E7CD0" w:rsidP="00C86533">
            <w:pPr>
              <w:pStyle w:val="Heading2"/>
            </w:pPr>
            <w:bookmarkStart w:id="10" w:name="_Equipo_de_Manipulación"/>
            <w:bookmarkEnd w:id="10"/>
            <w:r w:rsidRPr="00C86533">
              <w:t>Equipo de Manipulación de Mercancías (EMM)</w:t>
            </w:r>
          </w:p>
        </w:tc>
        <w:tc>
          <w:tcPr>
            <w:tcW w:w="91" w:type="pct"/>
            <w:tcBorders>
              <w:top w:val="nil"/>
              <w:left w:val="nil"/>
              <w:bottom w:val="nil"/>
              <w:right w:val="single" w:sz="4" w:space="0" w:color="auto"/>
            </w:tcBorders>
            <w:shd w:val="clear" w:color="auto" w:fill="FFFFFF" w:themeFill="background1"/>
            <w:hideMark/>
          </w:tcPr>
          <w:p w14:paraId="561F2BC3"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4DEC6D0" w14:textId="0EC6C4AE" w:rsidR="008E7CD0" w:rsidRPr="00C86533" w:rsidRDefault="008E7CD0" w:rsidP="00736EF6">
            <w:pPr>
              <w:spacing w:after="0" w:line="240" w:lineRule="auto"/>
              <w:rPr>
                <w:rFonts w:ascii="Calibri" w:eastAsia="Times New Roman" w:hAnsi="Calibri" w:cs="Calibri"/>
                <w:b/>
                <w:bCs/>
                <w:sz w:val="26"/>
                <w:szCs w:val="26"/>
                <w:u w:val="single"/>
                <w:lang w:val="es-ES"/>
              </w:rPr>
            </w:pPr>
            <w:r w:rsidRPr="00C86533">
              <w:rPr>
                <w:rFonts w:ascii="Calibri" w:eastAsia="Times New Roman" w:hAnsi="Calibri" w:cs="Calibri"/>
                <w:b/>
                <w:bCs/>
                <w:sz w:val="26"/>
                <w:szCs w:val="26"/>
                <w:u w:val="single"/>
                <w:lang w:val="es-ES"/>
              </w:rPr>
              <w:t>Equipo de Manipulación de Mercancías (EMM)</w:t>
            </w:r>
          </w:p>
        </w:tc>
        <w:tc>
          <w:tcPr>
            <w:tcW w:w="238" w:type="pct"/>
            <w:tcBorders>
              <w:top w:val="nil"/>
              <w:left w:val="nil"/>
              <w:bottom w:val="single" w:sz="4" w:space="0" w:color="auto"/>
              <w:right w:val="single" w:sz="4" w:space="0" w:color="auto"/>
            </w:tcBorders>
            <w:shd w:val="clear" w:color="auto" w:fill="FFFFFF" w:themeFill="background1"/>
          </w:tcPr>
          <w:p w14:paraId="4F151735" w14:textId="77777777" w:rsidR="008E7CD0" w:rsidRPr="00C86533" w:rsidRDefault="008E7CD0" w:rsidP="00736EF6">
            <w:pPr>
              <w:spacing w:after="0" w:line="240" w:lineRule="auto"/>
              <w:rPr>
                <w:rFonts w:ascii="Calibri" w:eastAsia="Times New Roman" w:hAnsi="Calibri" w:cs="Calibri"/>
                <w:b/>
                <w:bCs/>
                <w:sz w:val="26"/>
                <w:szCs w:val="26"/>
                <w:u w:val="single"/>
                <w:lang w:val="es-ES"/>
              </w:rPr>
            </w:pPr>
          </w:p>
        </w:tc>
      </w:tr>
      <w:tr w:rsidR="008E7CD0" w:rsidRPr="00C86533" w14:paraId="1C47A30D" w14:textId="77283932"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EC0E6FF"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1134" w:type="pct"/>
            <w:tcBorders>
              <w:top w:val="nil"/>
              <w:left w:val="nil"/>
              <w:bottom w:val="single" w:sz="4" w:space="0" w:color="auto"/>
              <w:right w:val="single" w:sz="4" w:space="0" w:color="auto"/>
            </w:tcBorders>
            <w:shd w:val="clear" w:color="auto" w:fill="FFFFFF" w:themeFill="background1"/>
            <w:hideMark/>
          </w:tcPr>
          <w:p w14:paraId="596AAB23" w14:textId="7A740373" w:rsidR="008E7CD0" w:rsidRPr="002F2FE0" w:rsidRDefault="008E7CD0" w:rsidP="00736EF6">
            <w:pPr>
              <w:spacing w:after="0" w:line="240" w:lineRule="auto"/>
              <w:rPr>
                <w:rFonts w:ascii="Calibri" w:eastAsia="Times New Roman" w:hAnsi="Calibri" w:cs="Calibri"/>
                <w:u w:val="single"/>
                <w:lang w:val="es-ES"/>
              </w:rPr>
            </w:pPr>
          </w:p>
        </w:tc>
        <w:tc>
          <w:tcPr>
            <w:tcW w:w="91" w:type="pct"/>
            <w:tcBorders>
              <w:top w:val="nil"/>
              <w:left w:val="nil"/>
              <w:bottom w:val="nil"/>
              <w:right w:val="single" w:sz="4" w:space="0" w:color="auto"/>
            </w:tcBorders>
            <w:shd w:val="clear" w:color="auto" w:fill="FFFFFF" w:themeFill="background1"/>
            <w:hideMark/>
          </w:tcPr>
          <w:p w14:paraId="6C344A22"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D0CF430" w14:textId="6E7B6259" w:rsidR="008E7CD0" w:rsidRPr="002F2FE0" w:rsidRDefault="008E7CD0" w:rsidP="00736EF6">
            <w:pPr>
              <w:spacing w:after="0" w:line="240" w:lineRule="auto"/>
              <w:rPr>
                <w:rFonts w:ascii="Calibri" w:eastAsia="Times New Roman" w:hAnsi="Calibri" w:cs="Calibri"/>
                <w:lang w:val="es-ES"/>
              </w:rPr>
            </w:pPr>
            <w:r w:rsidRPr="00C86533">
              <w:rPr>
                <w:rFonts w:ascii="Calibri" w:eastAsia="Times New Roman" w:hAnsi="Calibri" w:cs="Calibri"/>
                <w:lang w:val="es-ES"/>
              </w:rPr>
              <w:t>EMM significa todo tipo de equipo mecanizado para la manipulación de las mercancías, tales como carretillas elevadoras, carretillas retráctiles, maquinaria para picking...</w:t>
            </w:r>
            <w:r>
              <w:rPr>
                <w:rFonts w:ascii="Calibri" w:eastAsia="Times New Roman" w:hAnsi="Calibri" w:cs="Calibri"/>
                <w:lang w:val="es-ES"/>
              </w:rPr>
              <w:t xml:space="preserve"> </w:t>
            </w:r>
            <w:r w:rsidRPr="00C86533">
              <w:rPr>
                <w:rFonts w:ascii="Calibri" w:eastAsia="Times New Roman" w:hAnsi="Calibri" w:cs="Calibri"/>
                <w:lang w:val="es-ES"/>
              </w:rPr>
              <w:t>Los requisitos de equipo y uso deben ser incluidos en la evaluación del riesgo. Debe revisarse el cumplimiento legal.</w:t>
            </w:r>
          </w:p>
        </w:tc>
        <w:tc>
          <w:tcPr>
            <w:tcW w:w="238" w:type="pct"/>
            <w:tcBorders>
              <w:top w:val="nil"/>
              <w:left w:val="nil"/>
              <w:bottom w:val="single" w:sz="4" w:space="0" w:color="auto"/>
              <w:right w:val="single" w:sz="4" w:space="0" w:color="auto"/>
            </w:tcBorders>
            <w:shd w:val="clear" w:color="auto" w:fill="FFFFFF" w:themeFill="background1"/>
          </w:tcPr>
          <w:p w14:paraId="5D273769" w14:textId="77777777" w:rsidR="008E7CD0" w:rsidRPr="00C86533" w:rsidRDefault="008E7CD0" w:rsidP="00736EF6">
            <w:pPr>
              <w:spacing w:after="0" w:line="240" w:lineRule="auto"/>
              <w:rPr>
                <w:rFonts w:ascii="Calibri" w:eastAsia="Times New Roman" w:hAnsi="Calibri" w:cs="Calibri"/>
                <w:lang w:val="es-ES"/>
              </w:rPr>
            </w:pPr>
          </w:p>
        </w:tc>
      </w:tr>
      <w:tr w:rsidR="008E7CD0" w:rsidRPr="00371A3F" w14:paraId="2F8730F7" w14:textId="4485A7E9" w:rsidTr="008E7CD0">
        <w:trPr>
          <w:trHeight w:val="15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346F481"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7.3.1.</w:t>
            </w:r>
          </w:p>
        </w:tc>
        <w:tc>
          <w:tcPr>
            <w:tcW w:w="1134" w:type="pct"/>
            <w:tcBorders>
              <w:top w:val="nil"/>
              <w:left w:val="nil"/>
              <w:bottom w:val="single" w:sz="4" w:space="0" w:color="auto"/>
              <w:right w:val="single" w:sz="4" w:space="0" w:color="auto"/>
            </w:tcBorders>
            <w:shd w:val="clear" w:color="auto" w:fill="FFFFFF" w:themeFill="background1"/>
            <w:hideMark/>
          </w:tcPr>
          <w:p w14:paraId="541EB6FA" w14:textId="53BFF505"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¿Hay un procedimiento implantado que asegure</w:t>
            </w:r>
            <w:r>
              <w:rPr>
                <w:rFonts w:ascii="Calibri" w:hAnsi="Calibri" w:cs="Calibri"/>
                <w:lang w:val="es-ES"/>
              </w:rPr>
              <w:t>?</w:t>
            </w:r>
            <w:r w:rsidRPr="001F21F2">
              <w:rPr>
                <w:rFonts w:ascii="Calibri" w:hAnsi="Calibri" w:cs="Calibri"/>
                <w:lang w:val="es-ES"/>
              </w:rPr>
              <w:t>:</w:t>
            </w:r>
          </w:p>
        </w:tc>
        <w:tc>
          <w:tcPr>
            <w:tcW w:w="91" w:type="pct"/>
            <w:tcBorders>
              <w:top w:val="nil"/>
              <w:left w:val="nil"/>
              <w:bottom w:val="nil"/>
              <w:right w:val="single" w:sz="4" w:space="0" w:color="auto"/>
            </w:tcBorders>
            <w:shd w:val="clear" w:color="auto" w:fill="FFFFFF" w:themeFill="background1"/>
            <w:hideMark/>
          </w:tcPr>
          <w:p w14:paraId="395E84EB"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7A1DEBA8" w14:textId="15C83311"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Comprobar que todos los puntos (a-k) están documentados en los procedimientos. Comprobar que existen normas y son obedecidas para una buena comunicación entre los movimientos de las carretillas y los trabajadores/otras personas presentes en el almacén. Comprobar también si existen medidas de protección (uso de calzos, conducción hacia el camión...) cuando las carretillas están circulando por rampas móviles.</w:t>
            </w:r>
          </w:p>
        </w:tc>
        <w:tc>
          <w:tcPr>
            <w:tcW w:w="238" w:type="pct"/>
            <w:tcBorders>
              <w:top w:val="nil"/>
              <w:left w:val="nil"/>
              <w:bottom w:val="single" w:sz="4" w:space="0" w:color="auto"/>
              <w:right w:val="single" w:sz="4" w:space="0" w:color="auto"/>
            </w:tcBorders>
            <w:shd w:val="clear" w:color="auto" w:fill="FFFFFF" w:themeFill="background1"/>
          </w:tcPr>
          <w:p w14:paraId="56877DA5" w14:textId="77777777" w:rsidR="008E7CD0" w:rsidRPr="001F21F2" w:rsidRDefault="008E7CD0" w:rsidP="001F21F2">
            <w:pPr>
              <w:spacing w:after="0" w:line="240" w:lineRule="auto"/>
              <w:rPr>
                <w:rFonts w:ascii="Calibri" w:hAnsi="Calibri" w:cs="Calibri"/>
                <w:lang w:val="es-ES"/>
              </w:rPr>
            </w:pPr>
          </w:p>
        </w:tc>
      </w:tr>
      <w:tr w:rsidR="008E7CD0" w:rsidRPr="00371A3F" w14:paraId="248F185A" w14:textId="26EC0147"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06E427A"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7.3.1a</w:t>
            </w:r>
          </w:p>
        </w:tc>
        <w:tc>
          <w:tcPr>
            <w:tcW w:w="1134" w:type="pct"/>
            <w:tcBorders>
              <w:top w:val="nil"/>
              <w:left w:val="nil"/>
              <w:bottom w:val="single" w:sz="4" w:space="0" w:color="auto"/>
              <w:right w:val="single" w:sz="4" w:space="0" w:color="auto"/>
            </w:tcBorders>
            <w:shd w:val="clear" w:color="auto" w:fill="FFFFFF" w:themeFill="background1"/>
            <w:hideMark/>
          </w:tcPr>
          <w:p w14:paraId="50F93EDA" w14:textId="37C3F7F2"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xml:space="preserve">- </w:t>
            </w:r>
            <w:r>
              <w:rPr>
                <w:rFonts w:ascii="Calibri" w:hAnsi="Calibri" w:cs="Calibri"/>
                <w:lang w:val="es-ES"/>
              </w:rPr>
              <w:t>¿</w:t>
            </w:r>
            <w:r w:rsidRPr="001F21F2">
              <w:rPr>
                <w:rFonts w:ascii="Calibri" w:hAnsi="Calibri" w:cs="Calibri"/>
                <w:lang w:val="es-ES"/>
              </w:rPr>
              <w:t>Que los operadores EMM son formados por un especialista cualificado?</w:t>
            </w:r>
          </w:p>
        </w:tc>
        <w:tc>
          <w:tcPr>
            <w:tcW w:w="91" w:type="pct"/>
            <w:tcBorders>
              <w:top w:val="nil"/>
              <w:left w:val="nil"/>
              <w:bottom w:val="nil"/>
              <w:right w:val="single" w:sz="4" w:space="0" w:color="auto"/>
            </w:tcBorders>
            <w:shd w:val="clear" w:color="auto" w:fill="FFFFFF" w:themeFill="background1"/>
            <w:hideMark/>
          </w:tcPr>
          <w:p w14:paraId="04ED06D8"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42C3130" w14:textId="29287799"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Un especialista cualificado es una persona reconocida por la autoridad competente, o una persona reconocida internamente por la dirección y cualificado como tal por su descripción de trabajo.</w:t>
            </w:r>
          </w:p>
        </w:tc>
        <w:tc>
          <w:tcPr>
            <w:tcW w:w="238" w:type="pct"/>
            <w:tcBorders>
              <w:top w:val="nil"/>
              <w:left w:val="nil"/>
              <w:bottom w:val="single" w:sz="4" w:space="0" w:color="auto"/>
              <w:right w:val="single" w:sz="4" w:space="0" w:color="auto"/>
            </w:tcBorders>
            <w:shd w:val="clear" w:color="auto" w:fill="FFFFFF" w:themeFill="background1"/>
          </w:tcPr>
          <w:p w14:paraId="46F9CE92" w14:textId="77777777" w:rsidR="008E7CD0" w:rsidRPr="001F21F2" w:rsidRDefault="008E7CD0" w:rsidP="001F21F2">
            <w:pPr>
              <w:spacing w:after="0" w:line="240" w:lineRule="auto"/>
              <w:rPr>
                <w:rFonts w:ascii="Calibri" w:hAnsi="Calibri" w:cs="Calibri"/>
                <w:lang w:val="es-ES"/>
              </w:rPr>
            </w:pPr>
          </w:p>
        </w:tc>
      </w:tr>
      <w:tr w:rsidR="008E7CD0" w:rsidRPr="002F2FE0" w14:paraId="6BC10110" w14:textId="78767F57" w:rsidTr="008E7CD0">
        <w:trPr>
          <w:trHeight w:val="91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0A6009A"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7.3.1b</w:t>
            </w:r>
          </w:p>
        </w:tc>
        <w:tc>
          <w:tcPr>
            <w:tcW w:w="1134" w:type="pct"/>
            <w:tcBorders>
              <w:top w:val="nil"/>
              <w:left w:val="nil"/>
              <w:bottom w:val="single" w:sz="4" w:space="0" w:color="auto"/>
              <w:right w:val="single" w:sz="4" w:space="0" w:color="auto"/>
            </w:tcBorders>
            <w:shd w:val="clear" w:color="auto" w:fill="FFFFFF" w:themeFill="background1"/>
            <w:hideMark/>
          </w:tcPr>
          <w:p w14:paraId="1B71C780" w14:textId="058CF588"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xml:space="preserve">- </w:t>
            </w:r>
            <w:r>
              <w:rPr>
                <w:rFonts w:ascii="Calibri" w:hAnsi="Calibri" w:cs="Calibri"/>
                <w:lang w:val="es-ES"/>
              </w:rPr>
              <w:t>¿</w:t>
            </w:r>
            <w:r w:rsidRPr="001F21F2">
              <w:rPr>
                <w:rFonts w:ascii="Calibri" w:hAnsi="Calibri" w:cs="Calibri"/>
                <w:lang w:val="es-ES"/>
              </w:rPr>
              <w:t>Que los conductores de EMM recién designados están sujetos a un programa de formación inicial?</w:t>
            </w:r>
          </w:p>
        </w:tc>
        <w:tc>
          <w:tcPr>
            <w:tcW w:w="91" w:type="pct"/>
            <w:tcBorders>
              <w:top w:val="nil"/>
              <w:left w:val="nil"/>
              <w:bottom w:val="nil"/>
              <w:right w:val="single" w:sz="4" w:space="0" w:color="auto"/>
            </w:tcBorders>
            <w:shd w:val="clear" w:color="auto" w:fill="FFFFFF" w:themeFill="background1"/>
            <w:hideMark/>
          </w:tcPr>
          <w:p w14:paraId="76FF2BC6"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63F4690" w14:textId="3ECB4BFA"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xml:space="preserve">El evaluador comprobará registros de formación en relación con accidentes y daños. </w:t>
            </w:r>
            <w:r w:rsidRPr="001F21F2">
              <w:rPr>
                <w:rFonts w:ascii="Calibri" w:hAnsi="Calibri" w:cs="Calibri"/>
              </w:rPr>
              <w:t>Dir. 89/391</w:t>
            </w:r>
          </w:p>
        </w:tc>
        <w:tc>
          <w:tcPr>
            <w:tcW w:w="238" w:type="pct"/>
            <w:tcBorders>
              <w:top w:val="nil"/>
              <w:left w:val="nil"/>
              <w:bottom w:val="single" w:sz="4" w:space="0" w:color="auto"/>
              <w:right w:val="single" w:sz="4" w:space="0" w:color="auto"/>
            </w:tcBorders>
            <w:shd w:val="clear" w:color="auto" w:fill="FFFFFF" w:themeFill="background1"/>
          </w:tcPr>
          <w:p w14:paraId="750037AB" w14:textId="77777777" w:rsidR="008E7CD0" w:rsidRPr="001F21F2" w:rsidRDefault="008E7CD0" w:rsidP="001F21F2">
            <w:pPr>
              <w:spacing w:after="0" w:line="240" w:lineRule="auto"/>
              <w:rPr>
                <w:rFonts w:ascii="Calibri" w:hAnsi="Calibri" w:cs="Calibri"/>
                <w:lang w:val="es-ES"/>
              </w:rPr>
            </w:pPr>
          </w:p>
        </w:tc>
      </w:tr>
      <w:tr w:rsidR="008E7CD0" w:rsidRPr="00371A3F" w14:paraId="5F6F8CF5" w14:textId="2464A01F"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652B6E0"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7.3.1c</w:t>
            </w:r>
          </w:p>
        </w:tc>
        <w:tc>
          <w:tcPr>
            <w:tcW w:w="1134" w:type="pct"/>
            <w:tcBorders>
              <w:top w:val="nil"/>
              <w:left w:val="nil"/>
              <w:bottom w:val="single" w:sz="4" w:space="0" w:color="auto"/>
              <w:right w:val="single" w:sz="4" w:space="0" w:color="auto"/>
            </w:tcBorders>
            <w:shd w:val="clear" w:color="auto" w:fill="FFFFFF" w:themeFill="background1"/>
            <w:hideMark/>
          </w:tcPr>
          <w:p w14:paraId="0E3E9727" w14:textId="647BE17E"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xml:space="preserve">- </w:t>
            </w:r>
            <w:r>
              <w:rPr>
                <w:rFonts w:ascii="Calibri" w:hAnsi="Calibri" w:cs="Calibri"/>
                <w:lang w:val="es-ES"/>
              </w:rPr>
              <w:t>¿Q</w:t>
            </w:r>
            <w:r w:rsidRPr="001F21F2">
              <w:rPr>
                <w:rFonts w:ascii="Calibri" w:hAnsi="Calibri" w:cs="Calibri"/>
                <w:lang w:val="es-ES"/>
              </w:rPr>
              <w:t>ue se dispone de un programa de formación de reciclaje de conductores?</w:t>
            </w:r>
          </w:p>
        </w:tc>
        <w:tc>
          <w:tcPr>
            <w:tcW w:w="91" w:type="pct"/>
            <w:tcBorders>
              <w:top w:val="nil"/>
              <w:left w:val="nil"/>
              <w:bottom w:val="nil"/>
              <w:right w:val="single" w:sz="4" w:space="0" w:color="auto"/>
            </w:tcBorders>
            <w:shd w:val="clear" w:color="auto" w:fill="FFFFFF" w:themeFill="background1"/>
            <w:hideMark/>
          </w:tcPr>
          <w:p w14:paraId="12397C9A"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26DD3B9" w14:textId="4E414CF2"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La formación de refresco debería realizarse en función de la evaluación de riesgos de acuerdo con la legislación local, no conformidades e incidentes</w:t>
            </w:r>
          </w:p>
        </w:tc>
        <w:tc>
          <w:tcPr>
            <w:tcW w:w="238" w:type="pct"/>
            <w:tcBorders>
              <w:top w:val="nil"/>
              <w:left w:val="nil"/>
              <w:bottom w:val="single" w:sz="4" w:space="0" w:color="auto"/>
              <w:right w:val="single" w:sz="4" w:space="0" w:color="auto"/>
            </w:tcBorders>
            <w:shd w:val="clear" w:color="auto" w:fill="FFFFFF" w:themeFill="background1"/>
          </w:tcPr>
          <w:p w14:paraId="435F889F" w14:textId="77777777" w:rsidR="008E7CD0" w:rsidRPr="001F21F2" w:rsidRDefault="008E7CD0" w:rsidP="001F21F2">
            <w:pPr>
              <w:spacing w:after="0" w:line="240" w:lineRule="auto"/>
              <w:rPr>
                <w:rFonts w:ascii="Calibri" w:hAnsi="Calibri" w:cs="Calibri"/>
                <w:lang w:val="es-ES"/>
              </w:rPr>
            </w:pPr>
          </w:p>
        </w:tc>
      </w:tr>
      <w:tr w:rsidR="008E7CD0" w:rsidRPr="00371A3F" w14:paraId="1AFAF282" w14:textId="430920EA"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57F7289"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7.3.1d</w:t>
            </w:r>
          </w:p>
        </w:tc>
        <w:tc>
          <w:tcPr>
            <w:tcW w:w="1134" w:type="pct"/>
            <w:tcBorders>
              <w:top w:val="nil"/>
              <w:left w:val="nil"/>
              <w:bottom w:val="single" w:sz="4" w:space="0" w:color="auto"/>
              <w:right w:val="single" w:sz="4" w:space="0" w:color="auto"/>
            </w:tcBorders>
            <w:shd w:val="clear" w:color="auto" w:fill="FFFFFF" w:themeFill="background1"/>
            <w:hideMark/>
          </w:tcPr>
          <w:p w14:paraId="1559E251" w14:textId="5333B98C"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xml:space="preserve">- </w:t>
            </w:r>
            <w:r>
              <w:rPr>
                <w:rFonts w:ascii="Calibri" w:hAnsi="Calibri" w:cs="Calibri"/>
                <w:lang w:val="es-ES"/>
              </w:rPr>
              <w:t>¿Q</w:t>
            </w:r>
            <w:r w:rsidRPr="001F21F2">
              <w:rPr>
                <w:rFonts w:ascii="Calibri" w:hAnsi="Calibri" w:cs="Calibri"/>
                <w:lang w:val="es-ES"/>
              </w:rPr>
              <w:t>ue los conductores de EMM están protegidos (ej.: usando cinturones de seguridad, cabinas cerradas, refuerzos de seguridad…)?</w:t>
            </w:r>
          </w:p>
        </w:tc>
        <w:tc>
          <w:tcPr>
            <w:tcW w:w="91" w:type="pct"/>
            <w:tcBorders>
              <w:top w:val="nil"/>
              <w:left w:val="nil"/>
              <w:bottom w:val="nil"/>
              <w:right w:val="single" w:sz="4" w:space="0" w:color="auto"/>
            </w:tcBorders>
            <w:shd w:val="clear" w:color="auto" w:fill="FFFFFF" w:themeFill="background1"/>
            <w:hideMark/>
          </w:tcPr>
          <w:p w14:paraId="344BEA29"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F62EB3A" w14:textId="1F400357"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Chequear el uso y estado del equipo</w:t>
            </w:r>
          </w:p>
        </w:tc>
        <w:tc>
          <w:tcPr>
            <w:tcW w:w="238" w:type="pct"/>
            <w:tcBorders>
              <w:top w:val="nil"/>
              <w:left w:val="nil"/>
              <w:bottom w:val="single" w:sz="4" w:space="0" w:color="auto"/>
              <w:right w:val="single" w:sz="4" w:space="0" w:color="auto"/>
            </w:tcBorders>
            <w:shd w:val="clear" w:color="auto" w:fill="FFFFFF" w:themeFill="background1"/>
          </w:tcPr>
          <w:p w14:paraId="50409317" w14:textId="77777777" w:rsidR="008E7CD0" w:rsidRPr="001F21F2" w:rsidRDefault="008E7CD0" w:rsidP="001F21F2">
            <w:pPr>
              <w:spacing w:after="0" w:line="240" w:lineRule="auto"/>
              <w:rPr>
                <w:rFonts w:ascii="Calibri" w:hAnsi="Calibri" w:cs="Calibri"/>
                <w:lang w:val="es-ES"/>
              </w:rPr>
            </w:pPr>
          </w:p>
        </w:tc>
      </w:tr>
      <w:tr w:rsidR="008E7CD0" w:rsidRPr="00371A3F" w14:paraId="2E7C561E" w14:textId="5857AA47"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8362A63"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7.3.1e</w:t>
            </w:r>
          </w:p>
        </w:tc>
        <w:tc>
          <w:tcPr>
            <w:tcW w:w="1134" w:type="pct"/>
            <w:tcBorders>
              <w:top w:val="nil"/>
              <w:left w:val="nil"/>
              <w:bottom w:val="single" w:sz="4" w:space="0" w:color="auto"/>
              <w:right w:val="single" w:sz="4" w:space="0" w:color="auto"/>
            </w:tcBorders>
            <w:shd w:val="clear" w:color="auto" w:fill="FFFFFF" w:themeFill="background1"/>
            <w:hideMark/>
          </w:tcPr>
          <w:p w14:paraId="4104E48B" w14:textId="45412D4A"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xml:space="preserve">- </w:t>
            </w:r>
            <w:r>
              <w:rPr>
                <w:rFonts w:ascii="Calibri" w:hAnsi="Calibri" w:cs="Calibri"/>
                <w:lang w:val="es-ES"/>
              </w:rPr>
              <w:t>¿Q</w:t>
            </w:r>
            <w:r w:rsidRPr="001F21F2">
              <w:rPr>
                <w:rFonts w:ascii="Calibri" w:hAnsi="Calibri" w:cs="Calibri"/>
                <w:lang w:val="es-ES"/>
              </w:rPr>
              <w:t>ue hay normas establecidas para la comunicación/convivencia entre carretillas elevadoras y peatones (incluidos los conductores de camiones)?</w:t>
            </w:r>
          </w:p>
        </w:tc>
        <w:tc>
          <w:tcPr>
            <w:tcW w:w="91" w:type="pct"/>
            <w:tcBorders>
              <w:top w:val="nil"/>
              <w:left w:val="nil"/>
              <w:bottom w:val="nil"/>
              <w:right w:val="single" w:sz="4" w:space="0" w:color="auto"/>
            </w:tcBorders>
            <w:shd w:val="clear" w:color="auto" w:fill="FFFFFF" w:themeFill="background1"/>
            <w:hideMark/>
          </w:tcPr>
          <w:p w14:paraId="73C07465"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93E46F8" w14:textId="522F8A6A"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Chequear procedimientos/instrucciones/señales y la práctica</w:t>
            </w:r>
          </w:p>
        </w:tc>
        <w:tc>
          <w:tcPr>
            <w:tcW w:w="238" w:type="pct"/>
            <w:tcBorders>
              <w:top w:val="nil"/>
              <w:left w:val="nil"/>
              <w:bottom w:val="single" w:sz="4" w:space="0" w:color="auto"/>
              <w:right w:val="single" w:sz="4" w:space="0" w:color="auto"/>
            </w:tcBorders>
            <w:shd w:val="clear" w:color="auto" w:fill="FFFFFF" w:themeFill="background1"/>
          </w:tcPr>
          <w:p w14:paraId="362C463A" w14:textId="77777777" w:rsidR="008E7CD0" w:rsidRPr="001F21F2" w:rsidRDefault="008E7CD0" w:rsidP="001F21F2">
            <w:pPr>
              <w:spacing w:after="0" w:line="240" w:lineRule="auto"/>
              <w:rPr>
                <w:rFonts w:ascii="Calibri" w:hAnsi="Calibri" w:cs="Calibri"/>
                <w:lang w:val="es-ES"/>
              </w:rPr>
            </w:pPr>
          </w:p>
        </w:tc>
      </w:tr>
      <w:tr w:rsidR="008E7CD0" w:rsidRPr="00371A3F" w14:paraId="42F89694" w14:textId="5B8EF024"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300783D"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7.3.1f</w:t>
            </w:r>
          </w:p>
        </w:tc>
        <w:tc>
          <w:tcPr>
            <w:tcW w:w="1134" w:type="pct"/>
            <w:tcBorders>
              <w:top w:val="nil"/>
              <w:left w:val="nil"/>
              <w:bottom w:val="single" w:sz="4" w:space="0" w:color="auto"/>
              <w:right w:val="single" w:sz="4" w:space="0" w:color="auto"/>
            </w:tcBorders>
            <w:shd w:val="clear" w:color="auto" w:fill="FFFFFF" w:themeFill="background1"/>
            <w:hideMark/>
          </w:tcPr>
          <w:p w14:paraId="7411B6F7" w14:textId="01DB5816"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xml:space="preserve">- </w:t>
            </w:r>
            <w:r>
              <w:rPr>
                <w:rFonts w:ascii="Calibri" w:hAnsi="Calibri" w:cs="Calibri"/>
                <w:lang w:val="es-ES"/>
              </w:rPr>
              <w:t>¿Q</w:t>
            </w:r>
            <w:r w:rsidRPr="001F21F2">
              <w:rPr>
                <w:rFonts w:ascii="Calibri" w:hAnsi="Calibri" w:cs="Calibri"/>
                <w:lang w:val="es-ES"/>
              </w:rPr>
              <w:t>ue hay medidas de protección para cuando se conduce sobre rampas móviles?</w:t>
            </w:r>
          </w:p>
        </w:tc>
        <w:tc>
          <w:tcPr>
            <w:tcW w:w="91" w:type="pct"/>
            <w:tcBorders>
              <w:top w:val="nil"/>
              <w:left w:val="nil"/>
              <w:bottom w:val="nil"/>
              <w:right w:val="single" w:sz="4" w:space="0" w:color="auto"/>
            </w:tcBorders>
            <w:shd w:val="clear" w:color="auto" w:fill="FFFFFF" w:themeFill="background1"/>
            <w:hideMark/>
          </w:tcPr>
          <w:p w14:paraId="66A516D7"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66A32B6" w14:textId="2D0CD219"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Las Rampas móviles se deben asegurar durante su uso, así como que se debe garantizar que los remolques se bloquean (calzos) durante la (des) carga.</w:t>
            </w:r>
          </w:p>
        </w:tc>
        <w:tc>
          <w:tcPr>
            <w:tcW w:w="238" w:type="pct"/>
            <w:tcBorders>
              <w:top w:val="nil"/>
              <w:left w:val="nil"/>
              <w:bottom w:val="single" w:sz="4" w:space="0" w:color="auto"/>
              <w:right w:val="single" w:sz="4" w:space="0" w:color="auto"/>
            </w:tcBorders>
            <w:shd w:val="clear" w:color="auto" w:fill="FFFFFF" w:themeFill="background1"/>
          </w:tcPr>
          <w:p w14:paraId="159F8373" w14:textId="77777777" w:rsidR="008E7CD0" w:rsidRPr="001F21F2" w:rsidRDefault="008E7CD0" w:rsidP="001F21F2">
            <w:pPr>
              <w:spacing w:after="0" w:line="240" w:lineRule="auto"/>
              <w:rPr>
                <w:rFonts w:ascii="Calibri" w:hAnsi="Calibri" w:cs="Calibri"/>
                <w:lang w:val="es-ES"/>
              </w:rPr>
            </w:pPr>
          </w:p>
        </w:tc>
      </w:tr>
      <w:tr w:rsidR="008E7CD0" w:rsidRPr="00371A3F" w14:paraId="6FE3924A" w14:textId="23829B9C"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5B57DD0"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7.3.1g</w:t>
            </w:r>
          </w:p>
        </w:tc>
        <w:tc>
          <w:tcPr>
            <w:tcW w:w="1134" w:type="pct"/>
            <w:tcBorders>
              <w:top w:val="nil"/>
              <w:left w:val="nil"/>
              <w:bottom w:val="single" w:sz="4" w:space="0" w:color="auto"/>
              <w:right w:val="single" w:sz="4" w:space="0" w:color="auto"/>
            </w:tcBorders>
            <w:shd w:val="clear" w:color="auto" w:fill="FFFFFF" w:themeFill="background1"/>
            <w:hideMark/>
          </w:tcPr>
          <w:p w14:paraId="2EA86A6F" w14:textId="5B56218C"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¿Que la llave de arranque de los EMM está protegida para evitar usos no autorizados?</w:t>
            </w:r>
          </w:p>
        </w:tc>
        <w:tc>
          <w:tcPr>
            <w:tcW w:w="91" w:type="pct"/>
            <w:tcBorders>
              <w:top w:val="nil"/>
              <w:left w:val="nil"/>
              <w:bottom w:val="nil"/>
              <w:right w:val="single" w:sz="4" w:space="0" w:color="auto"/>
            </w:tcBorders>
            <w:shd w:val="clear" w:color="auto" w:fill="FFFFFF" w:themeFill="background1"/>
            <w:hideMark/>
          </w:tcPr>
          <w:p w14:paraId="0E07DDF3"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EDA5A8A" w14:textId="6A2D318D"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Chequear dónde se guardan las llaves de arranque de los EMM. ¿Son sólo accesibles a personal autorizado?</w:t>
            </w:r>
          </w:p>
        </w:tc>
        <w:tc>
          <w:tcPr>
            <w:tcW w:w="238" w:type="pct"/>
            <w:tcBorders>
              <w:top w:val="nil"/>
              <w:left w:val="nil"/>
              <w:bottom w:val="single" w:sz="4" w:space="0" w:color="auto"/>
              <w:right w:val="single" w:sz="4" w:space="0" w:color="auto"/>
            </w:tcBorders>
            <w:shd w:val="clear" w:color="auto" w:fill="FFFFFF" w:themeFill="background1"/>
          </w:tcPr>
          <w:p w14:paraId="6498786D" w14:textId="77777777" w:rsidR="008E7CD0" w:rsidRPr="001F21F2" w:rsidRDefault="008E7CD0" w:rsidP="001F21F2">
            <w:pPr>
              <w:spacing w:after="0" w:line="240" w:lineRule="auto"/>
              <w:rPr>
                <w:rFonts w:ascii="Calibri" w:hAnsi="Calibri" w:cs="Calibri"/>
                <w:lang w:val="es-ES"/>
              </w:rPr>
            </w:pPr>
          </w:p>
        </w:tc>
      </w:tr>
      <w:tr w:rsidR="008E7CD0" w:rsidRPr="00371A3F" w14:paraId="233F686F" w14:textId="4850D5BF"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87010FB"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7.3.1h</w:t>
            </w:r>
          </w:p>
        </w:tc>
        <w:tc>
          <w:tcPr>
            <w:tcW w:w="1134" w:type="pct"/>
            <w:tcBorders>
              <w:top w:val="nil"/>
              <w:left w:val="nil"/>
              <w:bottom w:val="single" w:sz="4" w:space="0" w:color="auto"/>
              <w:right w:val="single" w:sz="4" w:space="0" w:color="auto"/>
            </w:tcBorders>
            <w:shd w:val="clear" w:color="auto" w:fill="FFFFFF" w:themeFill="background1"/>
            <w:hideMark/>
          </w:tcPr>
          <w:p w14:paraId="4E481678" w14:textId="2935F1DF"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¿Que se usan los avisadores acústicos-luminosos (pito, luces) cuando se conduce marcha atrás?</w:t>
            </w:r>
          </w:p>
        </w:tc>
        <w:tc>
          <w:tcPr>
            <w:tcW w:w="91" w:type="pct"/>
            <w:tcBorders>
              <w:top w:val="nil"/>
              <w:left w:val="nil"/>
              <w:bottom w:val="nil"/>
              <w:right w:val="single" w:sz="4" w:space="0" w:color="auto"/>
            </w:tcBorders>
            <w:shd w:val="clear" w:color="auto" w:fill="FFFFFF" w:themeFill="background1"/>
            <w:hideMark/>
          </w:tcPr>
          <w:p w14:paraId="3E92D6A8"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241B570" w14:textId="4FAA4D6F"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El evaluador comprobará que los requisitos existen durante la inspección del almacén</w:t>
            </w:r>
          </w:p>
        </w:tc>
        <w:tc>
          <w:tcPr>
            <w:tcW w:w="238" w:type="pct"/>
            <w:tcBorders>
              <w:top w:val="nil"/>
              <w:left w:val="nil"/>
              <w:bottom w:val="single" w:sz="4" w:space="0" w:color="auto"/>
              <w:right w:val="single" w:sz="4" w:space="0" w:color="auto"/>
            </w:tcBorders>
            <w:shd w:val="clear" w:color="auto" w:fill="FFFFFF" w:themeFill="background1"/>
          </w:tcPr>
          <w:p w14:paraId="6024ECA8" w14:textId="77777777" w:rsidR="008E7CD0" w:rsidRPr="001F21F2" w:rsidRDefault="008E7CD0" w:rsidP="001F21F2">
            <w:pPr>
              <w:spacing w:after="0" w:line="240" w:lineRule="auto"/>
              <w:rPr>
                <w:rFonts w:ascii="Calibri" w:hAnsi="Calibri" w:cs="Calibri"/>
                <w:lang w:val="es-ES"/>
              </w:rPr>
            </w:pPr>
          </w:p>
        </w:tc>
      </w:tr>
      <w:tr w:rsidR="008E7CD0" w:rsidRPr="00371A3F" w14:paraId="237AD9AD" w14:textId="0397D4EF"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2962285"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7.3.1i</w:t>
            </w:r>
          </w:p>
        </w:tc>
        <w:tc>
          <w:tcPr>
            <w:tcW w:w="1134" w:type="pct"/>
            <w:tcBorders>
              <w:top w:val="nil"/>
              <w:left w:val="nil"/>
              <w:bottom w:val="single" w:sz="4" w:space="0" w:color="auto"/>
              <w:right w:val="single" w:sz="4" w:space="0" w:color="auto"/>
            </w:tcBorders>
            <w:shd w:val="clear" w:color="auto" w:fill="FFFFFF" w:themeFill="background1"/>
            <w:hideMark/>
          </w:tcPr>
          <w:p w14:paraId="64B72AFF" w14:textId="3433203E"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xml:space="preserve">- </w:t>
            </w:r>
            <w:r>
              <w:rPr>
                <w:rFonts w:ascii="Calibri" w:hAnsi="Calibri" w:cs="Calibri"/>
                <w:lang w:val="es-ES"/>
              </w:rPr>
              <w:t>¿Q</w:t>
            </w:r>
            <w:r w:rsidRPr="001F21F2">
              <w:rPr>
                <w:rFonts w:ascii="Calibri" w:hAnsi="Calibri" w:cs="Calibri"/>
                <w:lang w:val="es-ES"/>
              </w:rPr>
              <w:t>ue los EMM disponen de espejos retrovisores (para ángulos muertos)?</w:t>
            </w:r>
          </w:p>
        </w:tc>
        <w:tc>
          <w:tcPr>
            <w:tcW w:w="91" w:type="pct"/>
            <w:tcBorders>
              <w:top w:val="nil"/>
              <w:left w:val="nil"/>
              <w:bottom w:val="nil"/>
              <w:right w:val="single" w:sz="4" w:space="0" w:color="auto"/>
            </w:tcBorders>
            <w:shd w:val="clear" w:color="auto" w:fill="FFFFFF" w:themeFill="background1"/>
            <w:hideMark/>
          </w:tcPr>
          <w:p w14:paraId="61F95AF1"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622B561" w14:textId="1224E263"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El evaluador comprobará que los requisitos existen durante la inspección del almacén</w:t>
            </w:r>
          </w:p>
        </w:tc>
        <w:tc>
          <w:tcPr>
            <w:tcW w:w="238" w:type="pct"/>
            <w:tcBorders>
              <w:top w:val="nil"/>
              <w:left w:val="nil"/>
              <w:bottom w:val="single" w:sz="4" w:space="0" w:color="auto"/>
              <w:right w:val="single" w:sz="4" w:space="0" w:color="auto"/>
            </w:tcBorders>
            <w:shd w:val="clear" w:color="auto" w:fill="FFFFFF" w:themeFill="background1"/>
          </w:tcPr>
          <w:p w14:paraId="72D07783" w14:textId="77777777" w:rsidR="008E7CD0" w:rsidRPr="001F21F2" w:rsidRDefault="008E7CD0" w:rsidP="001F21F2">
            <w:pPr>
              <w:spacing w:after="0" w:line="240" w:lineRule="auto"/>
              <w:rPr>
                <w:rFonts w:ascii="Calibri" w:hAnsi="Calibri" w:cs="Calibri"/>
                <w:lang w:val="es-ES"/>
              </w:rPr>
            </w:pPr>
          </w:p>
        </w:tc>
      </w:tr>
      <w:tr w:rsidR="008E7CD0" w:rsidRPr="00371A3F" w14:paraId="5AA3C1F9" w14:textId="4285E09D"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AFD8EE0"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7.3.1j</w:t>
            </w:r>
          </w:p>
        </w:tc>
        <w:tc>
          <w:tcPr>
            <w:tcW w:w="1134" w:type="pct"/>
            <w:tcBorders>
              <w:top w:val="nil"/>
              <w:left w:val="nil"/>
              <w:bottom w:val="single" w:sz="4" w:space="0" w:color="auto"/>
              <w:right w:val="single" w:sz="4" w:space="0" w:color="auto"/>
            </w:tcBorders>
            <w:shd w:val="clear" w:color="auto" w:fill="FFFFFF" w:themeFill="background1"/>
            <w:hideMark/>
          </w:tcPr>
          <w:p w14:paraId="2C5EF6BA" w14:textId="78B1B2F7"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xml:space="preserve">- </w:t>
            </w:r>
            <w:r>
              <w:rPr>
                <w:rFonts w:ascii="Calibri" w:hAnsi="Calibri" w:cs="Calibri"/>
                <w:lang w:val="es-ES"/>
              </w:rPr>
              <w:t>¿Q</w:t>
            </w:r>
            <w:r w:rsidRPr="001F21F2">
              <w:rPr>
                <w:rFonts w:ascii="Calibri" w:hAnsi="Calibri" w:cs="Calibri"/>
                <w:lang w:val="es-ES"/>
              </w:rPr>
              <w:t xml:space="preserve">ue los equipos de elevación para elevar mercancía, como bastidores para big bags o bidones, etc.… estén marcados con la máxima capacidad de carga y probados (certificado)? </w:t>
            </w:r>
          </w:p>
        </w:tc>
        <w:tc>
          <w:tcPr>
            <w:tcW w:w="91" w:type="pct"/>
            <w:tcBorders>
              <w:top w:val="nil"/>
              <w:left w:val="nil"/>
              <w:bottom w:val="nil"/>
              <w:right w:val="single" w:sz="4" w:space="0" w:color="auto"/>
            </w:tcBorders>
            <w:shd w:val="clear" w:color="auto" w:fill="FFFFFF" w:themeFill="background1"/>
            <w:hideMark/>
          </w:tcPr>
          <w:p w14:paraId="522BFEC2"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7CD9335C" w14:textId="22E2109D"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El evaluador comprobará que los requisitos existen durante la inspección del almacén</w:t>
            </w:r>
          </w:p>
        </w:tc>
        <w:tc>
          <w:tcPr>
            <w:tcW w:w="238" w:type="pct"/>
            <w:tcBorders>
              <w:top w:val="nil"/>
              <w:left w:val="nil"/>
              <w:bottom w:val="single" w:sz="4" w:space="0" w:color="auto"/>
              <w:right w:val="single" w:sz="4" w:space="0" w:color="auto"/>
            </w:tcBorders>
            <w:shd w:val="clear" w:color="auto" w:fill="FFFFFF" w:themeFill="background1"/>
          </w:tcPr>
          <w:p w14:paraId="2506C2F9" w14:textId="77777777" w:rsidR="008E7CD0" w:rsidRPr="001F21F2" w:rsidRDefault="008E7CD0" w:rsidP="001F21F2">
            <w:pPr>
              <w:spacing w:after="0" w:line="240" w:lineRule="auto"/>
              <w:rPr>
                <w:rFonts w:ascii="Calibri" w:hAnsi="Calibri" w:cs="Calibri"/>
                <w:lang w:val="es-ES"/>
              </w:rPr>
            </w:pPr>
          </w:p>
        </w:tc>
      </w:tr>
      <w:tr w:rsidR="008E7CD0" w:rsidRPr="002F2FE0" w14:paraId="24F5A713" w14:textId="0F729F6E"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7555289"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7.3.1.k</w:t>
            </w:r>
          </w:p>
        </w:tc>
        <w:tc>
          <w:tcPr>
            <w:tcW w:w="1134" w:type="pct"/>
            <w:tcBorders>
              <w:top w:val="nil"/>
              <w:left w:val="nil"/>
              <w:bottom w:val="single" w:sz="4" w:space="0" w:color="auto"/>
              <w:right w:val="single" w:sz="4" w:space="0" w:color="auto"/>
            </w:tcBorders>
            <w:shd w:val="clear" w:color="auto" w:fill="FFFFFF" w:themeFill="background1"/>
            <w:hideMark/>
          </w:tcPr>
          <w:p w14:paraId="7F4C2CE1" w14:textId="2841383B"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xml:space="preserve">- </w:t>
            </w:r>
            <w:r>
              <w:rPr>
                <w:rFonts w:ascii="Calibri" w:hAnsi="Calibri" w:cs="Calibri"/>
                <w:lang w:val="es-ES"/>
              </w:rPr>
              <w:t>¿</w:t>
            </w:r>
            <w:r w:rsidRPr="001F21F2">
              <w:rPr>
                <w:rFonts w:ascii="Calibri" w:hAnsi="Calibri" w:cs="Calibri"/>
                <w:lang w:val="es-ES"/>
              </w:rPr>
              <w:t>Que sólo un EMM a prueba de explosiones puede entrar en zona ATEX? (el equipo de no explosión también se puede introducir cuando está equipado con detectores de gas (zona de almacenamiento, llenado / zona de mezcla)</w:t>
            </w:r>
          </w:p>
        </w:tc>
        <w:tc>
          <w:tcPr>
            <w:tcW w:w="91" w:type="pct"/>
            <w:tcBorders>
              <w:top w:val="nil"/>
              <w:left w:val="nil"/>
              <w:bottom w:val="nil"/>
              <w:right w:val="single" w:sz="4" w:space="0" w:color="auto"/>
            </w:tcBorders>
            <w:shd w:val="clear" w:color="auto" w:fill="FFFFFF" w:themeFill="background1"/>
            <w:hideMark/>
          </w:tcPr>
          <w:p w14:paraId="2862AF26"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CE5FE92" w14:textId="11A9EFF6"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rPr>
              <w:t xml:space="preserve">No </w:t>
            </w:r>
            <w:r w:rsidRPr="001F21F2">
              <w:rPr>
                <w:rFonts w:ascii="Calibri" w:hAnsi="Calibri" w:cs="Calibri"/>
                <w:lang w:val="es-ES"/>
              </w:rPr>
              <w:t>hay indicaciones</w:t>
            </w:r>
          </w:p>
        </w:tc>
        <w:tc>
          <w:tcPr>
            <w:tcW w:w="238" w:type="pct"/>
            <w:tcBorders>
              <w:top w:val="nil"/>
              <w:left w:val="nil"/>
              <w:bottom w:val="single" w:sz="4" w:space="0" w:color="auto"/>
              <w:right w:val="single" w:sz="4" w:space="0" w:color="auto"/>
            </w:tcBorders>
            <w:shd w:val="clear" w:color="auto" w:fill="FFFFFF" w:themeFill="background1"/>
          </w:tcPr>
          <w:p w14:paraId="3B5AF1B0" w14:textId="77777777" w:rsidR="008E7CD0" w:rsidRPr="001F21F2" w:rsidRDefault="008E7CD0" w:rsidP="001F21F2">
            <w:pPr>
              <w:spacing w:after="0" w:line="240" w:lineRule="auto"/>
              <w:rPr>
                <w:rFonts w:ascii="Calibri" w:hAnsi="Calibri" w:cs="Calibri"/>
              </w:rPr>
            </w:pPr>
          </w:p>
        </w:tc>
      </w:tr>
      <w:tr w:rsidR="008E7CD0" w:rsidRPr="002F2FE0" w14:paraId="1682D0E8" w14:textId="2AF6C5A7" w:rsidTr="008E7CD0">
        <w:trPr>
          <w:trHeight w:val="6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F173FC4"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7.3.2.</w:t>
            </w:r>
          </w:p>
        </w:tc>
        <w:tc>
          <w:tcPr>
            <w:tcW w:w="1134" w:type="pct"/>
            <w:tcBorders>
              <w:top w:val="nil"/>
              <w:left w:val="nil"/>
              <w:bottom w:val="single" w:sz="4" w:space="0" w:color="auto"/>
              <w:right w:val="single" w:sz="4" w:space="0" w:color="auto"/>
            </w:tcBorders>
            <w:shd w:val="clear" w:color="auto" w:fill="FFFFFF" w:themeFill="background1"/>
            <w:hideMark/>
          </w:tcPr>
          <w:p w14:paraId="39F6476D" w14:textId="04E380DA"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 xml:space="preserve">¿Se realizan y documentan chequeos previos a la puesta en servicio por el operador del EMM diariamente/por turno? </w:t>
            </w:r>
          </w:p>
        </w:tc>
        <w:tc>
          <w:tcPr>
            <w:tcW w:w="91" w:type="pct"/>
            <w:tcBorders>
              <w:top w:val="nil"/>
              <w:left w:val="nil"/>
              <w:bottom w:val="nil"/>
              <w:right w:val="single" w:sz="4" w:space="0" w:color="auto"/>
            </w:tcBorders>
            <w:shd w:val="clear" w:color="auto" w:fill="FFFFFF" w:themeFill="background1"/>
            <w:hideMark/>
          </w:tcPr>
          <w:p w14:paraId="381EF8F0"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740EEF3" w14:textId="12B393E0"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80973E7" w14:textId="77777777" w:rsidR="008E7CD0" w:rsidRPr="001F21F2" w:rsidRDefault="008E7CD0" w:rsidP="001F21F2">
            <w:pPr>
              <w:spacing w:after="0" w:line="240" w:lineRule="auto"/>
              <w:rPr>
                <w:rFonts w:ascii="Calibri" w:hAnsi="Calibri" w:cs="Calibri"/>
                <w:lang w:val="es-ES"/>
              </w:rPr>
            </w:pPr>
          </w:p>
        </w:tc>
      </w:tr>
      <w:tr w:rsidR="008E7CD0" w:rsidRPr="002F2FE0" w14:paraId="38E14F79" w14:textId="7DB055C2"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39523DB"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7.3.3.</w:t>
            </w:r>
          </w:p>
        </w:tc>
        <w:tc>
          <w:tcPr>
            <w:tcW w:w="1134" w:type="pct"/>
            <w:tcBorders>
              <w:top w:val="nil"/>
              <w:left w:val="nil"/>
              <w:bottom w:val="single" w:sz="4" w:space="0" w:color="auto"/>
              <w:right w:val="single" w:sz="4" w:space="0" w:color="auto"/>
            </w:tcBorders>
            <w:shd w:val="clear" w:color="auto" w:fill="FFFFFF" w:themeFill="background1"/>
            <w:hideMark/>
          </w:tcPr>
          <w:p w14:paraId="7B8D5EA6" w14:textId="0267A1A7"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¿Hay un procedimiento para la recarga de baterías y/o recarga de combustible de los EMM?</w:t>
            </w:r>
          </w:p>
        </w:tc>
        <w:tc>
          <w:tcPr>
            <w:tcW w:w="91" w:type="pct"/>
            <w:tcBorders>
              <w:top w:val="nil"/>
              <w:left w:val="nil"/>
              <w:bottom w:val="nil"/>
              <w:right w:val="single" w:sz="4" w:space="0" w:color="auto"/>
            </w:tcBorders>
            <w:shd w:val="clear" w:color="auto" w:fill="FFFFFF" w:themeFill="background1"/>
            <w:hideMark/>
          </w:tcPr>
          <w:p w14:paraId="7974FB31"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7D56E6E" w14:textId="492395A9" w:rsidR="008E7CD0" w:rsidRPr="002F2FE0" w:rsidRDefault="008E7CD0" w:rsidP="001F21F2">
            <w:pPr>
              <w:spacing w:after="0" w:line="240" w:lineRule="auto"/>
              <w:rPr>
                <w:rFonts w:ascii="Calibri" w:eastAsia="Times New Roman" w:hAnsi="Calibri" w:cs="Calibri"/>
                <w:lang w:val="es-ES"/>
              </w:rPr>
            </w:pPr>
            <w:r w:rsidRPr="001F21F2">
              <w:rPr>
                <w:rFonts w:ascii="Calibri" w:hAnsi="Calibri" w:cs="Calibri"/>
                <w:lang w:val="es-ES"/>
              </w:rPr>
              <w:t>Verificar procedimientos (los EMM eléctricos deben ser recargados en un área ventilada o cobertizo). Compruebe si el procedimiento se sigue correctamente.</w:t>
            </w:r>
          </w:p>
        </w:tc>
        <w:tc>
          <w:tcPr>
            <w:tcW w:w="238" w:type="pct"/>
            <w:tcBorders>
              <w:top w:val="nil"/>
              <w:left w:val="nil"/>
              <w:bottom w:val="single" w:sz="4" w:space="0" w:color="auto"/>
              <w:right w:val="single" w:sz="4" w:space="0" w:color="auto"/>
            </w:tcBorders>
            <w:shd w:val="clear" w:color="auto" w:fill="FFFFFF" w:themeFill="background1"/>
          </w:tcPr>
          <w:p w14:paraId="70D6E271" w14:textId="77777777" w:rsidR="008E7CD0" w:rsidRPr="001F21F2" w:rsidRDefault="008E7CD0" w:rsidP="001F21F2">
            <w:pPr>
              <w:spacing w:after="0" w:line="240" w:lineRule="auto"/>
              <w:rPr>
                <w:rFonts w:ascii="Calibri" w:hAnsi="Calibri" w:cs="Calibri"/>
                <w:lang w:val="es-ES"/>
              </w:rPr>
            </w:pPr>
          </w:p>
        </w:tc>
      </w:tr>
      <w:tr w:rsidR="008E7CD0" w:rsidRPr="002F2FE0" w14:paraId="2E3EA7BA" w14:textId="7EBA09B3"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6B2B2FE"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7.3.4.</w:t>
            </w:r>
          </w:p>
        </w:tc>
        <w:tc>
          <w:tcPr>
            <w:tcW w:w="1134" w:type="pct"/>
            <w:tcBorders>
              <w:top w:val="nil"/>
              <w:left w:val="nil"/>
              <w:bottom w:val="single" w:sz="4" w:space="0" w:color="auto"/>
              <w:right w:val="single" w:sz="4" w:space="0" w:color="auto"/>
            </w:tcBorders>
            <w:shd w:val="clear" w:color="auto" w:fill="FFFFFF" w:themeFill="background1"/>
            <w:hideMark/>
          </w:tcPr>
          <w:p w14:paraId="0089928B" w14:textId="14F97F7D"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¿Está la zona de recarga identificada, ventilada y se ha especificado los EPI requeridos?</w:t>
            </w:r>
          </w:p>
        </w:tc>
        <w:tc>
          <w:tcPr>
            <w:tcW w:w="91" w:type="pct"/>
            <w:tcBorders>
              <w:top w:val="nil"/>
              <w:left w:val="nil"/>
              <w:bottom w:val="nil"/>
              <w:right w:val="single" w:sz="4" w:space="0" w:color="auto"/>
            </w:tcBorders>
            <w:shd w:val="clear" w:color="auto" w:fill="FFFFFF" w:themeFill="background1"/>
            <w:hideMark/>
          </w:tcPr>
          <w:p w14:paraId="38C790EC"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B0F90F0" w14:textId="7E9BF096" w:rsidR="008E7CD0" w:rsidRPr="004868FB" w:rsidRDefault="008E7CD0" w:rsidP="001F21F2">
            <w:pPr>
              <w:spacing w:after="0" w:line="240" w:lineRule="auto"/>
              <w:rPr>
                <w:rFonts w:ascii="Calibri" w:eastAsia="Times New Roman" w:hAnsi="Calibri" w:cs="Calibri"/>
                <w:lang w:val="en-GB"/>
              </w:rPr>
            </w:pPr>
            <w:r w:rsidRPr="001F21F2">
              <w:rPr>
                <w:rFonts w:ascii="Calibri" w:hAnsi="Calibri" w:cs="Calibri"/>
                <w:lang w:val="es-ES"/>
              </w:rPr>
              <w:t>Chequear el área de recarga. Comentario obligatorio.</w:t>
            </w:r>
          </w:p>
        </w:tc>
        <w:tc>
          <w:tcPr>
            <w:tcW w:w="238" w:type="pct"/>
            <w:tcBorders>
              <w:top w:val="nil"/>
              <w:left w:val="nil"/>
              <w:bottom w:val="single" w:sz="4" w:space="0" w:color="auto"/>
              <w:right w:val="single" w:sz="4" w:space="0" w:color="auto"/>
            </w:tcBorders>
            <w:shd w:val="clear" w:color="auto" w:fill="FFFFFF" w:themeFill="background1"/>
          </w:tcPr>
          <w:p w14:paraId="42131396" w14:textId="77777777" w:rsidR="008E7CD0" w:rsidRPr="001F21F2" w:rsidRDefault="008E7CD0" w:rsidP="001F21F2">
            <w:pPr>
              <w:spacing w:after="0" w:line="240" w:lineRule="auto"/>
              <w:rPr>
                <w:rFonts w:ascii="Calibri" w:hAnsi="Calibri" w:cs="Calibri"/>
                <w:lang w:val="es-ES"/>
              </w:rPr>
            </w:pPr>
          </w:p>
        </w:tc>
      </w:tr>
      <w:tr w:rsidR="008E7CD0" w:rsidRPr="00371A3F" w14:paraId="2CFDDAFF" w14:textId="70E32932"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4B54AA3" w14:textId="77777777" w:rsidR="008E7CD0" w:rsidRPr="002F2FE0" w:rsidRDefault="008E7CD0" w:rsidP="001F21F2">
            <w:pPr>
              <w:spacing w:after="0" w:line="240" w:lineRule="auto"/>
              <w:rPr>
                <w:rFonts w:ascii="Calibri" w:eastAsia="Times New Roman" w:hAnsi="Calibri" w:cs="Calibri"/>
                <w:lang w:val="es-ES"/>
              </w:rPr>
            </w:pPr>
            <w:r w:rsidRPr="002F2FE0">
              <w:rPr>
                <w:rFonts w:ascii="Calibri" w:eastAsia="Times New Roman" w:hAnsi="Calibri" w:cs="Calibri"/>
                <w:lang w:val="es-ES"/>
              </w:rPr>
              <w:t>7.3.5.</w:t>
            </w:r>
          </w:p>
        </w:tc>
        <w:tc>
          <w:tcPr>
            <w:tcW w:w="1134" w:type="pct"/>
            <w:tcBorders>
              <w:top w:val="nil"/>
              <w:left w:val="nil"/>
              <w:bottom w:val="single" w:sz="4" w:space="0" w:color="auto"/>
              <w:right w:val="single" w:sz="4" w:space="0" w:color="auto"/>
            </w:tcBorders>
            <w:shd w:val="clear" w:color="auto" w:fill="FFFFFF" w:themeFill="background1"/>
            <w:hideMark/>
          </w:tcPr>
          <w:p w14:paraId="29FD0E4E" w14:textId="0FABD411" w:rsidR="008E7CD0" w:rsidRPr="001F21F2" w:rsidRDefault="008E7CD0" w:rsidP="001F21F2">
            <w:pPr>
              <w:spacing w:after="0" w:line="240" w:lineRule="auto"/>
              <w:rPr>
                <w:rFonts w:ascii="Calibri" w:eastAsia="Times New Roman" w:hAnsi="Calibri" w:cs="Calibri"/>
                <w:lang w:val="es-ES"/>
              </w:rPr>
            </w:pPr>
            <w:r w:rsidRPr="001F21F2">
              <w:rPr>
                <w:rFonts w:ascii="Calibri" w:hAnsi="Calibri" w:cs="Calibri"/>
                <w:lang w:val="es-ES"/>
              </w:rPr>
              <w:t>La conducta de conducción de los conductores de EMM, ¿es segura y se comprueba frecuentemente?</w:t>
            </w:r>
          </w:p>
        </w:tc>
        <w:tc>
          <w:tcPr>
            <w:tcW w:w="91" w:type="pct"/>
            <w:tcBorders>
              <w:top w:val="nil"/>
              <w:left w:val="nil"/>
              <w:bottom w:val="nil"/>
              <w:right w:val="single" w:sz="4" w:space="0" w:color="auto"/>
            </w:tcBorders>
            <w:shd w:val="clear" w:color="auto" w:fill="FFFFFF" w:themeFill="background1"/>
            <w:hideMark/>
          </w:tcPr>
          <w:p w14:paraId="6C1A9DED" w14:textId="77777777" w:rsidR="008E7CD0" w:rsidRPr="001F21F2" w:rsidRDefault="008E7CD0" w:rsidP="001F21F2">
            <w:pPr>
              <w:spacing w:after="0" w:line="240" w:lineRule="auto"/>
              <w:rPr>
                <w:rFonts w:ascii="Calibri" w:eastAsia="Times New Roman" w:hAnsi="Calibri" w:cs="Calibri"/>
                <w:b/>
                <w:bCs/>
                <w:lang w:val="es-ES"/>
              </w:rPr>
            </w:pPr>
            <w:r w:rsidRPr="001F21F2">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42973E6" w14:textId="5513B168" w:rsidR="008E7CD0" w:rsidRPr="002F2FE0" w:rsidRDefault="008E7CD0" w:rsidP="001F21F2">
            <w:pPr>
              <w:spacing w:after="0" w:line="240" w:lineRule="auto"/>
              <w:rPr>
                <w:rFonts w:ascii="Calibri" w:eastAsia="Times New Roman" w:hAnsi="Calibri" w:cs="Calibri"/>
                <w:lang w:val="es-ES"/>
              </w:rPr>
            </w:pPr>
            <w:r w:rsidRPr="001F21F2">
              <w:rPr>
                <w:rFonts w:ascii="Calibri" w:hAnsi="Calibri" w:cs="Calibri"/>
                <w:lang w:val="es-ES"/>
              </w:rPr>
              <w:t>Observar la velocidad, la conducción sin visibilidad, el uso de EPIs, que no se transporte pilas dobles, la no utilización de espejos o bocinas que sí estén disponibles, condiciones inseguras de las horquillas mientras se conduce en vacío, ...Comprobar también las no conformidades y el programa de formación</w:t>
            </w:r>
          </w:p>
        </w:tc>
        <w:tc>
          <w:tcPr>
            <w:tcW w:w="238" w:type="pct"/>
            <w:tcBorders>
              <w:top w:val="nil"/>
              <w:left w:val="nil"/>
              <w:bottom w:val="single" w:sz="4" w:space="0" w:color="auto"/>
              <w:right w:val="single" w:sz="4" w:space="0" w:color="auto"/>
            </w:tcBorders>
            <w:shd w:val="clear" w:color="auto" w:fill="FFFFFF" w:themeFill="background1"/>
          </w:tcPr>
          <w:p w14:paraId="55B05CD9" w14:textId="77777777" w:rsidR="008E7CD0" w:rsidRPr="001F21F2" w:rsidRDefault="008E7CD0" w:rsidP="001F21F2">
            <w:pPr>
              <w:spacing w:after="0" w:line="240" w:lineRule="auto"/>
              <w:rPr>
                <w:rFonts w:ascii="Calibri" w:hAnsi="Calibri" w:cs="Calibri"/>
                <w:lang w:val="es-ES"/>
              </w:rPr>
            </w:pPr>
          </w:p>
        </w:tc>
      </w:tr>
      <w:tr w:rsidR="008E7CD0" w:rsidRPr="002F2FE0" w14:paraId="0CBA7D5C" w14:textId="69E6CA12" w:rsidTr="008E7CD0">
        <w:trPr>
          <w:trHeight w:val="52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1C723C2"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8.</w:t>
            </w:r>
          </w:p>
        </w:tc>
        <w:tc>
          <w:tcPr>
            <w:tcW w:w="1134" w:type="pct"/>
            <w:tcBorders>
              <w:top w:val="nil"/>
              <w:left w:val="nil"/>
              <w:bottom w:val="single" w:sz="4" w:space="0" w:color="auto"/>
              <w:right w:val="single" w:sz="4" w:space="0" w:color="auto"/>
            </w:tcBorders>
            <w:shd w:val="clear" w:color="auto" w:fill="FFFFFF" w:themeFill="background1"/>
            <w:hideMark/>
          </w:tcPr>
          <w:p w14:paraId="6FB38903" w14:textId="4CB42F19" w:rsidR="008E7CD0" w:rsidRPr="002F2FE0" w:rsidRDefault="008E7CD0" w:rsidP="001F21F2">
            <w:pPr>
              <w:pStyle w:val="Heading1"/>
            </w:pPr>
            <w:bookmarkStart w:id="11" w:name="_Conducta_sobre_seguridad"/>
            <w:bookmarkEnd w:id="11"/>
            <w:r w:rsidRPr="001F21F2">
              <w:t>Conducta sobre seguridad</w:t>
            </w:r>
          </w:p>
        </w:tc>
        <w:tc>
          <w:tcPr>
            <w:tcW w:w="91" w:type="pct"/>
            <w:tcBorders>
              <w:top w:val="nil"/>
              <w:left w:val="nil"/>
              <w:bottom w:val="nil"/>
              <w:right w:val="single" w:sz="4" w:space="0" w:color="auto"/>
            </w:tcBorders>
            <w:shd w:val="clear" w:color="auto" w:fill="FFFFFF" w:themeFill="background1"/>
            <w:hideMark/>
          </w:tcPr>
          <w:p w14:paraId="559C397D"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55664EC" w14:textId="392FF336" w:rsidR="008E7CD0" w:rsidRPr="001F21F2" w:rsidRDefault="008E7CD0" w:rsidP="00736EF6">
            <w:pPr>
              <w:spacing w:after="0" w:line="240" w:lineRule="auto"/>
              <w:rPr>
                <w:rFonts w:ascii="Calibri" w:eastAsia="Times New Roman" w:hAnsi="Calibri" w:cs="Calibri"/>
                <w:b/>
                <w:bCs/>
                <w:sz w:val="32"/>
                <w:szCs w:val="32"/>
                <w:u w:val="single"/>
                <w:lang w:val="es-ES"/>
              </w:rPr>
            </w:pPr>
            <w:r w:rsidRPr="001F21F2">
              <w:rPr>
                <w:rFonts w:ascii="Calibri" w:eastAsia="Times New Roman" w:hAnsi="Calibri" w:cs="Calibri"/>
                <w:b/>
                <w:bCs/>
                <w:sz w:val="32"/>
                <w:szCs w:val="32"/>
                <w:u w:val="single"/>
                <w:lang w:val="es-ES"/>
              </w:rPr>
              <w:t>Conducta sobre seguridad</w:t>
            </w:r>
          </w:p>
        </w:tc>
        <w:tc>
          <w:tcPr>
            <w:tcW w:w="238" w:type="pct"/>
            <w:tcBorders>
              <w:top w:val="nil"/>
              <w:left w:val="nil"/>
              <w:bottom w:val="single" w:sz="4" w:space="0" w:color="auto"/>
              <w:right w:val="single" w:sz="4" w:space="0" w:color="auto"/>
            </w:tcBorders>
            <w:shd w:val="clear" w:color="auto" w:fill="FFFFFF" w:themeFill="background1"/>
          </w:tcPr>
          <w:p w14:paraId="55E2FB31" w14:textId="77777777" w:rsidR="008E7CD0" w:rsidRPr="001F21F2" w:rsidRDefault="008E7CD0" w:rsidP="00736EF6">
            <w:pPr>
              <w:spacing w:after="0" w:line="240" w:lineRule="auto"/>
              <w:rPr>
                <w:rFonts w:ascii="Calibri" w:eastAsia="Times New Roman" w:hAnsi="Calibri" w:cs="Calibri"/>
                <w:b/>
                <w:bCs/>
                <w:sz w:val="32"/>
                <w:szCs w:val="32"/>
                <w:u w:val="single"/>
                <w:lang w:val="es-ES"/>
              </w:rPr>
            </w:pPr>
          </w:p>
        </w:tc>
      </w:tr>
      <w:tr w:rsidR="008E7CD0" w:rsidRPr="002F2FE0" w14:paraId="7B0E7AA2" w14:textId="7FCB5ACB"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967E692"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 xml:space="preserve">8.1 </w:t>
            </w:r>
          </w:p>
        </w:tc>
        <w:tc>
          <w:tcPr>
            <w:tcW w:w="1134" w:type="pct"/>
            <w:tcBorders>
              <w:top w:val="nil"/>
              <w:left w:val="nil"/>
              <w:bottom w:val="single" w:sz="4" w:space="0" w:color="auto"/>
              <w:right w:val="single" w:sz="4" w:space="0" w:color="auto"/>
            </w:tcBorders>
            <w:shd w:val="clear" w:color="auto" w:fill="FFFFFF" w:themeFill="background1"/>
            <w:hideMark/>
          </w:tcPr>
          <w:p w14:paraId="52055910" w14:textId="5E4A0A47" w:rsidR="008E7CD0" w:rsidRPr="002F2FE0" w:rsidRDefault="008E7CD0" w:rsidP="001F21F2">
            <w:pPr>
              <w:pStyle w:val="Heading2"/>
            </w:pPr>
            <w:bookmarkStart w:id="12" w:name="_Programa_BBS"/>
            <w:bookmarkEnd w:id="12"/>
            <w:r w:rsidRPr="001F21F2">
              <w:t>Programa BBS</w:t>
            </w:r>
          </w:p>
        </w:tc>
        <w:tc>
          <w:tcPr>
            <w:tcW w:w="91" w:type="pct"/>
            <w:tcBorders>
              <w:top w:val="nil"/>
              <w:left w:val="nil"/>
              <w:bottom w:val="nil"/>
              <w:right w:val="single" w:sz="4" w:space="0" w:color="auto"/>
            </w:tcBorders>
            <w:shd w:val="clear" w:color="auto" w:fill="FFFFFF" w:themeFill="background1"/>
            <w:hideMark/>
          </w:tcPr>
          <w:p w14:paraId="3236957A"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3113AEA" w14:textId="59791C55" w:rsidR="008E7CD0" w:rsidRPr="002F2FE0" w:rsidRDefault="008E7CD0" w:rsidP="00736EF6">
            <w:pPr>
              <w:spacing w:after="0" w:line="240" w:lineRule="auto"/>
              <w:rPr>
                <w:rFonts w:ascii="Calibri" w:eastAsia="Times New Roman" w:hAnsi="Calibri" w:cs="Calibri"/>
                <w:b/>
                <w:bCs/>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37670F57" w14:textId="77777777" w:rsidR="008E7CD0" w:rsidRPr="002F2FE0" w:rsidRDefault="008E7CD0" w:rsidP="00736EF6">
            <w:pPr>
              <w:spacing w:after="0" w:line="240" w:lineRule="auto"/>
              <w:rPr>
                <w:rFonts w:ascii="Calibri" w:eastAsia="Times New Roman" w:hAnsi="Calibri" w:cs="Calibri"/>
                <w:b/>
                <w:bCs/>
                <w:u w:val="single"/>
                <w:lang w:val="es-ES"/>
              </w:rPr>
            </w:pPr>
          </w:p>
        </w:tc>
      </w:tr>
      <w:tr w:rsidR="008E7CD0" w:rsidRPr="00371A3F" w14:paraId="10DBCB48" w14:textId="07C43E2C"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5838FAF"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1134" w:type="pct"/>
            <w:tcBorders>
              <w:top w:val="nil"/>
              <w:left w:val="nil"/>
              <w:bottom w:val="single" w:sz="4" w:space="0" w:color="auto"/>
              <w:right w:val="single" w:sz="4" w:space="0" w:color="auto"/>
            </w:tcBorders>
            <w:shd w:val="clear" w:color="auto" w:fill="FFFFFF" w:themeFill="background1"/>
            <w:hideMark/>
          </w:tcPr>
          <w:p w14:paraId="532C3013" w14:textId="381C02C0" w:rsidR="008E7CD0" w:rsidRPr="004246B9" w:rsidRDefault="008E7CD0" w:rsidP="00736EF6">
            <w:pPr>
              <w:spacing w:after="0" w:line="240" w:lineRule="auto"/>
              <w:rPr>
                <w:rFonts w:ascii="Calibri" w:eastAsia="Times New Roman" w:hAnsi="Calibri" w:cs="Calibri"/>
                <w:lang w:val="es-ES"/>
              </w:rPr>
            </w:pPr>
            <w:r w:rsidRPr="004246B9">
              <w:rPr>
                <w:rFonts w:ascii="Calibri" w:eastAsia="Times New Roman" w:hAnsi="Calibri" w:cs="Calibri"/>
                <w:lang w:val="es-ES"/>
              </w:rPr>
              <w:t>¿La empresa tiene un programa BBS para las operaciones de almacén?</w:t>
            </w:r>
          </w:p>
        </w:tc>
        <w:tc>
          <w:tcPr>
            <w:tcW w:w="91" w:type="pct"/>
            <w:tcBorders>
              <w:top w:val="nil"/>
              <w:left w:val="nil"/>
              <w:bottom w:val="nil"/>
              <w:right w:val="single" w:sz="4" w:space="0" w:color="auto"/>
            </w:tcBorders>
            <w:shd w:val="clear" w:color="auto" w:fill="FFFFFF" w:themeFill="background1"/>
            <w:hideMark/>
          </w:tcPr>
          <w:p w14:paraId="613D1A59" w14:textId="77777777" w:rsidR="008E7CD0" w:rsidRPr="004246B9" w:rsidRDefault="008E7CD0" w:rsidP="00736EF6">
            <w:pPr>
              <w:spacing w:after="0" w:line="240" w:lineRule="auto"/>
              <w:rPr>
                <w:rFonts w:ascii="Calibri" w:eastAsia="Times New Roman" w:hAnsi="Calibri" w:cs="Calibri"/>
                <w:b/>
                <w:bCs/>
                <w:lang w:val="es-ES"/>
              </w:rPr>
            </w:pPr>
            <w:r w:rsidRPr="004246B9">
              <w:rPr>
                <w:rFonts w:ascii="Calibri" w:eastAsia="Times New Roman"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028B32F" w14:textId="1AC246ED" w:rsidR="008E7CD0" w:rsidRPr="00FD7833" w:rsidRDefault="008E7CD0" w:rsidP="00736EF6">
            <w:pPr>
              <w:spacing w:after="0" w:line="240" w:lineRule="auto"/>
              <w:rPr>
                <w:rFonts w:ascii="Calibri" w:eastAsia="Times New Roman" w:hAnsi="Calibri" w:cs="Calibri"/>
                <w:lang w:val="es-ES"/>
              </w:rPr>
            </w:pPr>
            <w:r w:rsidRPr="00FD7833">
              <w:rPr>
                <w:rFonts w:ascii="Calibri" w:eastAsia="Times New Roman" w:hAnsi="Calibri" w:cs="Calibri"/>
                <w:lang w:val="es-ES"/>
              </w:rPr>
              <w:t>El capítulo 1 de las guías</w:t>
            </w:r>
            <w:r>
              <w:rPr>
                <w:rFonts w:ascii="Calibri" w:eastAsia="Times New Roman" w:hAnsi="Calibri" w:cs="Calibri"/>
                <w:lang w:val="es-ES"/>
              </w:rPr>
              <w:t xml:space="preserve"> </w:t>
            </w:r>
            <w:r w:rsidRPr="00FD7833">
              <w:rPr>
                <w:rFonts w:ascii="Calibri" w:eastAsia="Times New Roman" w:hAnsi="Calibri" w:cs="Calibri"/>
                <w:lang w:val="es-ES"/>
              </w:rPr>
              <w:t>"</w:t>
            </w:r>
            <w:r w:rsidRPr="00371A3F">
              <w:rPr>
                <w:rFonts w:ascii="Calibri" w:eastAsia="Times New Roman" w:hAnsi="Calibri" w:cs="Calibri"/>
                <w:lang w:val="en-GB"/>
              </w:rPr>
              <w:t>Best Practice Guidelines for Safe (Un)Loading of Road Freight Vehicles</w:t>
            </w:r>
            <w:r w:rsidRPr="00FD7833">
              <w:rPr>
                <w:rFonts w:ascii="Calibri" w:eastAsia="Times New Roman" w:hAnsi="Calibri" w:cs="Calibri"/>
                <w:lang w:val="es-ES"/>
              </w:rPr>
              <w:t>" ofrece información sobre los distintos niveles de aplicación de BBS en cualquier empresa evaluada. El evaluador deberá indicar en los comentarios obligatoriamente el nivel en el que se encuentre la empresa evaluada</w:t>
            </w:r>
          </w:p>
        </w:tc>
        <w:tc>
          <w:tcPr>
            <w:tcW w:w="238" w:type="pct"/>
            <w:tcBorders>
              <w:top w:val="nil"/>
              <w:left w:val="nil"/>
              <w:bottom w:val="single" w:sz="4" w:space="0" w:color="auto"/>
              <w:right w:val="single" w:sz="4" w:space="0" w:color="auto"/>
            </w:tcBorders>
            <w:shd w:val="clear" w:color="auto" w:fill="FFFFFF" w:themeFill="background1"/>
          </w:tcPr>
          <w:p w14:paraId="0E91CEFE" w14:textId="77777777" w:rsidR="008E7CD0" w:rsidRPr="00FD7833" w:rsidRDefault="008E7CD0" w:rsidP="00736EF6">
            <w:pPr>
              <w:spacing w:after="0" w:line="240" w:lineRule="auto"/>
              <w:rPr>
                <w:rFonts w:ascii="Calibri" w:eastAsia="Times New Roman" w:hAnsi="Calibri" w:cs="Calibri"/>
                <w:lang w:val="es-ES"/>
              </w:rPr>
            </w:pPr>
          </w:p>
        </w:tc>
      </w:tr>
      <w:tr w:rsidR="008E7CD0" w:rsidRPr="002F2FE0" w14:paraId="64DEE367" w14:textId="0ABE91CF"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B123E21"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8.2</w:t>
            </w:r>
          </w:p>
        </w:tc>
        <w:tc>
          <w:tcPr>
            <w:tcW w:w="1134" w:type="pct"/>
            <w:tcBorders>
              <w:top w:val="nil"/>
              <w:left w:val="nil"/>
              <w:bottom w:val="single" w:sz="4" w:space="0" w:color="auto"/>
              <w:right w:val="single" w:sz="4" w:space="0" w:color="auto"/>
            </w:tcBorders>
            <w:shd w:val="clear" w:color="auto" w:fill="FFFFFF" w:themeFill="background1"/>
            <w:hideMark/>
          </w:tcPr>
          <w:p w14:paraId="65E661EF" w14:textId="0B085861" w:rsidR="008E7CD0" w:rsidRPr="002F2FE0" w:rsidRDefault="008E7CD0" w:rsidP="00FD7833">
            <w:pPr>
              <w:pStyle w:val="Heading2"/>
            </w:pPr>
            <w:bookmarkStart w:id="13" w:name="_Formación_BBS"/>
            <w:bookmarkEnd w:id="13"/>
            <w:r w:rsidRPr="00FD7833">
              <w:t>Formación BBS</w:t>
            </w:r>
          </w:p>
        </w:tc>
        <w:tc>
          <w:tcPr>
            <w:tcW w:w="91" w:type="pct"/>
            <w:tcBorders>
              <w:top w:val="nil"/>
              <w:left w:val="nil"/>
              <w:bottom w:val="nil"/>
              <w:right w:val="single" w:sz="4" w:space="0" w:color="auto"/>
            </w:tcBorders>
            <w:shd w:val="clear" w:color="auto" w:fill="FFFFFF" w:themeFill="background1"/>
            <w:hideMark/>
          </w:tcPr>
          <w:p w14:paraId="524807E2" w14:textId="77777777" w:rsidR="008E7CD0" w:rsidRPr="002F2FE0" w:rsidRDefault="008E7CD0" w:rsidP="00736EF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0633ED2" w14:textId="77777777" w:rsidR="008E7CD0" w:rsidRPr="00FD7833" w:rsidRDefault="008E7CD0" w:rsidP="00736EF6">
            <w:pPr>
              <w:spacing w:after="0" w:line="240" w:lineRule="auto"/>
              <w:rPr>
                <w:rFonts w:ascii="Calibri" w:eastAsia="Times New Roman" w:hAnsi="Calibri" w:cs="Calibri"/>
                <w:b/>
                <w:bCs/>
                <w:sz w:val="26"/>
                <w:szCs w:val="26"/>
                <w:u w:val="single"/>
                <w:lang w:val="es-ES"/>
              </w:rPr>
            </w:pPr>
            <w:r w:rsidRPr="00FD7833">
              <w:rPr>
                <w:rFonts w:ascii="Calibri" w:eastAsia="Times New Roman" w:hAnsi="Calibri" w:cs="Calibri"/>
                <w:b/>
                <w:bCs/>
                <w:sz w:val="26"/>
                <w:szCs w:val="26"/>
                <w:u w:val="single"/>
                <w:lang w:val="es-ES"/>
              </w:rPr>
              <w:t>BBS Training</w:t>
            </w:r>
          </w:p>
        </w:tc>
        <w:tc>
          <w:tcPr>
            <w:tcW w:w="238" w:type="pct"/>
            <w:tcBorders>
              <w:top w:val="nil"/>
              <w:left w:val="nil"/>
              <w:bottom w:val="single" w:sz="4" w:space="0" w:color="auto"/>
              <w:right w:val="single" w:sz="4" w:space="0" w:color="auto"/>
            </w:tcBorders>
            <w:shd w:val="clear" w:color="auto" w:fill="FFFFFF" w:themeFill="background1"/>
          </w:tcPr>
          <w:p w14:paraId="4BEC7A21" w14:textId="77777777" w:rsidR="008E7CD0" w:rsidRPr="00FD7833" w:rsidRDefault="008E7CD0" w:rsidP="00736EF6">
            <w:pPr>
              <w:spacing w:after="0" w:line="240" w:lineRule="auto"/>
              <w:rPr>
                <w:rFonts w:ascii="Calibri" w:eastAsia="Times New Roman" w:hAnsi="Calibri" w:cs="Calibri"/>
                <w:b/>
                <w:bCs/>
                <w:sz w:val="26"/>
                <w:szCs w:val="26"/>
                <w:u w:val="single"/>
                <w:lang w:val="es-ES"/>
              </w:rPr>
            </w:pPr>
          </w:p>
        </w:tc>
      </w:tr>
      <w:tr w:rsidR="008E7CD0" w:rsidRPr="002F2FE0" w14:paraId="5A60B018" w14:textId="4A162C37"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5C6D72F" w14:textId="77777777" w:rsidR="008E7CD0" w:rsidRPr="002F2FE0" w:rsidRDefault="008E7CD0" w:rsidP="00FD7833">
            <w:pPr>
              <w:spacing w:after="0" w:line="240" w:lineRule="auto"/>
              <w:rPr>
                <w:rFonts w:ascii="Calibri" w:eastAsia="Times New Roman" w:hAnsi="Calibri" w:cs="Calibri"/>
                <w:lang w:val="es-ES"/>
              </w:rPr>
            </w:pPr>
            <w:r w:rsidRPr="002F2FE0">
              <w:rPr>
                <w:rFonts w:ascii="Calibri" w:eastAsia="Times New Roman" w:hAnsi="Calibri" w:cs="Calibri"/>
                <w:lang w:val="es-ES"/>
              </w:rPr>
              <w:t>8.2.1</w:t>
            </w:r>
          </w:p>
        </w:tc>
        <w:tc>
          <w:tcPr>
            <w:tcW w:w="1134" w:type="pct"/>
            <w:tcBorders>
              <w:top w:val="nil"/>
              <w:left w:val="nil"/>
              <w:bottom w:val="single" w:sz="4" w:space="0" w:color="auto"/>
              <w:right w:val="single" w:sz="4" w:space="0" w:color="auto"/>
            </w:tcBorders>
            <w:shd w:val="clear" w:color="auto" w:fill="FFFFFF" w:themeFill="background1"/>
            <w:hideMark/>
          </w:tcPr>
          <w:p w14:paraId="483A0E13" w14:textId="0A6C64B9" w:rsidR="008E7CD0" w:rsidRPr="00FD7833" w:rsidRDefault="008E7CD0" w:rsidP="00FD7833">
            <w:pPr>
              <w:spacing w:after="0" w:line="240" w:lineRule="auto"/>
              <w:rPr>
                <w:rFonts w:ascii="Calibri" w:eastAsia="Times New Roman" w:hAnsi="Calibri" w:cs="Calibri"/>
                <w:lang w:val="es-ES"/>
              </w:rPr>
            </w:pPr>
            <w:r w:rsidRPr="00FD7833">
              <w:rPr>
                <w:rFonts w:ascii="Calibri" w:hAnsi="Calibri" w:cs="Calibri"/>
                <w:lang w:val="es-ES"/>
              </w:rPr>
              <w:t>¿Es BBS tenido en cuenta cuando se revisan las necesidades de formación de responsables y planificadores?</w:t>
            </w:r>
          </w:p>
        </w:tc>
        <w:tc>
          <w:tcPr>
            <w:tcW w:w="91" w:type="pct"/>
            <w:tcBorders>
              <w:top w:val="nil"/>
              <w:left w:val="nil"/>
              <w:bottom w:val="nil"/>
              <w:right w:val="single" w:sz="4" w:space="0" w:color="auto"/>
            </w:tcBorders>
            <w:shd w:val="clear" w:color="auto" w:fill="FFFFFF" w:themeFill="background1"/>
            <w:hideMark/>
          </w:tcPr>
          <w:p w14:paraId="763ACD3C" w14:textId="77777777" w:rsidR="008E7CD0" w:rsidRPr="00FD7833" w:rsidRDefault="008E7CD0" w:rsidP="00FD7833">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8E06AEF" w14:textId="13193844" w:rsidR="008E7CD0" w:rsidRPr="002F2FE0" w:rsidRDefault="008E7CD0" w:rsidP="00FD7833">
            <w:pPr>
              <w:spacing w:after="0" w:line="240" w:lineRule="auto"/>
              <w:rPr>
                <w:rFonts w:ascii="Calibri" w:eastAsia="Times New Roman" w:hAnsi="Calibri" w:cs="Calibri"/>
                <w:lang w:val="es-ES"/>
              </w:rPr>
            </w:pPr>
            <w:r w:rsidRPr="00FD7833">
              <w:rPr>
                <w:rFonts w:ascii="Calibri" w:hAnsi="Calibri" w:cs="Calibri"/>
                <w:lang w:val="es-ES"/>
              </w:rPr>
              <w:t>BBS debe integrarse plenamente en la organización del almacén y convertirse en una parte integral de la cultura de la compañía. No sólo los operarios, sino también el personal auxiliar y administrativo deben estar formados y entender los principios BBS. Busque los registros de formación y sensibilización</w:t>
            </w:r>
            <w:r>
              <w:rPr>
                <w:rFonts w:ascii="Calibri" w:hAnsi="Calibri" w:cs="Calibri"/>
              </w:rPr>
              <w:t>.</w:t>
            </w:r>
          </w:p>
        </w:tc>
        <w:tc>
          <w:tcPr>
            <w:tcW w:w="238" w:type="pct"/>
            <w:tcBorders>
              <w:top w:val="nil"/>
              <w:left w:val="nil"/>
              <w:bottom w:val="single" w:sz="4" w:space="0" w:color="auto"/>
              <w:right w:val="single" w:sz="4" w:space="0" w:color="auto"/>
            </w:tcBorders>
            <w:shd w:val="clear" w:color="auto" w:fill="FFFFFF" w:themeFill="background1"/>
          </w:tcPr>
          <w:p w14:paraId="4FAB06DB" w14:textId="77777777" w:rsidR="008E7CD0" w:rsidRPr="00FD7833" w:rsidRDefault="008E7CD0" w:rsidP="00FD7833">
            <w:pPr>
              <w:spacing w:after="0" w:line="240" w:lineRule="auto"/>
              <w:rPr>
                <w:rFonts w:ascii="Calibri" w:hAnsi="Calibri" w:cs="Calibri"/>
                <w:lang w:val="es-ES"/>
              </w:rPr>
            </w:pPr>
          </w:p>
        </w:tc>
      </w:tr>
      <w:tr w:rsidR="008E7CD0" w:rsidRPr="00371A3F" w14:paraId="6BD86877" w14:textId="6F32E755" w:rsidTr="008E7CD0">
        <w:trPr>
          <w:trHeight w:val="298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A506FD2" w14:textId="77777777" w:rsidR="008E7CD0" w:rsidRPr="002F2FE0" w:rsidRDefault="008E7CD0" w:rsidP="00FD7833">
            <w:pPr>
              <w:spacing w:after="0" w:line="240" w:lineRule="auto"/>
              <w:rPr>
                <w:rFonts w:ascii="Calibri" w:eastAsia="Times New Roman" w:hAnsi="Calibri" w:cs="Calibri"/>
                <w:lang w:val="es-ES"/>
              </w:rPr>
            </w:pPr>
            <w:r w:rsidRPr="002F2FE0">
              <w:rPr>
                <w:rFonts w:ascii="Calibri" w:eastAsia="Times New Roman" w:hAnsi="Calibri" w:cs="Calibri"/>
                <w:lang w:val="es-ES"/>
              </w:rPr>
              <w:t>8.2.2</w:t>
            </w:r>
          </w:p>
        </w:tc>
        <w:tc>
          <w:tcPr>
            <w:tcW w:w="1134" w:type="pct"/>
            <w:tcBorders>
              <w:top w:val="nil"/>
              <w:left w:val="nil"/>
              <w:bottom w:val="single" w:sz="4" w:space="0" w:color="auto"/>
              <w:right w:val="single" w:sz="4" w:space="0" w:color="auto"/>
            </w:tcBorders>
            <w:shd w:val="clear" w:color="auto" w:fill="FFFFFF" w:themeFill="background1"/>
            <w:hideMark/>
          </w:tcPr>
          <w:p w14:paraId="0ADEA2BC" w14:textId="7B60B909" w:rsidR="008E7CD0" w:rsidRPr="00FD7833" w:rsidRDefault="008E7CD0" w:rsidP="00FD7833">
            <w:pPr>
              <w:spacing w:after="0" w:line="240" w:lineRule="auto"/>
              <w:rPr>
                <w:rFonts w:ascii="Calibri" w:eastAsia="Times New Roman" w:hAnsi="Calibri" w:cs="Calibri"/>
                <w:lang w:val="es-ES"/>
              </w:rPr>
            </w:pPr>
            <w:r w:rsidRPr="00FD7833">
              <w:rPr>
                <w:rFonts w:ascii="Calibri" w:hAnsi="Calibri" w:cs="Calibri"/>
                <w:lang w:val="es-ES"/>
              </w:rPr>
              <w:t>¿Se ha designado formalmente a personas (internas o externas) como formadores en BBS?</w:t>
            </w:r>
          </w:p>
        </w:tc>
        <w:tc>
          <w:tcPr>
            <w:tcW w:w="91" w:type="pct"/>
            <w:tcBorders>
              <w:top w:val="nil"/>
              <w:left w:val="nil"/>
              <w:bottom w:val="nil"/>
              <w:right w:val="single" w:sz="4" w:space="0" w:color="auto"/>
            </w:tcBorders>
            <w:shd w:val="clear" w:color="auto" w:fill="FFFFFF" w:themeFill="background1"/>
            <w:hideMark/>
          </w:tcPr>
          <w:p w14:paraId="1A15B8CD" w14:textId="77777777" w:rsidR="008E7CD0" w:rsidRPr="003A7FAA" w:rsidRDefault="008E7CD0" w:rsidP="00FD7833">
            <w:pPr>
              <w:spacing w:after="0" w:line="240" w:lineRule="auto"/>
              <w:rPr>
                <w:rFonts w:ascii="Calibri" w:eastAsia="Times New Roman" w:hAnsi="Calibri" w:cs="Calibri"/>
                <w:b/>
                <w:bCs/>
                <w:lang w:val="es-ES_tradnl"/>
              </w:rPr>
            </w:pPr>
            <w:r w:rsidRPr="003A7FAA">
              <w:rPr>
                <w:rFonts w:ascii="Calibri" w:eastAsia="Times New Roman" w:hAnsi="Calibri" w:cs="Calibri"/>
                <w:b/>
                <w:bCs/>
                <w:lang w:val="es-ES_tradnl"/>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E5F5448" w14:textId="602D7B7C" w:rsidR="008E7CD0" w:rsidRPr="00FD7833" w:rsidRDefault="008E7CD0" w:rsidP="00FD7833">
            <w:pPr>
              <w:spacing w:after="0" w:line="240" w:lineRule="auto"/>
              <w:rPr>
                <w:rFonts w:ascii="Calibri" w:eastAsia="Times New Roman" w:hAnsi="Calibri" w:cs="Calibri"/>
                <w:lang w:val="es-ES"/>
              </w:rPr>
            </w:pPr>
            <w:r w:rsidRPr="00FD7833">
              <w:rPr>
                <w:rFonts w:ascii="Calibri" w:hAnsi="Calibri" w:cs="Calibri"/>
                <w:lang w:val="es-ES"/>
              </w:rPr>
              <w:t xml:space="preserve">Los formadores pueden ser contratados interna o externamente. En el caso de formador interno, es deseable que tenga una posición independiente y sin relación con los operarios. Solicitar el historial del formador con funciones previas y actuales. Además de ser un </w:t>
            </w:r>
            <w:r>
              <w:rPr>
                <w:rFonts w:ascii="Calibri" w:hAnsi="Calibri" w:cs="Calibri"/>
                <w:lang w:val="es-ES"/>
              </w:rPr>
              <w:t xml:space="preserve">operario </w:t>
            </w:r>
            <w:r w:rsidRPr="00FD7833">
              <w:rPr>
                <w:rFonts w:ascii="Calibri" w:hAnsi="Calibri" w:cs="Calibri"/>
                <w:lang w:val="es-ES"/>
              </w:rPr>
              <w:t>experimentado (al menos 5 años), deberá ser un buen formador, objetivo, motivador y capaz de transmitir los mensajes de forma positiva. Tratar de mantener una conversación con el formador a fin de valorar sus conocimientos y habilidades. Las compañías pequeñas probablemente recurrirán a formadores de centros externos.</w:t>
            </w:r>
          </w:p>
        </w:tc>
        <w:tc>
          <w:tcPr>
            <w:tcW w:w="238" w:type="pct"/>
            <w:tcBorders>
              <w:top w:val="nil"/>
              <w:left w:val="nil"/>
              <w:bottom w:val="single" w:sz="4" w:space="0" w:color="auto"/>
              <w:right w:val="single" w:sz="4" w:space="0" w:color="auto"/>
            </w:tcBorders>
            <w:shd w:val="clear" w:color="auto" w:fill="FFFFFF" w:themeFill="background1"/>
          </w:tcPr>
          <w:p w14:paraId="0EE197AD" w14:textId="77777777" w:rsidR="008E7CD0" w:rsidRPr="00FD7833" w:rsidRDefault="008E7CD0" w:rsidP="00FD7833">
            <w:pPr>
              <w:spacing w:after="0" w:line="240" w:lineRule="auto"/>
              <w:rPr>
                <w:rFonts w:ascii="Calibri" w:hAnsi="Calibri" w:cs="Calibri"/>
                <w:lang w:val="es-ES"/>
              </w:rPr>
            </w:pPr>
          </w:p>
        </w:tc>
      </w:tr>
      <w:tr w:rsidR="008E7CD0" w:rsidRPr="00371A3F" w14:paraId="08B3E94F" w14:textId="7F847B9F" w:rsidTr="008E7CD0">
        <w:trPr>
          <w:trHeight w:val="136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82C8873" w14:textId="77777777" w:rsidR="008E7CD0" w:rsidRPr="002F2FE0" w:rsidRDefault="008E7CD0" w:rsidP="00FD7833">
            <w:pPr>
              <w:spacing w:after="0" w:line="240" w:lineRule="auto"/>
              <w:rPr>
                <w:rFonts w:ascii="Calibri" w:eastAsia="Times New Roman" w:hAnsi="Calibri" w:cs="Calibri"/>
                <w:lang w:val="es-ES"/>
              </w:rPr>
            </w:pPr>
            <w:r w:rsidRPr="002F2FE0">
              <w:rPr>
                <w:rFonts w:ascii="Calibri" w:eastAsia="Times New Roman" w:hAnsi="Calibri" w:cs="Calibri"/>
                <w:lang w:val="es-ES"/>
              </w:rPr>
              <w:t>8.2.3</w:t>
            </w:r>
          </w:p>
        </w:tc>
        <w:tc>
          <w:tcPr>
            <w:tcW w:w="1134" w:type="pct"/>
            <w:tcBorders>
              <w:top w:val="nil"/>
              <w:left w:val="nil"/>
              <w:bottom w:val="single" w:sz="4" w:space="0" w:color="auto"/>
              <w:right w:val="single" w:sz="4" w:space="0" w:color="auto"/>
            </w:tcBorders>
            <w:shd w:val="clear" w:color="auto" w:fill="FFFFFF" w:themeFill="background1"/>
            <w:hideMark/>
          </w:tcPr>
          <w:p w14:paraId="0F7BA149" w14:textId="608FD86D" w:rsidR="008E7CD0" w:rsidRPr="00FD7833" w:rsidRDefault="008E7CD0" w:rsidP="00FD7833">
            <w:pPr>
              <w:spacing w:after="0" w:line="240" w:lineRule="auto"/>
              <w:rPr>
                <w:rFonts w:ascii="Calibri" w:eastAsia="Times New Roman" w:hAnsi="Calibri" w:cs="Calibri"/>
                <w:lang w:val="es-ES"/>
              </w:rPr>
            </w:pPr>
            <w:r w:rsidRPr="00FD7833">
              <w:rPr>
                <w:rFonts w:ascii="Calibri" w:hAnsi="Calibri" w:cs="Calibri"/>
                <w:lang w:val="es-ES"/>
              </w:rPr>
              <w:t>¿Ha sido desarrollado el contenido y formato del entrenamiento BBS para operadores de almacén (basado en observación, entrenamiento y comunicación interactiva)?</w:t>
            </w:r>
          </w:p>
        </w:tc>
        <w:tc>
          <w:tcPr>
            <w:tcW w:w="91" w:type="pct"/>
            <w:tcBorders>
              <w:top w:val="nil"/>
              <w:left w:val="nil"/>
              <w:bottom w:val="nil"/>
              <w:right w:val="single" w:sz="4" w:space="0" w:color="auto"/>
            </w:tcBorders>
            <w:shd w:val="clear" w:color="auto" w:fill="FFFFFF" w:themeFill="background1"/>
            <w:hideMark/>
          </w:tcPr>
          <w:p w14:paraId="14E72A84" w14:textId="77777777" w:rsidR="008E7CD0" w:rsidRPr="00FD7833" w:rsidRDefault="008E7CD0" w:rsidP="00FD7833">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356B7E3" w14:textId="6CC692E5" w:rsidR="008E7CD0" w:rsidRPr="00FD7833" w:rsidRDefault="008E7CD0" w:rsidP="00FD7833">
            <w:pPr>
              <w:spacing w:after="0" w:line="240" w:lineRule="auto"/>
              <w:rPr>
                <w:rFonts w:ascii="Calibri" w:eastAsia="Times New Roman" w:hAnsi="Calibri" w:cs="Calibri"/>
                <w:lang w:val="es-ES"/>
              </w:rPr>
            </w:pPr>
            <w:r w:rsidRPr="00FD7833">
              <w:rPr>
                <w:rFonts w:ascii="Calibri" w:hAnsi="Calibri" w:cs="Calibri"/>
                <w:lang w:val="es-ES"/>
              </w:rPr>
              <w:t>Compruebe si el contenido de la formación y el formato están reflejando el espíritu de las guías de BBS (o sistema equivalente), es decir, sobre la base de una formación individualizada entre el formador y el operario observado con el formador observando y haciendo labores de coaching mientras evalúa las habilidades conductuales del operario.</w:t>
            </w:r>
          </w:p>
        </w:tc>
        <w:tc>
          <w:tcPr>
            <w:tcW w:w="238" w:type="pct"/>
            <w:tcBorders>
              <w:top w:val="nil"/>
              <w:left w:val="nil"/>
              <w:bottom w:val="single" w:sz="4" w:space="0" w:color="auto"/>
              <w:right w:val="single" w:sz="4" w:space="0" w:color="auto"/>
            </w:tcBorders>
            <w:shd w:val="clear" w:color="auto" w:fill="FFFFFF" w:themeFill="background1"/>
          </w:tcPr>
          <w:p w14:paraId="1887704F" w14:textId="77777777" w:rsidR="008E7CD0" w:rsidRPr="00FD7833" w:rsidRDefault="008E7CD0" w:rsidP="00FD7833">
            <w:pPr>
              <w:spacing w:after="0" w:line="240" w:lineRule="auto"/>
              <w:rPr>
                <w:rFonts w:ascii="Calibri" w:hAnsi="Calibri" w:cs="Calibri"/>
                <w:lang w:val="es-ES"/>
              </w:rPr>
            </w:pPr>
          </w:p>
        </w:tc>
      </w:tr>
      <w:tr w:rsidR="008E7CD0" w:rsidRPr="00371A3F" w14:paraId="4477FBE9" w14:textId="1EEC4FC2"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90A37DD" w14:textId="77777777" w:rsidR="008E7CD0" w:rsidRPr="002F2FE0" w:rsidRDefault="008E7CD0" w:rsidP="00FD7833">
            <w:pPr>
              <w:spacing w:after="0" w:line="240" w:lineRule="auto"/>
              <w:rPr>
                <w:rFonts w:ascii="Calibri" w:eastAsia="Times New Roman" w:hAnsi="Calibri" w:cs="Calibri"/>
                <w:lang w:val="es-ES"/>
              </w:rPr>
            </w:pPr>
            <w:r w:rsidRPr="002F2FE0">
              <w:rPr>
                <w:rFonts w:ascii="Calibri" w:eastAsia="Times New Roman" w:hAnsi="Calibri" w:cs="Calibri"/>
                <w:lang w:val="es-ES"/>
              </w:rPr>
              <w:t>8.2.4</w:t>
            </w:r>
          </w:p>
        </w:tc>
        <w:tc>
          <w:tcPr>
            <w:tcW w:w="1134" w:type="pct"/>
            <w:tcBorders>
              <w:top w:val="nil"/>
              <w:left w:val="nil"/>
              <w:bottom w:val="single" w:sz="4" w:space="0" w:color="auto"/>
              <w:right w:val="single" w:sz="4" w:space="0" w:color="auto"/>
            </w:tcBorders>
            <w:shd w:val="clear" w:color="auto" w:fill="FFFFFF" w:themeFill="background1"/>
            <w:hideMark/>
          </w:tcPr>
          <w:p w14:paraId="180E1405" w14:textId="624CD59E" w:rsidR="008E7CD0" w:rsidRPr="00FD7833" w:rsidRDefault="008E7CD0" w:rsidP="00FD7833">
            <w:pPr>
              <w:spacing w:after="0" w:line="240" w:lineRule="auto"/>
              <w:rPr>
                <w:rFonts w:ascii="Calibri" w:eastAsia="Times New Roman" w:hAnsi="Calibri" w:cs="Calibri"/>
                <w:lang w:val="es-ES"/>
              </w:rPr>
            </w:pPr>
            <w:r w:rsidRPr="00FD7833">
              <w:rPr>
                <w:rFonts w:ascii="Calibri" w:hAnsi="Calibri" w:cs="Calibri"/>
                <w:lang w:val="es-ES"/>
              </w:rPr>
              <w:t>¿Ha sido definida la frecuencia de formación de los operadores de almacén y se ha implantado?</w:t>
            </w:r>
          </w:p>
        </w:tc>
        <w:tc>
          <w:tcPr>
            <w:tcW w:w="91" w:type="pct"/>
            <w:tcBorders>
              <w:top w:val="nil"/>
              <w:left w:val="nil"/>
              <w:bottom w:val="nil"/>
              <w:right w:val="single" w:sz="4" w:space="0" w:color="auto"/>
            </w:tcBorders>
            <w:shd w:val="clear" w:color="auto" w:fill="FFFFFF" w:themeFill="background1"/>
            <w:hideMark/>
          </w:tcPr>
          <w:p w14:paraId="6F22CBAC" w14:textId="77777777" w:rsidR="008E7CD0" w:rsidRPr="00FD7833" w:rsidRDefault="008E7CD0" w:rsidP="00FD7833">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4EC66BE" w14:textId="6C64B8B8" w:rsidR="008E7CD0" w:rsidRPr="00FD7833" w:rsidRDefault="008E7CD0" w:rsidP="00FD7833">
            <w:pPr>
              <w:spacing w:after="0" w:line="240" w:lineRule="auto"/>
              <w:rPr>
                <w:rFonts w:ascii="Calibri" w:eastAsia="Times New Roman" w:hAnsi="Calibri" w:cs="Calibri"/>
                <w:lang w:val="es-ES"/>
              </w:rPr>
            </w:pPr>
            <w:r w:rsidRPr="00FD7833">
              <w:rPr>
                <w:rFonts w:ascii="Calibri" w:hAnsi="Calibri" w:cs="Calibri"/>
                <w:lang w:val="es-ES"/>
              </w:rPr>
              <w:t>Compruebe el plan de formación. La frecuencia puede variar entre una vez cada 1 a 3 años, dependiendo de la evaluación de desempeño anual individual de cada operario.</w:t>
            </w:r>
          </w:p>
        </w:tc>
        <w:tc>
          <w:tcPr>
            <w:tcW w:w="238" w:type="pct"/>
            <w:tcBorders>
              <w:top w:val="nil"/>
              <w:left w:val="nil"/>
              <w:bottom w:val="single" w:sz="4" w:space="0" w:color="auto"/>
              <w:right w:val="single" w:sz="4" w:space="0" w:color="auto"/>
            </w:tcBorders>
            <w:shd w:val="clear" w:color="auto" w:fill="FFFFFF" w:themeFill="background1"/>
          </w:tcPr>
          <w:p w14:paraId="6ABC7CC5" w14:textId="77777777" w:rsidR="008E7CD0" w:rsidRPr="00FD7833" w:rsidRDefault="008E7CD0" w:rsidP="00FD7833">
            <w:pPr>
              <w:spacing w:after="0" w:line="240" w:lineRule="auto"/>
              <w:rPr>
                <w:rFonts w:ascii="Calibri" w:hAnsi="Calibri" w:cs="Calibri"/>
                <w:lang w:val="es-ES"/>
              </w:rPr>
            </w:pPr>
          </w:p>
        </w:tc>
      </w:tr>
      <w:tr w:rsidR="008E7CD0" w:rsidRPr="00371A3F" w14:paraId="1FE72165" w14:textId="5C0B93B7"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A07F774" w14:textId="77777777" w:rsidR="008E7CD0" w:rsidRPr="002F2FE0" w:rsidRDefault="008E7CD0" w:rsidP="00FD7833">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8.2.5</w:t>
            </w:r>
          </w:p>
        </w:tc>
        <w:tc>
          <w:tcPr>
            <w:tcW w:w="1134" w:type="pct"/>
            <w:tcBorders>
              <w:top w:val="nil"/>
              <w:left w:val="nil"/>
              <w:bottom w:val="single" w:sz="4" w:space="0" w:color="auto"/>
              <w:right w:val="single" w:sz="4" w:space="0" w:color="auto"/>
            </w:tcBorders>
            <w:shd w:val="clear" w:color="auto" w:fill="FFFFFF" w:themeFill="background1"/>
            <w:hideMark/>
          </w:tcPr>
          <w:p w14:paraId="2EAD06DE" w14:textId="374C6E93" w:rsidR="008E7CD0" w:rsidRPr="00FD7833" w:rsidRDefault="008E7CD0" w:rsidP="00FD7833">
            <w:pPr>
              <w:spacing w:after="0" w:line="240" w:lineRule="auto"/>
              <w:rPr>
                <w:rFonts w:ascii="Calibri" w:eastAsia="Times New Roman" w:hAnsi="Calibri" w:cs="Calibri"/>
                <w:lang w:val="es-ES"/>
              </w:rPr>
            </w:pPr>
            <w:r w:rsidRPr="00FD7833">
              <w:rPr>
                <w:rFonts w:ascii="Calibri" w:hAnsi="Calibri" w:cs="Calibri"/>
                <w:lang w:val="es-ES"/>
              </w:rPr>
              <w:t>¿Existe un registro personal BBS mantenido para cada operador del almacén, con las observaciones sobre sus habilidades conductuales?</w:t>
            </w:r>
          </w:p>
        </w:tc>
        <w:tc>
          <w:tcPr>
            <w:tcW w:w="91" w:type="pct"/>
            <w:tcBorders>
              <w:top w:val="nil"/>
              <w:left w:val="nil"/>
              <w:bottom w:val="nil"/>
              <w:right w:val="single" w:sz="4" w:space="0" w:color="auto"/>
            </w:tcBorders>
            <w:shd w:val="clear" w:color="auto" w:fill="FFFFFF" w:themeFill="background1"/>
            <w:hideMark/>
          </w:tcPr>
          <w:p w14:paraId="3EED3170" w14:textId="77777777" w:rsidR="008E7CD0" w:rsidRPr="00FD7833" w:rsidRDefault="008E7CD0" w:rsidP="00FD7833">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2C8E77C5" w14:textId="7ED0E3D8" w:rsidR="008E7CD0" w:rsidRPr="00FD7833" w:rsidRDefault="008E7CD0" w:rsidP="00FD7833">
            <w:pPr>
              <w:spacing w:after="0" w:line="240" w:lineRule="auto"/>
              <w:rPr>
                <w:rFonts w:ascii="Calibri" w:eastAsia="Times New Roman" w:hAnsi="Calibri" w:cs="Calibri"/>
                <w:lang w:val="es-ES"/>
              </w:rPr>
            </w:pPr>
            <w:r w:rsidRPr="00FD7833">
              <w:rPr>
                <w:rFonts w:ascii="Calibri" w:hAnsi="Calibri" w:cs="Calibri"/>
                <w:lang w:val="es-ES"/>
              </w:rPr>
              <w:t>Compruebe los registros de formación. Cualquier persona contratada más de tres meses tiene que estar completamente formado. Otros tienen que ser incluidos en el programa. Debe incluirse comentarios. Esta pregunta también es aplicable para los subcontratistas completamente integrados (conductores).</w:t>
            </w:r>
          </w:p>
        </w:tc>
        <w:tc>
          <w:tcPr>
            <w:tcW w:w="238" w:type="pct"/>
            <w:tcBorders>
              <w:top w:val="nil"/>
              <w:left w:val="nil"/>
              <w:bottom w:val="single" w:sz="4" w:space="0" w:color="auto"/>
              <w:right w:val="single" w:sz="4" w:space="0" w:color="auto"/>
            </w:tcBorders>
            <w:shd w:val="clear" w:color="auto" w:fill="FFFFFF" w:themeFill="background1"/>
          </w:tcPr>
          <w:p w14:paraId="432EC0E0" w14:textId="77777777" w:rsidR="008E7CD0" w:rsidRPr="00FD7833" w:rsidRDefault="008E7CD0" w:rsidP="00FD7833">
            <w:pPr>
              <w:spacing w:after="0" w:line="240" w:lineRule="auto"/>
              <w:rPr>
                <w:rFonts w:ascii="Calibri" w:hAnsi="Calibri" w:cs="Calibri"/>
                <w:lang w:val="es-ES"/>
              </w:rPr>
            </w:pPr>
          </w:p>
        </w:tc>
      </w:tr>
      <w:tr w:rsidR="008E7CD0" w:rsidRPr="00371A3F" w14:paraId="33E5A954" w14:textId="73AA32B4" w:rsidTr="008E7CD0">
        <w:trPr>
          <w:trHeight w:val="3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0F8D100"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8.3</w:t>
            </w:r>
          </w:p>
        </w:tc>
        <w:tc>
          <w:tcPr>
            <w:tcW w:w="1134" w:type="pct"/>
            <w:tcBorders>
              <w:top w:val="nil"/>
              <w:left w:val="nil"/>
              <w:bottom w:val="single" w:sz="4" w:space="0" w:color="auto"/>
              <w:right w:val="single" w:sz="4" w:space="0" w:color="auto"/>
            </w:tcBorders>
            <w:shd w:val="clear" w:color="auto" w:fill="FFFFFF" w:themeFill="background1"/>
            <w:hideMark/>
          </w:tcPr>
          <w:p w14:paraId="64768E0B" w14:textId="284B3683" w:rsidR="008E7CD0" w:rsidRPr="00FD7833" w:rsidRDefault="008E7CD0" w:rsidP="00FD7833">
            <w:pPr>
              <w:pStyle w:val="Heading2"/>
            </w:pPr>
            <w:bookmarkStart w:id="14" w:name="_BBS:_Resultados,_Análisis"/>
            <w:bookmarkEnd w:id="14"/>
            <w:r w:rsidRPr="00FD7833">
              <w:t xml:space="preserve">BBS: Resultados, </w:t>
            </w:r>
            <w:r>
              <w:t>a</w:t>
            </w:r>
            <w:r w:rsidRPr="00FD7833">
              <w:t xml:space="preserve">nálisis y </w:t>
            </w:r>
            <w:r>
              <w:t>s</w:t>
            </w:r>
            <w:r w:rsidRPr="00FD7833">
              <w:t>eguimiento.</w:t>
            </w:r>
          </w:p>
        </w:tc>
        <w:tc>
          <w:tcPr>
            <w:tcW w:w="91" w:type="pct"/>
            <w:tcBorders>
              <w:top w:val="nil"/>
              <w:left w:val="nil"/>
              <w:bottom w:val="nil"/>
              <w:right w:val="single" w:sz="4" w:space="0" w:color="auto"/>
            </w:tcBorders>
            <w:shd w:val="clear" w:color="auto" w:fill="FFFFFF" w:themeFill="background1"/>
            <w:hideMark/>
          </w:tcPr>
          <w:p w14:paraId="333419CF" w14:textId="77777777" w:rsidR="008E7CD0" w:rsidRPr="00FD7833" w:rsidRDefault="008E7CD0" w:rsidP="00736EF6">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70CEE905" w14:textId="022F9A88" w:rsidR="008E7CD0" w:rsidRPr="00FD7833" w:rsidRDefault="008E7CD0" w:rsidP="00736EF6">
            <w:pPr>
              <w:spacing w:after="0" w:line="240" w:lineRule="auto"/>
              <w:rPr>
                <w:rFonts w:ascii="Calibri" w:eastAsia="Times New Roman" w:hAnsi="Calibri" w:cs="Calibri"/>
                <w:b/>
                <w:bCs/>
                <w:sz w:val="26"/>
                <w:szCs w:val="26"/>
                <w:u w:val="single"/>
                <w:lang w:val="es-ES"/>
              </w:rPr>
            </w:pPr>
            <w:r w:rsidRPr="00FD7833">
              <w:rPr>
                <w:rFonts w:ascii="Calibri" w:eastAsia="Times New Roman" w:hAnsi="Calibri" w:cs="Calibri"/>
                <w:b/>
                <w:bCs/>
                <w:sz w:val="26"/>
                <w:szCs w:val="26"/>
                <w:u w:val="single"/>
                <w:lang w:val="es-ES"/>
              </w:rPr>
              <w:t xml:space="preserve">BBS: Resultados, </w:t>
            </w:r>
            <w:r>
              <w:rPr>
                <w:rFonts w:ascii="Calibri" w:eastAsia="Times New Roman" w:hAnsi="Calibri" w:cs="Calibri"/>
                <w:b/>
                <w:bCs/>
                <w:sz w:val="26"/>
                <w:szCs w:val="26"/>
                <w:u w:val="single"/>
                <w:lang w:val="es-ES"/>
              </w:rPr>
              <w:t>a</w:t>
            </w:r>
            <w:r w:rsidRPr="00FD7833">
              <w:rPr>
                <w:rFonts w:ascii="Calibri" w:eastAsia="Times New Roman" w:hAnsi="Calibri" w:cs="Calibri"/>
                <w:b/>
                <w:bCs/>
                <w:sz w:val="26"/>
                <w:szCs w:val="26"/>
                <w:u w:val="single"/>
                <w:lang w:val="es-ES"/>
              </w:rPr>
              <w:t xml:space="preserve">nálisis y </w:t>
            </w:r>
            <w:r>
              <w:rPr>
                <w:rFonts w:ascii="Calibri" w:eastAsia="Times New Roman" w:hAnsi="Calibri" w:cs="Calibri"/>
                <w:b/>
                <w:bCs/>
                <w:sz w:val="26"/>
                <w:szCs w:val="26"/>
                <w:u w:val="single"/>
                <w:lang w:val="es-ES"/>
              </w:rPr>
              <w:t>s</w:t>
            </w:r>
            <w:r w:rsidRPr="00FD7833">
              <w:rPr>
                <w:rFonts w:ascii="Calibri" w:eastAsia="Times New Roman" w:hAnsi="Calibri" w:cs="Calibri"/>
                <w:b/>
                <w:bCs/>
                <w:sz w:val="26"/>
                <w:szCs w:val="26"/>
                <w:u w:val="single"/>
                <w:lang w:val="es-ES"/>
              </w:rPr>
              <w:t>eguimiento.</w:t>
            </w:r>
          </w:p>
        </w:tc>
        <w:tc>
          <w:tcPr>
            <w:tcW w:w="238" w:type="pct"/>
            <w:tcBorders>
              <w:top w:val="nil"/>
              <w:left w:val="nil"/>
              <w:bottom w:val="single" w:sz="4" w:space="0" w:color="auto"/>
              <w:right w:val="single" w:sz="4" w:space="0" w:color="auto"/>
            </w:tcBorders>
            <w:shd w:val="clear" w:color="auto" w:fill="FFFFFF" w:themeFill="background1"/>
          </w:tcPr>
          <w:p w14:paraId="636821B8" w14:textId="77777777" w:rsidR="008E7CD0" w:rsidRPr="00FD7833" w:rsidRDefault="008E7CD0" w:rsidP="00736EF6">
            <w:pPr>
              <w:spacing w:after="0" w:line="240" w:lineRule="auto"/>
              <w:rPr>
                <w:rFonts w:ascii="Calibri" w:eastAsia="Times New Roman" w:hAnsi="Calibri" w:cs="Calibri"/>
                <w:b/>
                <w:bCs/>
                <w:sz w:val="26"/>
                <w:szCs w:val="26"/>
                <w:u w:val="single"/>
                <w:lang w:val="es-ES"/>
              </w:rPr>
            </w:pPr>
          </w:p>
        </w:tc>
      </w:tr>
      <w:tr w:rsidR="008E7CD0" w:rsidRPr="00371A3F" w14:paraId="2924D181" w14:textId="2CE27346"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C9DCADE" w14:textId="77777777" w:rsidR="008E7CD0" w:rsidRPr="002F2FE0" w:rsidRDefault="008E7CD0" w:rsidP="00FD7833">
            <w:pPr>
              <w:spacing w:after="0" w:line="240" w:lineRule="auto"/>
              <w:rPr>
                <w:rFonts w:ascii="Calibri" w:eastAsia="Times New Roman" w:hAnsi="Calibri" w:cs="Calibri"/>
                <w:lang w:val="es-ES"/>
              </w:rPr>
            </w:pPr>
            <w:r w:rsidRPr="002F2FE0">
              <w:rPr>
                <w:rFonts w:ascii="Calibri" w:eastAsia="Times New Roman" w:hAnsi="Calibri" w:cs="Calibri"/>
                <w:lang w:val="es-ES"/>
              </w:rPr>
              <w:t>8.3.1</w:t>
            </w:r>
          </w:p>
        </w:tc>
        <w:tc>
          <w:tcPr>
            <w:tcW w:w="1134" w:type="pct"/>
            <w:tcBorders>
              <w:top w:val="nil"/>
              <w:left w:val="nil"/>
              <w:bottom w:val="single" w:sz="4" w:space="0" w:color="auto"/>
              <w:right w:val="single" w:sz="4" w:space="0" w:color="auto"/>
            </w:tcBorders>
            <w:shd w:val="clear" w:color="auto" w:fill="FFFFFF" w:themeFill="background1"/>
            <w:hideMark/>
          </w:tcPr>
          <w:p w14:paraId="1C7C67D7" w14:textId="3600D74B" w:rsidR="008E7CD0" w:rsidRPr="00FD7833" w:rsidRDefault="008E7CD0" w:rsidP="00FD7833">
            <w:pPr>
              <w:spacing w:after="0" w:line="240" w:lineRule="auto"/>
              <w:rPr>
                <w:rFonts w:ascii="Calibri" w:eastAsia="Times New Roman" w:hAnsi="Calibri" w:cs="Calibri"/>
                <w:lang w:val="es-ES"/>
              </w:rPr>
            </w:pPr>
            <w:r w:rsidRPr="00FD7833">
              <w:rPr>
                <w:rFonts w:ascii="Calibri" w:hAnsi="Calibri" w:cs="Calibri"/>
                <w:lang w:val="es-ES"/>
              </w:rPr>
              <w:t xml:space="preserve">¿Son los resultados individuales del programa BBS comentados con cada </w:t>
            </w:r>
            <w:r>
              <w:rPr>
                <w:rFonts w:ascii="Calibri" w:hAnsi="Calibri" w:cs="Calibri"/>
                <w:lang w:val="es-ES"/>
              </w:rPr>
              <w:t>operario</w:t>
            </w:r>
            <w:r w:rsidRPr="00FD7833">
              <w:rPr>
                <w:rFonts w:ascii="Calibri" w:hAnsi="Calibri" w:cs="Calibri"/>
                <w:lang w:val="es-ES"/>
              </w:rPr>
              <w:t xml:space="preserve"> del almacén, acordando acciones preventivas, documentándolas e implementándolas?</w:t>
            </w:r>
          </w:p>
        </w:tc>
        <w:tc>
          <w:tcPr>
            <w:tcW w:w="91" w:type="pct"/>
            <w:tcBorders>
              <w:top w:val="nil"/>
              <w:left w:val="nil"/>
              <w:bottom w:val="nil"/>
              <w:right w:val="single" w:sz="4" w:space="0" w:color="auto"/>
            </w:tcBorders>
            <w:shd w:val="clear" w:color="auto" w:fill="FFFFFF" w:themeFill="background1"/>
            <w:hideMark/>
          </w:tcPr>
          <w:p w14:paraId="6BA857A1" w14:textId="77777777" w:rsidR="008E7CD0" w:rsidRPr="00FD7833" w:rsidRDefault="008E7CD0" w:rsidP="00FD7833">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436A1FE" w14:textId="1ECAD0CE" w:rsidR="008E7CD0" w:rsidRPr="00FD7833" w:rsidRDefault="008E7CD0" w:rsidP="00FD7833">
            <w:pPr>
              <w:spacing w:after="0" w:line="240" w:lineRule="auto"/>
              <w:rPr>
                <w:rFonts w:ascii="Calibri" w:eastAsia="Times New Roman" w:hAnsi="Calibri" w:cs="Calibri"/>
                <w:lang w:val="es-ES"/>
              </w:rPr>
            </w:pPr>
            <w:r w:rsidRPr="00FD7833">
              <w:rPr>
                <w:rFonts w:ascii="Calibri" w:eastAsia="Times New Roman" w:hAnsi="Calibri" w:cs="Calibri"/>
                <w:lang w:val="es-ES"/>
              </w:rPr>
              <w:t>Comprobar la formación y los registros individuales de los operarios de almacén. Preguntar a los operarios (y subcontratistas integrados) si han sido informados sobre los resultados de sus formaciones BBS y el seguimiento de estas</w:t>
            </w:r>
            <w:r>
              <w:rPr>
                <w:rFonts w:ascii="Calibri" w:eastAsia="Times New Roman" w:hAnsi="Calibri" w:cs="Calibri"/>
                <w:lang w:val="es-ES"/>
              </w:rPr>
              <w:t>.</w:t>
            </w:r>
          </w:p>
        </w:tc>
        <w:tc>
          <w:tcPr>
            <w:tcW w:w="238" w:type="pct"/>
            <w:tcBorders>
              <w:top w:val="nil"/>
              <w:left w:val="nil"/>
              <w:bottom w:val="single" w:sz="4" w:space="0" w:color="auto"/>
              <w:right w:val="single" w:sz="4" w:space="0" w:color="auto"/>
            </w:tcBorders>
            <w:shd w:val="clear" w:color="auto" w:fill="FFFFFF" w:themeFill="background1"/>
          </w:tcPr>
          <w:p w14:paraId="066D1FB2" w14:textId="77777777" w:rsidR="008E7CD0" w:rsidRPr="00FD7833" w:rsidRDefault="008E7CD0" w:rsidP="00FD7833">
            <w:pPr>
              <w:spacing w:after="0" w:line="240" w:lineRule="auto"/>
              <w:rPr>
                <w:rFonts w:ascii="Calibri" w:eastAsia="Times New Roman" w:hAnsi="Calibri" w:cs="Calibri"/>
                <w:lang w:val="es-ES"/>
              </w:rPr>
            </w:pPr>
          </w:p>
        </w:tc>
      </w:tr>
      <w:tr w:rsidR="008E7CD0" w:rsidRPr="002F2FE0" w14:paraId="675BC922" w14:textId="2365AC48" w:rsidTr="008E7CD0">
        <w:trPr>
          <w:trHeight w:val="2023"/>
          <w:jc w:val="center"/>
        </w:trPr>
        <w:tc>
          <w:tcPr>
            <w:tcW w:w="451" w:type="pct"/>
            <w:tcBorders>
              <w:top w:val="nil"/>
              <w:left w:val="single" w:sz="4" w:space="0" w:color="auto"/>
              <w:bottom w:val="nil"/>
              <w:right w:val="single" w:sz="4" w:space="0" w:color="auto"/>
            </w:tcBorders>
            <w:shd w:val="clear" w:color="auto" w:fill="FFFFFF" w:themeFill="background1"/>
            <w:hideMark/>
          </w:tcPr>
          <w:p w14:paraId="04861975" w14:textId="77777777" w:rsidR="008E7CD0" w:rsidRPr="002F2FE0" w:rsidRDefault="008E7CD0" w:rsidP="00FD7833">
            <w:pPr>
              <w:spacing w:after="0" w:line="240" w:lineRule="auto"/>
              <w:rPr>
                <w:rFonts w:ascii="Calibri" w:eastAsia="Times New Roman" w:hAnsi="Calibri" w:cs="Calibri"/>
                <w:lang w:val="es-ES"/>
              </w:rPr>
            </w:pPr>
            <w:r w:rsidRPr="002F2FE0">
              <w:rPr>
                <w:rFonts w:ascii="Calibri" w:eastAsia="Times New Roman" w:hAnsi="Calibri" w:cs="Calibri"/>
                <w:lang w:val="es-ES"/>
              </w:rPr>
              <w:t>8.3.2.</w:t>
            </w:r>
          </w:p>
        </w:tc>
        <w:tc>
          <w:tcPr>
            <w:tcW w:w="1134" w:type="pct"/>
            <w:tcBorders>
              <w:top w:val="nil"/>
              <w:left w:val="nil"/>
              <w:bottom w:val="nil"/>
              <w:right w:val="single" w:sz="4" w:space="0" w:color="auto"/>
            </w:tcBorders>
            <w:shd w:val="clear" w:color="auto" w:fill="FFFFFF" w:themeFill="background1"/>
            <w:hideMark/>
          </w:tcPr>
          <w:p w14:paraId="278B5DF2" w14:textId="2B67C1C8" w:rsidR="008E7CD0" w:rsidRPr="00FD7833" w:rsidRDefault="008E7CD0" w:rsidP="00FD7833">
            <w:pPr>
              <w:spacing w:after="0" w:line="240" w:lineRule="auto"/>
              <w:rPr>
                <w:rFonts w:ascii="Calibri" w:eastAsia="Times New Roman" w:hAnsi="Calibri" w:cs="Calibri"/>
                <w:lang w:val="es-ES"/>
              </w:rPr>
            </w:pPr>
            <w:r w:rsidRPr="00FD7833">
              <w:rPr>
                <w:rFonts w:ascii="Calibri" w:hAnsi="Calibri" w:cs="Calibri"/>
                <w:lang w:val="es-ES"/>
              </w:rPr>
              <w:t>¿Están identificados y se miden anualmente los indicadores clave de desempeño (individuales y de grupo)</w:t>
            </w:r>
            <w:r>
              <w:rPr>
                <w:rFonts w:ascii="Calibri" w:hAnsi="Calibri" w:cs="Calibri"/>
                <w:lang w:val="es-ES"/>
              </w:rPr>
              <w:t xml:space="preserve"> …</w:t>
            </w:r>
            <w:r w:rsidRPr="00FD7833">
              <w:rPr>
                <w:rFonts w:ascii="Calibri" w:hAnsi="Calibri" w:cs="Calibri"/>
                <w:lang w:val="es-ES"/>
              </w:rPr>
              <w:t xml:space="preserve"> tales como</w:t>
            </w:r>
            <w:r>
              <w:rPr>
                <w:rFonts w:ascii="Calibri" w:hAnsi="Calibri" w:cs="Calibri"/>
                <w:lang w:val="es-ES"/>
              </w:rPr>
              <w:t>?</w:t>
            </w:r>
            <w:r w:rsidRPr="00FD7833">
              <w:rPr>
                <w:rFonts w:ascii="Calibri" w:hAnsi="Calibri" w:cs="Calibri"/>
                <w:lang w:val="es-ES"/>
              </w:rPr>
              <w:t>:</w:t>
            </w:r>
          </w:p>
        </w:tc>
        <w:tc>
          <w:tcPr>
            <w:tcW w:w="91" w:type="pct"/>
            <w:tcBorders>
              <w:top w:val="nil"/>
              <w:left w:val="nil"/>
              <w:bottom w:val="nil"/>
              <w:right w:val="single" w:sz="4" w:space="0" w:color="auto"/>
            </w:tcBorders>
            <w:shd w:val="clear" w:color="auto" w:fill="FFFFFF" w:themeFill="background1"/>
            <w:hideMark/>
          </w:tcPr>
          <w:p w14:paraId="289FC87C" w14:textId="77777777" w:rsidR="008E7CD0" w:rsidRPr="00FD7833" w:rsidRDefault="008E7CD0" w:rsidP="00FD7833">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xml:space="preserve"> </w:t>
            </w:r>
          </w:p>
        </w:tc>
        <w:tc>
          <w:tcPr>
            <w:tcW w:w="3086" w:type="pct"/>
            <w:tcBorders>
              <w:top w:val="nil"/>
              <w:left w:val="nil"/>
              <w:bottom w:val="nil"/>
              <w:right w:val="single" w:sz="8" w:space="0" w:color="auto"/>
            </w:tcBorders>
            <w:shd w:val="clear" w:color="auto" w:fill="FFFFFF" w:themeFill="background1"/>
            <w:vAlign w:val="center"/>
            <w:hideMark/>
          </w:tcPr>
          <w:p w14:paraId="14DB0009" w14:textId="43FB3CF8" w:rsidR="008E7CD0" w:rsidRPr="004868FB" w:rsidRDefault="008E7CD0" w:rsidP="00FD7833">
            <w:pPr>
              <w:spacing w:after="0" w:line="240" w:lineRule="auto"/>
              <w:rPr>
                <w:rFonts w:ascii="Calibri" w:eastAsia="Times New Roman" w:hAnsi="Calibri" w:cs="Calibri"/>
                <w:lang w:val="en-GB"/>
              </w:rPr>
            </w:pPr>
            <w:r w:rsidRPr="00FD7833">
              <w:rPr>
                <w:rFonts w:ascii="Calibri" w:eastAsia="Times New Roman" w:hAnsi="Calibri" w:cs="Calibri"/>
                <w:lang w:val="es-ES"/>
              </w:rPr>
              <w:t>La empresa evaluada debe asegurarse que se hace una recogida anual de datos de indicadores claves de desempeño (KPIs) y los informes se incorporan en su sistema de gestión. Con el fin de puntuar esta pregunta positivamente, la empresa evaluada debe medir los siguientes indicadores clave de rendimiento para los empleados propios y operarios de almacén subcontratados. El programa ECTA RC y la presentación de informes de KPI - o un sistema equivalente - podría ser el punto de referencia para las empresas:</w:t>
            </w:r>
            <w:r w:rsidRPr="00FD7833">
              <w:rPr>
                <w:rFonts w:ascii="Calibri" w:eastAsia="Times New Roman" w:hAnsi="Calibri" w:cs="Calibri"/>
                <w:lang w:val="es-ES"/>
              </w:rPr>
              <w:br/>
              <w:t xml:space="preserve">Ref. </w:t>
            </w:r>
            <w:hyperlink r:id="rId14" w:history="1">
              <w:r w:rsidRPr="004868FB">
                <w:rPr>
                  <w:rStyle w:val="Hyperlink"/>
                  <w:rFonts w:ascii="Calibri" w:eastAsia="Times New Roman" w:hAnsi="Calibri" w:cs="Calibri"/>
                  <w:lang w:val="en-GB"/>
                </w:rPr>
                <w:t>http://www.cefic.org/Responsible-Care/</w:t>
              </w:r>
            </w:hyperlink>
            <w:r w:rsidRPr="004868FB">
              <w:rPr>
                <w:rFonts w:ascii="Calibri" w:eastAsia="Times New Roman" w:hAnsi="Calibri" w:cs="Calibri"/>
                <w:lang w:val="en-GB"/>
              </w:rPr>
              <w:t xml:space="preserve">   or   www.ecta.com </w:t>
            </w:r>
          </w:p>
        </w:tc>
        <w:tc>
          <w:tcPr>
            <w:tcW w:w="238" w:type="pct"/>
            <w:tcBorders>
              <w:top w:val="nil"/>
              <w:left w:val="nil"/>
              <w:bottom w:val="nil"/>
              <w:right w:val="single" w:sz="8" w:space="0" w:color="auto"/>
            </w:tcBorders>
            <w:shd w:val="clear" w:color="auto" w:fill="FFFFFF" w:themeFill="background1"/>
          </w:tcPr>
          <w:p w14:paraId="0E8F1DFA" w14:textId="77777777" w:rsidR="008E7CD0" w:rsidRPr="008E7CD0" w:rsidRDefault="008E7CD0" w:rsidP="00FD7833">
            <w:pPr>
              <w:spacing w:after="0" w:line="240" w:lineRule="auto"/>
              <w:rPr>
                <w:rFonts w:ascii="Calibri" w:eastAsia="Times New Roman" w:hAnsi="Calibri" w:cs="Calibri"/>
              </w:rPr>
            </w:pPr>
          </w:p>
        </w:tc>
      </w:tr>
      <w:tr w:rsidR="008E7CD0" w:rsidRPr="00371A3F" w14:paraId="42769C8B" w14:textId="237DAECD" w:rsidTr="008E7CD0">
        <w:trPr>
          <w:trHeight w:val="75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FFE9C" w14:textId="77777777" w:rsidR="008E7CD0" w:rsidRPr="002F2FE0" w:rsidRDefault="008E7CD0" w:rsidP="00EB5AC4">
            <w:pPr>
              <w:spacing w:after="0" w:line="240" w:lineRule="auto"/>
              <w:rPr>
                <w:rFonts w:ascii="Calibri" w:eastAsia="Times New Roman" w:hAnsi="Calibri" w:cs="Calibri"/>
                <w:lang w:val="es-ES"/>
              </w:rPr>
            </w:pPr>
            <w:r w:rsidRPr="002F2FE0">
              <w:rPr>
                <w:rFonts w:ascii="Calibri" w:eastAsia="Times New Roman" w:hAnsi="Calibri" w:cs="Calibri"/>
                <w:lang w:val="es-ES"/>
              </w:rPr>
              <w:t>8.3.2a</w:t>
            </w:r>
          </w:p>
        </w:tc>
        <w:tc>
          <w:tcPr>
            <w:tcW w:w="1134" w:type="pct"/>
            <w:tcBorders>
              <w:top w:val="single" w:sz="4" w:space="0" w:color="auto"/>
              <w:left w:val="nil"/>
              <w:bottom w:val="single" w:sz="4" w:space="0" w:color="auto"/>
              <w:right w:val="single" w:sz="4" w:space="0" w:color="auto"/>
            </w:tcBorders>
            <w:shd w:val="clear" w:color="auto" w:fill="FFFFFF" w:themeFill="background1"/>
            <w:vAlign w:val="center"/>
            <w:hideMark/>
          </w:tcPr>
          <w:p w14:paraId="7D1777AA" w14:textId="7CFF6428" w:rsidR="008E7CD0" w:rsidRPr="00FD7833" w:rsidRDefault="008E7CD0" w:rsidP="00EB5AC4">
            <w:pPr>
              <w:spacing w:after="0" w:line="240" w:lineRule="auto"/>
              <w:rPr>
                <w:rFonts w:ascii="Calibri" w:eastAsia="Times New Roman" w:hAnsi="Calibri" w:cs="Calibri"/>
                <w:lang w:val="es-ES"/>
              </w:rPr>
            </w:pPr>
            <w:r>
              <w:rPr>
                <w:rFonts w:ascii="Calibri" w:hAnsi="Calibri" w:cs="Calibri"/>
                <w:lang w:val="es-ES"/>
              </w:rPr>
              <w:t>- ¿</w:t>
            </w:r>
            <w:r w:rsidRPr="00FD7833">
              <w:rPr>
                <w:rFonts w:ascii="Calibri" w:hAnsi="Calibri" w:cs="Calibri"/>
                <w:lang w:val="es-ES"/>
              </w:rPr>
              <w:t>Número de accidentes con Tiempo Perdido y lesiones personales?</w:t>
            </w:r>
          </w:p>
        </w:tc>
        <w:tc>
          <w:tcPr>
            <w:tcW w:w="91" w:type="pct"/>
            <w:tcBorders>
              <w:top w:val="single" w:sz="4" w:space="0" w:color="auto"/>
              <w:left w:val="nil"/>
              <w:bottom w:val="single" w:sz="4" w:space="0" w:color="auto"/>
              <w:right w:val="single" w:sz="4" w:space="0" w:color="auto"/>
            </w:tcBorders>
            <w:shd w:val="clear" w:color="auto" w:fill="FFFFFF" w:themeFill="background1"/>
            <w:hideMark/>
          </w:tcPr>
          <w:p w14:paraId="0856C287" w14:textId="77777777" w:rsidR="008E7CD0" w:rsidRPr="00FD7833" w:rsidRDefault="008E7CD0" w:rsidP="00EB5AC4">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w:t>
            </w:r>
          </w:p>
        </w:tc>
        <w:tc>
          <w:tcPr>
            <w:tcW w:w="3086" w:type="pct"/>
            <w:tcBorders>
              <w:top w:val="single" w:sz="4" w:space="0" w:color="auto"/>
              <w:left w:val="nil"/>
              <w:bottom w:val="single" w:sz="4" w:space="0" w:color="auto"/>
              <w:right w:val="single" w:sz="8" w:space="0" w:color="auto"/>
            </w:tcBorders>
            <w:shd w:val="clear" w:color="auto" w:fill="FFFFFF" w:themeFill="background1"/>
            <w:vAlign w:val="center"/>
            <w:hideMark/>
          </w:tcPr>
          <w:p w14:paraId="03715BA3" w14:textId="0FA8ED32" w:rsidR="008E7CD0" w:rsidRPr="00EB5AC4" w:rsidRDefault="008E7CD0" w:rsidP="00EB5AC4">
            <w:pPr>
              <w:spacing w:after="0" w:line="240" w:lineRule="auto"/>
              <w:rPr>
                <w:rFonts w:ascii="Calibri" w:eastAsia="Times New Roman" w:hAnsi="Calibri" w:cs="Calibri"/>
                <w:lang w:val="es-ES"/>
              </w:rPr>
            </w:pPr>
            <w:r w:rsidRPr="00EB5AC4">
              <w:rPr>
                <w:rFonts w:ascii="Calibri" w:hAnsi="Calibri" w:cs="Calibri"/>
                <w:lang w:val="es-ES"/>
              </w:rPr>
              <w:t>Debe incluirse lo ocurrido en la instalación tanto a operarios de almacén propios como subcontratados. Las lesiones y el tiempo perdido de los accidentes in itinere deben ser excluidos.</w:t>
            </w:r>
          </w:p>
        </w:tc>
        <w:tc>
          <w:tcPr>
            <w:tcW w:w="238" w:type="pct"/>
            <w:tcBorders>
              <w:top w:val="single" w:sz="4" w:space="0" w:color="auto"/>
              <w:left w:val="nil"/>
              <w:bottom w:val="single" w:sz="4" w:space="0" w:color="auto"/>
              <w:right w:val="single" w:sz="8" w:space="0" w:color="auto"/>
            </w:tcBorders>
            <w:shd w:val="clear" w:color="auto" w:fill="FFFFFF" w:themeFill="background1"/>
          </w:tcPr>
          <w:p w14:paraId="27A7C40B" w14:textId="77777777" w:rsidR="008E7CD0" w:rsidRPr="00EB5AC4" w:rsidRDefault="008E7CD0" w:rsidP="00EB5AC4">
            <w:pPr>
              <w:spacing w:after="0" w:line="240" w:lineRule="auto"/>
              <w:rPr>
                <w:rFonts w:ascii="Calibri" w:hAnsi="Calibri" w:cs="Calibri"/>
                <w:lang w:val="es-ES"/>
              </w:rPr>
            </w:pPr>
          </w:p>
        </w:tc>
      </w:tr>
      <w:tr w:rsidR="008E7CD0" w:rsidRPr="00371A3F" w14:paraId="0E3207D8" w14:textId="6A189E1B" w:rsidTr="008E7CD0">
        <w:trPr>
          <w:trHeight w:val="25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B605E4E" w14:textId="77777777" w:rsidR="008E7CD0" w:rsidRPr="002F2FE0" w:rsidRDefault="008E7CD0" w:rsidP="00EB5AC4">
            <w:pPr>
              <w:spacing w:after="0" w:line="240" w:lineRule="auto"/>
              <w:rPr>
                <w:rFonts w:ascii="Calibri" w:eastAsia="Times New Roman" w:hAnsi="Calibri" w:cs="Calibri"/>
                <w:lang w:val="es-ES"/>
              </w:rPr>
            </w:pPr>
            <w:r w:rsidRPr="002F2FE0">
              <w:rPr>
                <w:rFonts w:ascii="Calibri" w:eastAsia="Times New Roman" w:hAnsi="Calibri" w:cs="Calibri"/>
                <w:lang w:val="es-ES"/>
              </w:rPr>
              <w:t>8.3.2b</w:t>
            </w:r>
          </w:p>
        </w:tc>
        <w:tc>
          <w:tcPr>
            <w:tcW w:w="1134" w:type="pct"/>
            <w:tcBorders>
              <w:top w:val="nil"/>
              <w:left w:val="nil"/>
              <w:bottom w:val="single" w:sz="4" w:space="0" w:color="auto"/>
              <w:right w:val="single" w:sz="4" w:space="0" w:color="auto"/>
            </w:tcBorders>
            <w:shd w:val="clear" w:color="auto" w:fill="FFFFFF" w:themeFill="background1"/>
            <w:vAlign w:val="center"/>
            <w:hideMark/>
          </w:tcPr>
          <w:p w14:paraId="1B0EC010" w14:textId="7A3FBC65" w:rsidR="008E7CD0" w:rsidRPr="002F2FE0" w:rsidRDefault="008E7CD0" w:rsidP="00EB5AC4">
            <w:pPr>
              <w:spacing w:after="0" w:line="240" w:lineRule="auto"/>
              <w:rPr>
                <w:rFonts w:ascii="Calibri" w:eastAsia="Times New Roman" w:hAnsi="Calibri" w:cs="Calibri"/>
                <w:lang w:val="es-ES"/>
              </w:rPr>
            </w:pPr>
            <w:r>
              <w:rPr>
                <w:rFonts w:ascii="Calibri" w:hAnsi="Calibri" w:cs="Calibri"/>
                <w:lang w:val="es-ES"/>
              </w:rPr>
              <w:t>- ¿</w:t>
            </w:r>
            <w:r w:rsidRPr="00FD7833">
              <w:rPr>
                <w:rFonts w:ascii="Calibri" w:hAnsi="Calibri" w:cs="Calibri"/>
                <w:lang w:val="es-ES"/>
              </w:rPr>
              <w:t>Índice de Lesiones con Tiempo Perdido</w:t>
            </w:r>
          </w:p>
        </w:tc>
        <w:tc>
          <w:tcPr>
            <w:tcW w:w="91" w:type="pct"/>
            <w:tcBorders>
              <w:top w:val="nil"/>
              <w:left w:val="nil"/>
              <w:bottom w:val="single" w:sz="4" w:space="0" w:color="auto"/>
              <w:right w:val="single" w:sz="4" w:space="0" w:color="auto"/>
            </w:tcBorders>
            <w:shd w:val="clear" w:color="auto" w:fill="FFFFFF" w:themeFill="background1"/>
            <w:hideMark/>
          </w:tcPr>
          <w:p w14:paraId="1FEAE49B" w14:textId="77777777" w:rsidR="008E7CD0" w:rsidRPr="002F2FE0" w:rsidRDefault="008E7CD0" w:rsidP="00EB5AC4">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w:t>
            </w:r>
          </w:p>
        </w:tc>
        <w:tc>
          <w:tcPr>
            <w:tcW w:w="3086" w:type="pct"/>
            <w:tcBorders>
              <w:top w:val="nil"/>
              <w:left w:val="nil"/>
              <w:bottom w:val="single" w:sz="4" w:space="0" w:color="auto"/>
              <w:right w:val="nil"/>
            </w:tcBorders>
            <w:shd w:val="clear" w:color="auto" w:fill="FFFFFF" w:themeFill="background1"/>
            <w:hideMark/>
          </w:tcPr>
          <w:p w14:paraId="1150CA08" w14:textId="465C4740" w:rsidR="008E7CD0" w:rsidRPr="00EB5AC4" w:rsidRDefault="008E7CD0" w:rsidP="00EB5AC4">
            <w:pPr>
              <w:spacing w:after="0" w:line="240" w:lineRule="auto"/>
              <w:rPr>
                <w:rFonts w:ascii="Calibri" w:eastAsia="Times New Roman" w:hAnsi="Calibri" w:cs="Calibri"/>
                <w:lang w:val="es-ES"/>
              </w:rPr>
            </w:pPr>
            <w:r w:rsidRPr="00EB5AC4">
              <w:rPr>
                <w:rFonts w:ascii="Calibri" w:hAnsi="Calibri" w:cs="Calibri"/>
                <w:lang w:val="es-ES"/>
              </w:rPr>
              <w:t xml:space="preserve">Lesiones con tiempo perdido se refiere a la ocurrencia de incidentes de trabajo que tuvo como resultado la incapacidad de un empleado a trabajar en la próxima jornada de trabajo completa. Índice de frecuencia con lesiones por tiempo perdido se refiere al número de este tipo de lesiones que se producen por año y por millón de horas trabajadas. Para efectos de cálculo, se supone que cada empleado trabaja 2.000 horas por año. Ejemplo: Una empresa tenía 2 incidentes con lesiones con tiempo perdido (LTI) en un año y tiene 3 empleados (6.000 horas trabajadas en el año). </w:t>
            </w:r>
            <w:r w:rsidRPr="00EB5AC4">
              <w:rPr>
                <w:rFonts w:ascii="Calibri" w:hAnsi="Calibri" w:cs="Calibri"/>
                <w:lang w:val="es-ES"/>
              </w:rPr>
              <w:br/>
              <w:t>El Índice de frecuencia de lesiones por tiempo perdido será: (2 incidentes con lesiones con tiempo perdido/ 6.000 horas trabajadas) x 1 millón de horas trabajadas = 333 LTI / millón de horas trabajadas "</w:t>
            </w:r>
          </w:p>
        </w:tc>
        <w:tc>
          <w:tcPr>
            <w:tcW w:w="238" w:type="pct"/>
            <w:tcBorders>
              <w:top w:val="nil"/>
              <w:left w:val="nil"/>
              <w:bottom w:val="single" w:sz="4" w:space="0" w:color="auto"/>
              <w:right w:val="nil"/>
            </w:tcBorders>
            <w:shd w:val="clear" w:color="auto" w:fill="FFFFFF" w:themeFill="background1"/>
          </w:tcPr>
          <w:p w14:paraId="4D764FEB" w14:textId="77777777" w:rsidR="008E7CD0" w:rsidRPr="00EB5AC4" w:rsidRDefault="008E7CD0" w:rsidP="00EB5AC4">
            <w:pPr>
              <w:spacing w:after="0" w:line="240" w:lineRule="auto"/>
              <w:rPr>
                <w:rFonts w:ascii="Calibri" w:hAnsi="Calibri" w:cs="Calibri"/>
                <w:lang w:val="es-ES"/>
              </w:rPr>
            </w:pPr>
          </w:p>
        </w:tc>
      </w:tr>
      <w:tr w:rsidR="008E7CD0" w:rsidRPr="00371A3F" w14:paraId="0955BD53" w14:textId="4EE4C99B" w:rsidTr="008E7CD0">
        <w:trPr>
          <w:trHeight w:val="109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063A856" w14:textId="77777777" w:rsidR="008E7CD0" w:rsidRPr="002F2FE0" w:rsidRDefault="008E7CD0" w:rsidP="00EB5AC4">
            <w:pPr>
              <w:spacing w:after="0" w:line="240" w:lineRule="auto"/>
              <w:rPr>
                <w:rFonts w:ascii="Calibri" w:eastAsia="Times New Roman" w:hAnsi="Calibri" w:cs="Calibri"/>
                <w:lang w:val="es-ES"/>
              </w:rPr>
            </w:pPr>
            <w:r w:rsidRPr="002F2FE0">
              <w:rPr>
                <w:rFonts w:ascii="Calibri" w:eastAsia="Times New Roman" w:hAnsi="Calibri" w:cs="Calibri"/>
                <w:lang w:val="es-ES"/>
              </w:rPr>
              <w:t>8.3.2c</w:t>
            </w:r>
          </w:p>
        </w:tc>
        <w:tc>
          <w:tcPr>
            <w:tcW w:w="1134" w:type="pct"/>
            <w:tcBorders>
              <w:top w:val="nil"/>
              <w:left w:val="nil"/>
              <w:bottom w:val="single" w:sz="4" w:space="0" w:color="auto"/>
              <w:right w:val="single" w:sz="4" w:space="0" w:color="auto"/>
            </w:tcBorders>
            <w:shd w:val="clear" w:color="auto" w:fill="FFFFFF" w:themeFill="background1"/>
            <w:vAlign w:val="center"/>
            <w:hideMark/>
          </w:tcPr>
          <w:p w14:paraId="7A3DADED" w14:textId="5DB91061" w:rsidR="008E7CD0" w:rsidRPr="00FD7833" w:rsidRDefault="008E7CD0" w:rsidP="00EB5AC4">
            <w:pPr>
              <w:spacing w:after="0" w:line="240" w:lineRule="auto"/>
              <w:rPr>
                <w:rFonts w:ascii="Calibri" w:eastAsia="Times New Roman" w:hAnsi="Calibri" w:cs="Calibri"/>
                <w:lang w:val="es-ES"/>
              </w:rPr>
            </w:pPr>
            <w:r>
              <w:rPr>
                <w:rFonts w:ascii="Calibri" w:hAnsi="Calibri" w:cs="Calibri"/>
                <w:lang w:val="es-ES"/>
              </w:rPr>
              <w:t>- ¿</w:t>
            </w:r>
            <w:r w:rsidRPr="00FD7833">
              <w:rPr>
                <w:rFonts w:ascii="Calibri" w:hAnsi="Calibri" w:cs="Calibri"/>
                <w:lang w:val="es-ES"/>
              </w:rPr>
              <w:t>Promedio de días de formación al año</w:t>
            </w:r>
          </w:p>
        </w:tc>
        <w:tc>
          <w:tcPr>
            <w:tcW w:w="91" w:type="pct"/>
            <w:tcBorders>
              <w:top w:val="nil"/>
              <w:left w:val="nil"/>
              <w:bottom w:val="single" w:sz="4" w:space="0" w:color="auto"/>
              <w:right w:val="single" w:sz="4" w:space="0" w:color="auto"/>
            </w:tcBorders>
            <w:shd w:val="clear" w:color="auto" w:fill="FFFFFF" w:themeFill="background1"/>
            <w:hideMark/>
          </w:tcPr>
          <w:p w14:paraId="2B465044" w14:textId="77777777" w:rsidR="008E7CD0" w:rsidRPr="00FD7833" w:rsidRDefault="008E7CD0" w:rsidP="00EB5AC4">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w:t>
            </w:r>
          </w:p>
        </w:tc>
        <w:tc>
          <w:tcPr>
            <w:tcW w:w="3086" w:type="pct"/>
            <w:tcBorders>
              <w:top w:val="nil"/>
              <w:left w:val="nil"/>
              <w:bottom w:val="single" w:sz="4" w:space="0" w:color="auto"/>
              <w:right w:val="nil"/>
            </w:tcBorders>
            <w:shd w:val="clear" w:color="auto" w:fill="FFFFFF" w:themeFill="background1"/>
            <w:vAlign w:val="center"/>
            <w:hideMark/>
          </w:tcPr>
          <w:p w14:paraId="4381FB39" w14:textId="6D052C3D" w:rsidR="008E7CD0" w:rsidRPr="00EB5AC4" w:rsidRDefault="008E7CD0" w:rsidP="00EB5AC4">
            <w:pPr>
              <w:spacing w:after="240" w:line="240" w:lineRule="auto"/>
              <w:rPr>
                <w:rFonts w:ascii="Calibri" w:eastAsia="Times New Roman" w:hAnsi="Calibri" w:cs="Calibri"/>
                <w:lang w:val="es-ES"/>
              </w:rPr>
            </w:pPr>
            <w:r w:rsidRPr="00EB5AC4">
              <w:rPr>
                <w:rFonts w:ascii="Calibri" w:hAnsi="Calibri" w:cs="Calibri"/>
                <w:lang w:val="es-ES"/>
              </w:rPr>
              <w:t xml:space="preserve">Este KPI mide el número de días de formación de los empleados propios, (de oficina y personal de almacén) y cualquier empleado subcontratado por año, dividido por el número de empleados. </w:t>
            </w:r>
            <w:r w:rsidRPr="00EB5AC4">
              <w:rPr>
                <w:rFonts w:ascii="Calibri" w:hAnsi="Calibri" w:cs="Calibri"/>
                <w:lang w:val="es-ES"/>
              </w:rPr>
              <w:br/>
            </w:r>
            <w:r w:rsidRPr="00EB5AC4">
              <w:rPr>
                <w:rFonts w:ascii="Calibri" w:hAnsi="Calibri" w:cs="Calibri"/>
                <w:lang w:val="es-ES"/>
              </w:rPr>
              <w:br/>
              <w:t xml:space="preserve">Realizar una comprobación cruzada con el programa de formación y los registros individuales de cada operador. </w:t>
            </w:r>
          </w:p>
        </w:tc>
        <w:tc>
          <w:tcPr>
            <w:tcW w:w="238" w:type="pct"/>
            <w:tcBorders>
              <w:top w:val="nil"/>
              <w:left w:val="nil"/>
              <w:bottom w:val="single" w:sz="4" w:space="0" w:color="auto"/>
              <w:right w:val="nil"/>
            </w:tcBorders>
            <w:shd w:val="clear" w:color="auto" w:fill="FFFFFF" w:themeFill="background1"/>
          </w:tcPr>
          <w:p w14:paraId="3A1713FA" w14:textId="77777777" w:rsidR="008E7CD0" w:rsidRPr="00EB5AC4" w:rsidRDefault="008E7CD0" w:rsidP="00EB5AC4">
            <w:pPr>
              <w:spacing w:after="240" w:line="240" w:lineRule="auto"/>
              <w:rPr>
                <w:rFonts w:ascii="Calibri" w:hAnsi="Calibri" w:cs="Calibri"/>
                <w:lang w:val="es-ES"/>
              </w:rPr>
            </w:pPr>
          </w:p>
        </w:tc>
      </w:tr>
      <w:tr w:rsidR="008E7CD0" w:rsidRPr="002F2FE0" w14:paraId="710626BF" w14:textId="22664167" w:rsidTr="008E7CD0">
        <w:trPr>
          <w:trHeight w:val="55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94CC942" w14:textId="77777777" w:rsidR="008E7CD0" w:rsidRPr="002F2FE0" w:rsidRDefault="008E7CD0" w:rsidP="00EB5AC4">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8.3.2d</w:t>
            </w:r>
          </w:p>
        </w:tc>
        <w:tc>
          <w:tcPr>
            <w:tcW w:w="1134" w:type="pct"/>
            <w:tcBorders>
              <w:top w:val="nil"/>
              <w:left w:val="nil"/>
              <w:bottom w:val="single" w:sz="4" w:space="0" w:color="auto"/>
              <w:right w:val="single" w:sz="4" w:space="0" w:color="auto"/>
            </w:tcBorders>
            <w:shd w:val="clear" w:color="auto" w:fill="FFFFFF" w:themeFill="background1"/>
            <w:hideMark/>
          </w:tcPr>
          <w:p w14:paraId="51D1B3FB" w14:textId="0149B436" w:rsidR="008E7CD0" w:rsidRPr="002F2FE0" w:rsidRDefault="008E7CD0" w:rsidP="00EB5AC4">
            <w:pPr>
              <w:spacing w:after="0" w:line="240" w:lineRule="auto"/>
              <w:rPr>
                <w:rFonts w:ascii="Calibri" w:eastAsia="Times New Roman" w:hAnsi="Calibri" w:cs="Calibri"/>
                <w:lang w:val="es-ES"/>
              </w:rPr>
            </w:pPr>
            <w:r w:rsidRPr="003A7FAA">
              <w:rPr>
                <w:rFonts w:ascii="Calibri" w:hAnsi="Calibri" w:cs="Calibri"/>
                <w:lang w:val="es-ES_tradnl"/>
              </w:rPr>
              <w:t>- ¿</w:t>
            </w:r>
            <w:r w:rsidRPr="00FD7833">
              <w:rPr>
                <w:rFonts w:ascii="Calibri" w:hAnsi="Calibri" w:cs="Calibri"/>
                <w:lang w:val="es-ES"/>
              </w:rPr>
              <w:t>Estadísticas de accidentes/incidentes/derrames?</w:t>
            </w:r>
          </w:p>
        </w:tc>
        <w:tc>
          <w:tcPr>
            <w:tcW w:w="91" w:type="pct"/>
            <w:tcBorders>
              <w:top w:val="nil"/>
              <w:left w:val="nil"/>
              <w:bottom w:val="nil"/>
              <w:right w:val="single" w:sz="4" w:space="0" w:color="auto"/>
            </w:tcBorders>
            <w:shd w:val="clear" w:color="auto" w:fill="FFFFFF" w:themeFill="background1"/>
            <w:hideMark/>
          </w:tcPr>
          <w:p w14:paraId="74F27734" w14:textId="77777777" w:rsidR="008E7CD0" w:rsidRPr="002F2FE0" w:rsidRDefault="008E7CD0" w:rsidP="00EB5AC4">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4D3E9A0" w14:textId="7912E4AD" w:rsidR="008E7CD0" w:rsidRPr="00EB5AC4" w:rsidRDefault="008E7CD0" w:rsidP="00EB5AC4">
            <w:pPr>
              <w:spacing w:after="0" w:line="240" w:lineRule="auto"/>
              <w:rPr>
                <w:rFonts w:ascii="Calibri" w:eastAsia="Times New Roman" w:hAnsi="Calibri" w:cs="Calibri"/>
                <w:lang w:val="es-ES"/>
              </w:rPr>
            </w:pPr>
            <w:r w:rsidRPr="00EB5AC4">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47E7CF41" w14:textId="77777777" w:rsidR="008E7CD0" w:rsidRPr="00EB5AC4" w:rsidRDefault="008E7CD0" w:rsidP="00EB5AC4">
            <w:pPr>
              <w:spacing w:after="0" w:line="240" w:lineRule="auto"/>
              <w:rPr>
                <w:rFonts w:ascii="Calibri" w:hAnsi="Calibri" w:cs="Calibri"/>
                <w:lang w:val="es-ES"/>
              </w:rPr>
            </w:pPr>
          </w:p>
        </w:tc>
      </w:tr>
      <w:tr w:rsidR="008E7CD0" w:rsidRPr="002F2FE0" w14:paraId="4AF7CBA8" w14:textId="2306CB5B"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4096B45" w14:textId="77777777" w:rsidR="008E7CD0" w:rsidRPr="002F2FE0" w:rsidRDefault="008E7CD0" w:rsidP="00EB5AC4">
            <w:pPr>
              <w:spacing w:after="0" w:line="240" w:lineRule="auto"/>
              <w:rPr>
                <w:rFonts w:ascii="Calibri" w:eastAsia="Times New Roman" w:hAnsi="Calibri" w:cs="Calibri"/>
                <w:lang w:val="es-ES"/>
              </w:rPr>
            </w:pPr>
            <w:r w:rsidRPr="002F2FE0">
              <w:rPr>
                <w:rFonts w:ascii="Calibri" w:eastAsia="Times New Roman" w:hAnsi="Calibri" w:cs="Calibri"/>
                <w:lang w:val="es-ES"/>
              </w:rPr>
              <w:t>8.3.2e</w:t>
            </w:r>
          </w:p>
        </w:tc>
        <w:tc>
          <w:tcPr>
            <w:tcW w:w="1134" w:type="pct"/>
            <w:tcBorders>
              <w:top w:val="nil"/>
              <w:left w:val="nil"/>
              <w:bottom w:val="single" w:sz="4" w:space="0" w:color="auto"/>
              <w:right w:val="single" w:sz="4" w:space="0" w:color="auto"/>
            </w:tcBorders>
            <w:shd w:val="clear" w:color="auto" w:fill="FFFFFF" w:themeFill="background1"/>
            <w:hideMark/>
          </w:tcPr>
          <w:p w14:paraId="4864EF89" w14:textId="532C94A8" w:rsidR="008E7CD0" w:rsidRPr="00FD7833" w:rsidRDefault="008E7CD0" w:rsidP="00EB5AC4">
            <w:pPr>
              <w:spacing w:after="0" w:line="240" w:lineRule="auto"/>
              <w:rPr>
                <w:rFonts w:ascii="Calibri" w:eastAsia="Times New Roman" w:hAnsi="Calibri" w:cs="Calibri"/>
                <w:lang w:val="es-ES"/>
              </w:rPr>
            </w:pPr>
            <w:r w:rsidRPr="00FD7833">
              <w:rPr>
                <w:rFonts w:ascii="Calibri" w:hAnsi="Calibri" w:cs="Calibri"/>
                <w:lang w:val="es-ES"/>
              </w:rPr>
              <w:t xml:space="preserve">- </w:t>
            </w:r>
            <w:r>
              <w:rPr>
                <w:rFonts w:ascii="Calibri" w:hAnsi="Calibri" w:cs="Calibri"/>
                <w:lang w:val="es-ES"/>
              </w:rPr>
              <w:t>¿</w:t>
            </w:r>
            <w:r w:rsidRPr="00FD7833">
              <w:rPr>
                <w:rFonts w:ascii="Calibri" w:hAnsi="Calibri" w:cs="Calibri"/>
                <w:lang w:val="es-ES"/>
              </w:rPr>
              <w:t>Niveles de daños a los equipos del almacén (ej. Estanterías) y mercancía/ inventario?</w:t>
            </w:r>
          </w:p>
        </w:tc>
        <w:tc>
          <w:tcPr>
            <w:tcW w:w="91" w:type="pct"/>
            <w:tcBorders>
              <w:top w:val="nil"/>
              <w:left w:val="nil"/>
              <w:bottom w:val="nil"/>
              <w:right w:val="single" w:sz="4" w:space="0" w:color="auto"/>
            </w:tcBorders>
            <w:shd w:val="clear" w:color="auto" w:fill="FFFFFF" w:themeFill="background1"/>
            <w:hideMark/>
          </w:tcPr>
          <w:p w14:paraId="634640D2" w14:textId="77777777" w:rsidR="008E7CD0" w:rsidRPr="00FD7833" w:rsidRDefault="008E7CD0" w:rsidP="00EB5AC4">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931A144" w14:textId="5AC6C148" w:rsidR="008E7CD0" w:rsidRPr="00EB5AC4" w:rsidRDefault="008E7CD0" w:rsidP="00EB5AC4">
            <w:pPr>
              <w:spacing w:after="0" w:line="240" w:lineRule="auto"/>
              <w:rPr>
                <w:rFonts w:ascii="Calibri" w:eastAsia="Times New Roman" w:hAnsi="Calibri" w:cs="Calibri"/>
                <w:lang w:val="es-ES"/>
              </w:rPr>
            </w:pPr>
            <w:r w:rsidRPr="00EB5AC4">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6B41442" w14:textId="77777777" w:rsidR="008E7CD0" w:rsidRPr="00EB5AC4" w:rsidRDefault="008E7CD0" w:rsidP="00EB5AC4">
            <w:pPr>
              <w:spacing w:after="0" w:line="240" w:lineRule="auto"/>
              <w:rPr>
                <w:rFonts w:ascii="Calibri" w:hAnsi="Calibri" w:cs="Calibri"/>
                <w:lang w:val="es-ES"/>
              </w:rPr>
            </w:pPr>
          </w:p>
        </w:tc>
      </w:tr>
      <w:tr w:rsidR="008E7CD0" w:rsidRPr="00371A3F" w14:paraId="777535C2" w14:textId="557A1CA4"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F4CB636" w14:textId="77777777" w:rsidR="008E7CD0" w:rsidRPr="002F2FE0" w:rsidRDefault="008E7CD0" w:rsidP="00EB5AC4">
            <w:pPr>
              <w:spacing w:after="0" w:line="240" w:lineRule="auto"/>
              <w:rPr>
                <w:rFonts w:ascii="Calibri" w:eastAsia="Times New Roman" w:hAnsi="Calibri" w:cs="Calibri"/>
                <w:lang w:val="es-ES"/>
              </w:rPr>
            </w:pPr>
            <w:r w:rsidRPr="002F2FE0">
              <w:rPr>
                <w:rFonts w:ascii="Calibri" w:eastAsia="Times New Roman" w:hAnsi="Calibri" w:cs="Calibri"/>
                <w:lang w:val="es-ES"/>
              </w:rPr>
              <w:t>8.3.3.</w:t>
            </w:r>
          </w:p>
        </w:tc>
        <w:tc>
          <w:tcPr>
            <w:tcW w:w="1134" w:type="pct"/>
            <w:tcBorders>
              <w:top w:val="nil"/>
              <w:left w:val="nil"/>
              <w:bottom w:val="single" w:sz="4" w:space="0" w:color="auto"/>
              <w:right w:val="single" w:sz="4" w:space="0" w:color="auto"/>
            </w:tcBorders>
            <w:shd w:val="clear" w:color="auto" w:fill="FFFFFF" w:themeFill="background1"/>
            <w:hideMark/>
          </w:tcPr>
          <w:p w14:paraId="5CF708B6" w14:textId="40ADB89B" w:rsidR="008E7CD0" w:rsidRPr="00FD7833" w:rsidRDefault="008E7CD0" w:rsidP="00EB5AC4">
            <w:pPr>
              <w:spacing w:after="0" w:line="240" w:lineRule="auto"/>
              <w:rPr>
                <w:rFonts w:ascii="Calibri" w:eastAsia="Times New Roman" w:hAnsi="Calibri" w:cs="Calibri"/>
                <w:lang w:val="es-ES"/>
              </w:rPr>
            </w:pPr>
            <w:r w:rsidRPr="00FD7833">
              <w:rPr>
                <w:rFonts w:ascii="Calibri" w:hAnsi="Calibri" w:cs="Calibri"/>
                <w:lang w:val="es-ES"/>
              </w:rPr>
              <w:t>¿Son los resultados y tendencias globales sobre todos los indicadores analizados y son identificadas las causas?</w:t>
            </w:r>
          </w:p>
        </w:tc>
        <w:tc>
          <w:tcPr>
            <w:tcW w:w="91" w:type="pct"/>
            <w:tcBorders>
              <w:top w:val="nil"/>
              <w:left w:val="nil"/>
              <w:bottom w:val="nil"/>
              <w:right w:val="single" w:sz="4" w:space="0" w:color="auto"/>
            </w:tcBorders>
            <w:shd w:val="clear" w:color="auto" w:fill="FFFFFF" w:themeFill="background1"/>
            <w:hideMark/>
          </w:tcPr>
          <w:p w14:paraId="0C1618D2" w14:textId="77777777" w:rsidR="008E7CD0" w:rsidRPr="00FD7833" w:rsidRDefault="008E7CD0" w:rsidP="00EB5AC4">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6C2D694" w14:textId="79F280DC" w:rsidR="008E7CD0" w:rsidRPr="00EB5AC4" w:rsidRDefault="008E7CD0" w:rsidP="00EB5AC4">
            <w:pPr>
              <w:spacing w:after="0" w:line="240" w:lineRule="auto"/>
              <w:rPr>
                <w:rFonts w:ascii="Calibri" w:eastAsia="Times New Roman" w:hAnsi="Calibri" w:cs="Calibri"/>
                <w:lang w:val="es-ES"/>
              </w:rPr>
            </w:pPr>
            <w:r w:rsidRPr="00EB5AC4">
              <w:rPr>
                <w:rFonts w:ascii="Calibri" w:hAnsi="Calibri" w:cs="Calibri"/>
                <w:lang w:val="es-ES"/>
              </w:rPr>
              <w:t>Evaluar los análisis de los registros de las observaciones</w:t>
            </w:r>
          </w:p>
        </w:tc>
        <w:tc>
          <w:tcPr>
            <w:tcW w:w="238" w:type="pct"/>
            <w:tcBorders>
              <w:top w:val="nil"/>
              <w:left w:val="nil"/>
              <w:bottom w:val="single" w:sz="4" w:space="0" w:color="auto"/>
              <w:right w:val="single" w:sz="4" w:space="0" w:color="auto"/>
            </w:tcBorders>
            <w:shd w:val="clear" w:color="auto" w:fill="FFFFFF" w:themeFill="background1"/>
          </w:tcPr>
          <w:p w14:paraId="48A9924C" w14:textId="77777777" w:rsidR="008E7CD0" w:rsidRPr="00EB5AC4" w:rsidRDefault="008E7CD0" w:rsidP="00EB5AC4">
            <w:pPr>
              <w:spacing w:after="0" w:line="240" w:lineRule="auto"/>
              <w:rPr>
                <w:rFonts w:ascii="Calibri" w:hAnsi="Calibri" w:cs="Calibri"/>
                <w:lang w:val="es-ES"/>
              </w:rPr>
            </w:pPr>
          </w:p>
        </w:tc>
      </w:tr>
      <w:tr w:rsidR="008E7CD0" w:rsidRPr="00371A3F" w14:paraId="2CC86B52" w14:textId="2C5E5BD5"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69C3A0D" w14:textId="77777777" w:rsidR="008E7CD0" w:rsidRPr="002F2FE0" w:rsidRDefault="008E7CD0" w:rsidP="00EB5AC4">
            <w:pPr>
              <w:spacing w:after="0" w:line="240" w:lineRule="auto"/>
              <w:rPr>
                <w:rFonts w:ascii="Calibri" w:eastAsia="Times New Roman" w:hAnsi="Calibri" w:cs="Calibri"/>
                <w:lang w:val="es-ES"/>
              </w:rPr>
            </w:pPr>
            <w:r w:rsidRPr="002F2FE0">
              <w:rPr>
                <w:rFonts w:ascii="Calibri" w:eastAsia="Times New Roman" w:hAnsi="Calibri" w:cs="Calibri"/>
                <w:lang w:val="es-ES"/>
              </w:rPr>
              <w:t>8.3.4.</w:t>
            </w:r>
          </w:p>
        </w:tc>
        <w:tc>
          <w:tcPr>
            <w:tcW w:w="1134" w:type="pct"/>
            <w:tcBorders>
              <w:top w:val="nil"/>
              <w:left w:val="nil"/>
              <w:bottom w:val="single" w:sz="4" w:space="0" w:color="auto"/>
              <w:right w:val="single" w:sz="4" w:space="0" w:color="auto"/>
            </w:tcBorders>
            <w:shd w:val="clear" w:color="auto" w:fill="FFFFFF" w:themeFill="background1"/>
            <w:hideMark/>
          </w:tcPr>
          <w:p w14:paraId="126BF831" w14:textId="5B6FE0BB" w:rsidR="008E7CD0" w:rsidRPr="00FD7833" w:rsidRDefault="008E7CD0" w:rsidP="00EB5AC4">
            <w:pPr>
              <w:spacing w:after="0" w:line="240" w:lineRule="auto"/>
              <w:rPr>
                <w:rFonts w:ascii="Calibri" w:eastAsia="Times New Roman" w:hAnsi="Calibri" w:cs="Calibri"/>
                <w:lang w:val="es-ES"/>
              </w:rPr>
            </w:pPr>
            <w:r w:rsidRPr="00FD7833">
              <w:rPr>
                <w:rFonts w:ascii="Calibri" w:hAnsi="Calibri" w:cs="Calibri"/>
                <w:lang w:val="es-ES"/>
              </w:rPr>
              <w:t xml:space="preserve">¿Son estos resultados, las tendencias y los problemas reportados y discutidos con los operadores de almacén, a intervalos regulares? </w:t>
            </w:r>
          </w:p>
        </w:tc>
        <w:tc>
          <w:tcPr>
            <w:tcW w:w="91" w:type="pct"/>
            <w:tcBorders>
              <w:top w:val="nil"/>
              <w:left w:val="nil"/>
              <w:bottom w:val="nil"/>
              <w:right w:val="single" w:sz="4" w:space="0" w:color="auto"/>
            </w:tcBorders>
            <w:shd w:val="clear" w:color="auto" w:fill="FFFFFF" w:themeFill="background1"/>
            <w:hideMark/>
          </w:tcPr>
          <w:p w14:paraId="531D1FC1" w14:textId="77777777" w:rsidR="008E7CD0" w:rsidRPr="00FD7833" w:rsidRDefault="008E7CD0" w:rsidP="00EB5AC4">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F58128C" w14:textId="16C5C694" w:rsidR="008E7CD0" w:rsidRPr="00EB5AC4" w:rsidRDefault="008E7CD0" w:rsidP="00EB5AC4">
            <w:pPr>
              <w:spacing w:after="0" w:line="240" w:lineRule="auto"/>
              <w:rPr>
                <w:rFonts w:ascii="Calibri" w:eastAsia="Times New Roman" w:hAnsi="Calibri" w:cs="Calibri"/>
                <w:lang w:val="es-ES"/>
              </w:rPr>
            </w:pPr>
            <w:r w:rsidRPr="00EB5AC4">
              <w:rPr>
                <w:rFonts w:ascii="Calibri" w:hAnsi="Calibri" w:cs="Calibri"/>
                <w:lang w:val="es-ES"/>
              </w:rPr>
              <w:t>Comprobar que los resultados y tendencias globales identificados en 8.3.3 se documentan como experiencia adquirida y se incluyen en la formación de refresco.</w:t>
            </w:r>
          </w:p>
        </w:tc>
        <w:tc>
          <w:tcPr>
            <w:tcW w:w="238" w:type="pct"/>
            <w:tcBorders>
              <w:top w:val="nil"/>
              <w:left w:val="nil"/>
              <w:bottom w:val="single" w:sz="4" w:space="0" w:color="auto"/>
              <w:right w:val="single" w:sz="4" w:space="0" w:color="auto"/>
            </w:tcBorders>
            <w:shd w:val="clear" w:color="auto" w:fill="FFFFFF" w:themeFill="background1"/>
          </w:tcPr>
          <w:p w14:paraId="3AF5B546" w14:textId="77777777" w:rsidR="008E7CD0" w:rsidRPr="00EB5AC4" w:rsidRDefault="008E7CD0" w:rsidP="00EB5AC4">
            <w:pPr>
              <w:spacing w:after="0" w:line="240" w:lineRule="auto"/>
              <w:rPr>
                <w:rFonts w:ascii="Calibri" w:hAnsi="Calibri" w:cs="Calibri"/>
                <w:lang w:val="es-ES"/>
              </w:rPr>
            </w:pPr>
          </w:p>
        </w:tc>
      </w:tr>
      <w:tr w:rsidR="008E7CD0" w:rsidRPr="00371A3F" w14:paraId="3E43E9D6" w14:textId="7F380F6C"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FC9FFC8" w14:textId="77777777" w:rsidR="008E7CD0" w:rsidRPr="002F2FE0" w:rsidRDefault="008E7CD0" w:rsidP="00EB5AC4">
            <w:pPr>
              <w:spacing w:after="0" w:line="240" w:lineRule="auto"/>
              <w:rPr>
                <w:rFonts w:ascii="Calibri" w:eastAsia="Times New Roman" w:hAnsi="Calibri" w:cs="Calibri"/>
                <w:lang w:val="es-ES"/>
              </w:rPr>
            </w:pPr>
            <w:r w:rsidRPr="002F2FE0">
              <w:rPr>
                <w:rFonts w:ascii="Calibri" w:eastAsia="Times New Roman" w:hAnsi="Calibri" w:cs="Calibri"/>
                <w:lang w:val="es-ES"/>
              </w:rPr>
              <w:t>8.3.5.</w:t>
            </w:r>
          </w:p>
        </w:tc>
        <w:tc>
          <w:tcPr>
            <w:tcW w:w="1134" w:type="pct"/>
            <w:tcBorders>
              <w:top w:val="nil"/>
              <w:left w:val="nil"/>
              <w:bottom w:val="single" w:sz="4" w:space="0" w:color="auto"/>
              <w:right w:val="single" w:sz="4" w:space="0" w:color="auto"/>
            </w:tcBorders>
            <w:shd w:val="clear" w:color="auto" w:fill="FFFFFF" w:themeFill="background1"/>
            <w:hideMark/>
          </w:tcPr>
          <w:p w14:paraId="23667114" w14:textId="638FE9E6" w:rsidR="008E7CD0" w:rsidRPr="00FD7833" w:rsidRDefault="008E7CD0" w:rsidP="00EB5AC4">
            <w:pPr>
              <w:spacing w:after="0" w:line="240" w:lineRule="auto"/>
              <w:rPr>
                <w:rFonts w:ascii="Calibri" w:eastAsia="Times New Roman" w:hAnsi="Calibri" w:cs="Calibri"/>
                <w:lang w:val="es-ES"/>
              </w:rPr>
            </w:pPr>
            <w:r w:rsidRPr="00FD7833">
              <w:rPr>
                <w:rFonts w:ascii="Calibri" w:hAnsi="Calibri" w:cs="Calibri"/>
                <w:lang w:val="es-ES"/>
              </w:rPr>
              <w:t xml:space="preserve">¿Son los resultados y experiencias del programa BBS tenidos en cuenta en los programas de refresco de la formación? </w:t>
            </w:r>
          </w:p>
        </w:tc>
        <w:tc>
          <w:tcPr>
            <w:tcW w:w="91" w:type="pct"/>
            <w:tcBorders>
              <w:top w:val="nil"/>
              <w:left w:val="nil"/>
              <w:bottom w:val="nil"/>
              <w:right w:val="single" w:sz="4" w:space="0" w:color="auto"/>
            </w:tcBorders>
            <w:shd w:val="clear" w:color="auto" w:fill="FFFFFF" w:themeFill="background1"/>
            <w:hideMark/>
          </w:tcPr>
          <w:p w14:paraId="2C0CC271" w14:textId="77777777" w:rsidR="008E7CD0" w:rsidRPr="00FD7833" w:rsidRDefault="008E7CD0" w:rsidP="00EB5AC4">
            <w:pPr>
              <w:spacing w:after="0" w:line="240" w:lineRule="auto"/>
              <w:rPr>
                <w:rFonts w:ascii="Calibri" w:eastAsia="Times New Roman" w:hAnsi="Calibri" w:cs="Calibri"/>
                <w:b/>
                <w:bCs/>
                <w:lang w:val="es-ES"/>
              </w:rPr>
            </w:pPr>
            <w:r w:rsidRPr="00FD7833">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08C290B" w14:textId="12C2679D" w:rsidR="008E7CD0" w:rsidRPr="00EB5AC4" w:rsidRDefault="008E7CD0" w:rsidP="00EB5AC4">
            <w:pPr>
              <w:spacing w:after="0" w:line="240" w:lineRule="auto"/>
              <w:rPr>
                <w:rFonts w:ascii="Calibri" w:eastAsia="Times New Roman" w:hAnsi="Calibri" w:cs="Calibri"/>
                <w:lang w:val="es-ES"/>
              </w:rPr>
            </w:pPr>
            <w:r w:rsidRPr="00EB5AC4">
              <w:rPr>
                <w:rFonts w:ascii="Calibri" w:hAnsi="Calibri" w:cs="Calibri"/>
                <w:lang w:val="es-ES"/>
              </w:rPr>
              <w:t>Comprobar una implementación del proyecto con un plan de implementación documentado y actualizado. Comprobar si las observaciones y sus resultados son archivados, reportados a los operarios/clientes, analizados y utilizados por la empresa con el fin de aplicar acciones correctoras y de mejora.</w:t>
            </w:r>
          </w:p>
        </w:tc>
        <w:tc>
          <w:tcPr>
            <w:tcW w:w="238" w:type="pct"/>
            <w:tcBorders>
              <w:top w:val="nil"/>
              <w:left w:val="nil"/>
              <w:bottom w:val="single" w:sz="4" w:space="0" w:color="auto"/>
              <w:right w:val="single" w:sz="4" w:space="0" w:color="auto"/>
            </w:tcBorders>
            <w:shd w:val="clear" w:color="auto" w:fill="FFFFFF" w:themeFill="background1"/>
          </w:tcPr>
          <w:p w14:paraId="24B4B000" w14:textId="77777777" w:rsidR="008E7CD0" w:rsidRPr="00EB5AC4" w:rsidRDefault="008E7CD0" w:rsidP="00EB5AC4">
            <w:pPr>
              <w:spacing w:after="0" w:line="240" w:lineRule="auto"/>
              <w:rPr>
                <w:rFonts w:ascii="Calibri" w:hAnsi="Calibri" w:cs="Calibri"/>
                <w:lang w:val="es-ES"/>
              </w:rPr>
            </w:pPr>
          </w:p>
        </w:tc>
      </w:tr>
      <w:tr w:rsidR="008E7CD0" w:rsidRPr="002F2FE0" w14:paraId="41985A3A" w14:textId="42D0BCF4"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E6E7B9A"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9.</w:t>
            </w:r>
          </w:p>
        </w:tc>
        <w:tc>
          <w:tcPr>
            <w:tcW w:w="1134" w:type="pct"/>
            <w:tcBorders>
              <w:top w:val="nil"/>
              <w:left w:val="nil"/>
              <w:bottom w:val="single" w:sz="4" w:space="0" w:color="auto"/>
              <w:right w:val="single" w:sz="4" w:space="0" w:color="auto"/>
            </w:tcBorders>
            <w:shd w:val="clear" w:color="auto" w:fill="FFFFFF" w:themeFill="background1"/>
            <w:hideMark/>
          </w:tcPr>
          <w:p w14:paraId="7F889A02" w14:textId="0770EC6F" w:rsidR="008E7CD0" w:rsidRPr="002F2FE0" w:rsidRDefault="008E7CD0" w:rsidP="00B03359">
            <w:pPr>
              <w:pStyle w:val="Heading1"/>
            </w:pPr>
            <w:bookmarkStart w:id="15" w:name="_Protección_en_el"/>
            <w:bookmarkEnd w:id="15"/>
            <w:r w:rsidRPr="00B03359">
              <w:t>Protección en el almacenamiento</w:t>
            </w:r>
          </w:p>
        </w:tc>
        <w:tc>
          <w:tcPr>
            <w:tcW w:w="91" w:type="pct"/>
            <w:tcBorders>
              <w:top w:val="nil"/>
              <w:left w:val="nil"/>
              <w:bottom w:val="nil"/>
              <w:right w:val="single" w:sz="4" w:space="0" w:color="auto"/>
            </w:tcBorders>
            <w:shd w:val="clear" w:color="auto" w:fill="FFFFFF" w:themeFill="background1"/>
            <w:hideMark/>
          </w:tcPr>
          <w:p w14:paraId="3689417A"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AA1BDCF" w14:textId="2853ADF8" w:rsidR="008E7CD0" w:rsidRPr="002F2FE0" w:rsidRDefault="008E7CD0" w:rsidP="00B03359">
            <w:pPr>
              <w:pStyle w:val="Heading1"/>
            </w:pPr>
            <w:r w:rsidRPr="00B03359">
              <w:t>Protección en el almacenamiento</w:t>
            </w:r>
          </w:p>
        </w:tc>
        <w:tc>
          <w:tcPr>
            <w:tcW w:w="238" w:type="pct"/>
            <w:tcBorders>
              <w:top w:val="nil"/>
              <w:left w:val="nil"/>
              <w:bottom w:val="single" w:sz="4" w:space="0" w:color="auto"/>
              <w:right w:val="single" w:sz="4" w:space="0" w:color="auto"/>
            </w:tcBorders>
            <w:shd w:val="clear" w:color="auto" w:fill="FFFFFF" w:themeFill="background1"/>
          </w:tcPr>
          <w:p w14:paraId="5CEDA505" w14:textId="77777777" w:rsidR="008E7CD0" w:rsidRPr="00B03359" w:rsidRDefault="008E7CD0" w:rsidP="00B03359">
            <w:pPr>
              <w:pStyle w:val="Heading1"/>
            </w:pPr>
          </w:p>
        </w:tc>
      </w:tr>
      <w:tr w:rsidR="008E7CD0" w:rsidRPr="00371A3F" w14:paraId="359EDB16" w14:textId="23E09C7E" w:rsidTr="008E7CD0">
        <w:trPr>
          <w:trHeight w:val="248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CCA4CB9"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9.1</w:t>
            </w:r>
          </w:p>
        </w:tc>
        <w:tc>
          <w:tcPr>
            <w:tcW w:w="1134" w:type="pct"/>
            <w:tcBorders>
              <w:top w:val="nil"/>
              <w:left w:val="nil"/>
              <w:bottom w:val="single" w:sz="4" w:space="0" w:color="auto"/>
              <w:right w:val="single" w:sz="4" w:space="0" w:color="auto"/>
            </w:tcBorders>
            <w:shd w:val="clear" w:color="auto" w:fill="FFFFFF" w:themeFill="background1"/>
            <w:hideMark/>
          </w:tcPr>
          <w:p w14:paraId="47EE0D07" w14:textId="082BC370"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Se ha elaborado e implantado un plan de protección para el almacenamiento proporcional a los riesgos existentes ya sea de acuerdo con la legislación aplicable o mediante la aplicación de las mejores prácticas?</w:t>
            </w:r>
          </w:p>
        </w:tc>
        <w:tc>
          <w:tcPr>
            <w:tcW w:w="91" w:type="pct"/>
            <w:tcBorders>
              <w:top w:val="nil"/>
              <w:left w:val="nil"/>
              <w:bottom w:val="nil"/>
              <w:right w:val="single" w:sz="4" w:space="0" w:color="auto"/>
            </w:tcBorders>
            <w:shd w:val="clear" w:color="auto" w:fill="FFFFFF" w:themeFill="background1"/>
            <w:hideMark/>
          </w:tcPr>
          <w:p w14:paraId="1276ABC0"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DA78EEF" w14:textId="774805FB"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 xml:space="preserve">El Plan de protección debe ser el resultado de la evaluación de riesgos de protección llevada a cabo en el cuestionario Core. </w:t>
            </w:r>
            <w:r w:rsidRPr="00B03359">
              <w:rPr>
                <w:rFonts w:ascii="Calibri" w:hAnsi="Calibri" w:cs="Calibri"/>
                <w:lang w:val="es-ES"/>
              </w:rPr>
              <w:br/>
              <w:t xml:space="preserve">Comprobar en operaciones recientes si se están almacenando/transportando mercancías peligrosas. Para mercancías peligrosas el proveedor logístico/almacén deberá desarrollar e implementar un plan de protección como parte de las mejores prácticas. Además de esto, se aconseja también añadir </w:t>
            </w:r>
            <w:r w:rsidRPr="00B03359">
              <w:rPr>
                <w:rFonts w:ascii="Calibri" w:hAnsi="Calibri" w:cs="Calibri"/>
                <w:u w:val="single"/>
                <w:lang w:val="es-ES"/>
              </w:rPr>
              <w:t>alimentos/ sustancias farmacéuticas</w:t>
            </w:r>
            <w:r w:rsidRPr="00B03359">
              <w:rPr>
                <w:rFonts w:ascii="Calibri" w:hAnsi="Calibri" w:cs="Calibri"/>
                <w:lang w:val="es-ES"/>
              </w:rPr>
              <w:t xml:space="preserve"> y las mercancías destinadas a los </w:t>
            </w:r>
            <w:r w:rsidRPr="00B03359">
              <w:rPr>
                <w:rFonts w:ascii="Calibri" w:hAnsi="Calibri" w:cs="Calibri"/>
                <w:u w:val="single"/>
                <w:lang w:val="es-ES"/>
              </w:rPr>
              <w:t>EE.UU.</w:t>
            </w:r>
            <w:r w:rsidRPr="00B03359">
              <w:rPr>
                <w:rFonts w:ascii="Calibri" w:hAnsi="Calibri" w:cs="Calibri"/>
                <w:lang w:val="es-ES"/>
              </w:rPr>
              <w:t xml:space="preserve"> en la lista. La lista de mercancías peligrosas es sólo indicativa, y se pueden efectuar adiciones cuando se entienda que se producen cambios significativos y si se considera necesario.</w:t>
            </w:r>
          </w:p>
        </w:tc>
        <w:tc>
          <w:tcPr>
            <w:tcW w:w="238" w:type="pct"/>
            <w:tcBorders>
              <w:top w:val="nil"/>
              <w:left w:val="nil"/>
              <w:bottom w:val="single" w:sz="4" w:space="0" w:color="auto"/>
              <w:right w:val="single" w:sz="4" w:space="0" w:color="auto"/>
            </w:tcBorders>
            <w:shd w:val="clear" w:color="auto" w:fill="FFFFFF" w:themeFill="background1"/>
          </w:tcPr>
          <w:p w14:paraId="7AE041EC" w14:textId="77777777" w:rsidR="008E7CD0" w:rsidRPr="00B03359" w:rsidRDefault="008E7CD0" w:rsidP="00B03359">
            <w:pPr>
              <w:spacing w:after="0" w:line="240" w:lineRule="auto"/>
              <w:rPr>
                <w:rFonts w:ascii="Calibri" w:hAnsi="Calibri" w:cs="Calibri"/>
                <w:lang w:val="es-ES"/>
              </w:rPr>
            </w:pPr>
          </w:p>
        </w:tc>
      </w:tr>
      <w:tr w:rsidR="008E7CD0" w:rsidRPr="00371A3F" w14:paraId="68732010" w14:textId="084DE4C3"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A47BC07"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9.2</w:t>
            </w:r>
          </w:p>
        </w:tc>
        <w:tc>
          <w:tcPr>
            <w:tcW w:w="1134" w:type="pct"/>
            <w:tcBorders>
              <w:top w:val="nil"/>
              <w:left w:val="nil"/>
              <w:bottom w:val="single" w:sz="4" w:space="0" w:color="auto"/>
              <w:right w:val="single" w:sz="4" w:space="0" w:color="auto"/>
            </w:tcBorders>
            <w:shd w:val="clear" w:color="auto" w:fill="FFFFFF" w:themeFill="background1"/>
            <w:hideMark/>
          </w:tcPr>
          <w:p w14:paraId="1D0514A3" w14:textId="0BDA800E"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Las puertas de los almacenes, ¿están cerradas y bloqueadas para prevenir accesos no autorizados en momentos sin actividad?</w:t>
            </w:r>
          </w:p>
        </w:tc>
        <w:tc>
          <w:tcPr>
            <w:tcW w:w="91" w:type="pct"/>
            <w:tcBorders>
              <w:top w:val="single" w:sz="4" w:space="0" w:color="auto"/>
              <w:left w:val="nil"/>
              <w:bottom w:val="single" w:sz="4" w:space="0" w:color="auto"/>
              <w:right w:val="single" w:sz="4" w:space="0" w:color="auto"/>
            </w:tcBorders>
            <w:shd w:val="clear" w:color="auto" w:fill="FFFFFF" w:themeFill="background1"/>
            <w:hideMark/>
          </w:tcPr>
          <w:p w14:paraId="66F57E9D"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3073F39" w14:textId="0338E380" w:rsidR="008E7CD0" w:rsidRPr="00B03359" w:rsidRDefault="008E7CD0" w:rsidP="00B03359">
            <w:pPr>
              <w:spacing w:after="0" w:line="240" w:lineRule="auto"/>
              <w:rPr>
                <w:rFonts w:ascii="Calibri" w:eastAsia="Times New Roman" w:hAnsi="Calibri" w:cs="Calibri"/>
                <w:lang w:val="es-ES"/>
              </w:rPr>
            </w:pPr>
            <w:r w:rsidRPr="007C1903">
              <w:rPr>
                <w:rFonts w:ascii="Calibri"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2F4DC137" w14:textId="77777777" w:rsidR="008E7CD0" w:rsidRPr="007C1903" w:rsidRDefault="008E7CD0" w:rsidP="00B03359">
            <w:pPr>
              <w:spacing w:after="0" w:line="240" w:lineRule="auto"/>
              <w:rPr>
                <w:rFonts w:ascii="Calibri" w:hAnsi="Calibri" w:cs="Calibri"/>
                <w:lang w:val="es-ES"/>
              </w:rPr>
            </w:pPr>
          </w:p>
        </w:tc>
      </w:tr>
      <w:tr w:rsidR="008E7CD0" w:rsidRPr="00371A3F" w14:paraId="500F4838" w14:textId="54FA338B"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3A1F6A8"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9.3</w:t>
            </w:r>
          </w:p>
        </w:tc>
        <w:tc>
          <w:tcPr>
            <w:tcW w:w="1134" w:type="pct"/>
            <w:tcBorders>
              <w:top w:val="nil"/>
              <w:left w:val="nil"/>
              <w:bottom w:val="single" w:sz="4" w:space="0" w:color="auto"/>
              <w:right w:val="single" w:sz="4" w:space="0" w:color="auto"/>
            </w:tcBorders>
            <w:shd w:val="clear" w:color="auto" w:fill="FFFFFF" w:themeFill="background1"/>
            <w:hideMark/>
          </w:tcPr>
          <w:p w14:paraId="178053A4" w14:textId="3F801181"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Las visitas externas a la instalación, ¿deben firmar al llegar y al marcharse?</w:t>
            </w:r>
          </w:p>
        </w:tc>
        <w:tc>
          <w:tcPr>
            <w:tcW w:w="91" w:type="pct"/>
            <w:tcBorders>
              <w:top w:val="nil"/>
              <w:left w:val="nil"/>
              <w:bottom w:val="single" w:sz="4" w:space="0" w:color="auto"/>
              <w:right w:val="single" w:sz="4" w:space="0" w:color="auto"/>
            </w:tcBorders>
            <w:shd w:val="clear" w:color="auto" w:fill="FFFFFF" w:themeFill="background1"/>
            <w:hideMark/>
          </w:tcPr>
          <w:p w14:paraId="31156E6E"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E3A401D" w14:textId="15FE1107"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El evaluador debe ser requerido a firmar durante la evaluación.</w:t>
            </w:r>
          </w:p>
        </w:tc>
        <w:tc>
          <w:tcPr>
            <w:tcW w:w="238" w:type="pct"/>
            <w:tcBorders>
              <w:top w:val="nil"/>
              <w:left w:val="nil"/>
              <w:bottom w:val="single" w:sz="4" w:space="0" w:color="auto"/>
              <w:right w:val="single" w:sz="4" w:space="0" w:color="auto"/>
            </w:tcBorders>
            <w:shd w:val="clear" w:color="auto" w:fill="FFFFFF" w:themeFill="background1"/>
          </w:tcPr>
          <w:p w14:paraId="1D985029" w14:textId="77777777" w:rsidR="008E7CD0" w:rsidRPr="00B03359" w:rsidRDefault="008E7CD0" w:rsidP="00B03359">
            <w:pPr>
              <w:spacing w:after="0" w:line="240" w:lineRule="auto"/>
              <w:rPr>
                <w:rFonts w:ascii="Calibri" w:hAnsi="Calibri" w:cs="Calibri"/>
                <w:lang w:val="es-ES"/>
              </w:rPr>
            </w:pPr>
          </w:p>
        </w:tc>
      </w:tr>
      <w:tr w:rsidR="008E7CD0" w:rsidRPr="002F2FE0" w14:paraId="164BD4DC" w14:textId="7748079D"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5525FE3"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9.4</w:t>
            </w:r>
          </w:p>
        </w:tc>
        <w:tc>
          <w:tcPr>
            <w:tcW w:w="1134" w:type="pct"/>
            <w:tcBorders>
              <w:top w:val="nil"/>
              <w:left w:val="nil"/>
              <w:bottom w:val="single" w:sz="4" w:space="0" w:color="auto"/>
              <w:right w:val="single" w:sz="4" w:space="0" w:color="auto"/>
            </w:tcBorders>
            <w:shd w:val="clear" w:color="auto" w:fill="FFFFFF" w:themeFill="background1"/>
            <w:hideMark/>
          </w:tcPr>
          <w:p w14:paraId="7435759B" w14:textId="5314A214"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¿Las visitas están acompañadas?</w:t>
            </w:r>
          </w:p>
        </w:tc>
        <w:tc>
          <w:tcPr>
            <w:tcW w:w="91" w:type="pct"/>
            <w:tcBorders>
              <w:top w:val="nil"/>
              <w:left w:val="nil"/>
              <w:bottom w:val="single" w:sz="4" w:space="0" w:color="auto"/>
              <w:right w:val="single" w:sz="4" w:space="0" w:color="auto"/>
            </w:tcBorders>
            <w:shd w:val="clear" w:color="auto" w:fill="FFFFFF" w:themeFill="background1"/>
            <w:hideMark/>
          </w:tcPr>
          <w:p w14:paraId="41EDBC1C"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856614D" w14:textId="009FFE77" w:rsidR="008E7CD0" w:rsidRPr="00B03359" w:rsidRDefault="008E7CD0" w:rsidP="00B03359">
            <w:pPr>
              <w:spacing w:after="0" w:line="240" w:lineRule="auto"/>
              <w:rPr>
                <w:rFonts w:ascii="Calibri" w:eastAsia="Times New Roman" w:hAnsi="Calibri" w:cs="Calibri"/>
                <w:lang w:val="en-GB"/>
              </w:rPr>
            </w:pPr>
            <w:r w:rsidRPr="00B03359">
              <w:rPr>
                <w:rFonts w:ascii="Calibri" w:hAnsi="Calibri" w:cs="Calibri"/>
                <w:lang w:val="es-ES"/>
              </w:rPr>
              <w:t>Buscar un procedimiento que requiera que las visitas sean acompañadas. Comprobar registros de visitas pasadas.</w:t>
            </w:r>
          </w:p>
        </w:tc>
        <w:tc>
          <w:tcPr>
            <w:tcW w:w="238" w:type="pct"/>
            <w:tcBorders>
              <w:top w:val="nil"/>
              <w:left w:val="nil"/>
              <w:bottom w:val="single" w:sz="4" w:space="0" w:color="auto"/>
              <w:right w:val="single" w:sz="4" w:space="0" w:color="auto"/>
            </w:tcBorders>
            <w:shd w:val="clear" w:color="auto" w:fill="FFFFFF" w:themeFill="background1"/>
          </w:tcPr>
          <w:p w14:paraId="21590042" w14:textId="77777777" w:rsidR="008E7CD0" w:rsidRPr="00B03359" w:rsidRDefault="008E7CD0" w:rsidP="00B03359">
            <w:pPr>
              <w:spacing w:after="0" w:line="240" w:lineRule="auto"/>
              <w:rPr>
                <w:rFonts w:ascii="Calibri" w:hAnsi="Calibri" w:cs="Calibri"/>
                <w:lang w:val="es-ES"/>
              </w:rPr>
            </w:pPr>
          </w:p>
        </w:tc>
      </w:tr>
      <w:tr w:rsidR="008E7CD0" w:rsidRPr="00371A3F" w14:paraId="33CF62DA" w14:textId="6E6B9EF1"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631C905"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9.5</w:t>
            </w:r>
          </w:p>
        </w:tc>
        <w:tc>
          <w:tcPr>
            <w:tcW w:w="1134" w:type="pct"/>
            <w:tcBorders>
              <w:top w:val="nil"/>
              <w:left w:val="nil"/>
              <w:bottom w:val="single" w:sz="4" w:space="0" w:color="auto"/>
              <w:right w:val="single" w:sz="4" w:space="0" w:color="auto"/>
            </w:tcBorders>
            <w:shd w:val="clear" w:color="auto" w:fill="FFFFFF" w:themeFill="background1"/>
            <w:hideMark/>
          </w:tcPr>
          <w:p w14:paraId="6EF9C17F" w14:textId="2290398C"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¿Se provee a los operarios de ropa de trabajo corporativa?</w:t>
            </w:r>
          </w:p>
        </w:tc>
        <w:tc>
          <w:tcPr>
            <w:tcW w:w="91" w:type="pct"/>
            <w:tcBorders>
              <w:top w:val="nil"/>
              <w:left w:val="nil"/>
              <w:bottom w:val="single" w:sz="4" w:space="0" w:color="auto"/>
              <w:right w:val="single" w:sz="4" w:space="0" w:color="auto"/>
            </w:tcBorders>
            <w:shd w:val="clear" w:color="auto" w:fill="FFFFFF" w:themeFill="background1"/>
            <w:hideMark/>
          </w:tcPr>
          <w:p w14:paraId="7E810890" w14:textId="77777777" w:rsidR="008E7CD0" w:rsidRPr="003A7FAA" w:rsidRDefault="008E7CD0" w:rsidP="00B03359">
            <w:pPr>
              <w:spacing w:after="0" w:line="240" w:lineRule="auto"/>
              <w:rPr>
                <w:rFonts w:ascii="Calibri" w:eastAsia="Times New Roman" w:hAnsi="Calibri" w:cs="Calibri"/>
                <w:lang w:val="es-ES_tradnl"/>
              </w:rPr>
            </w:pPr>
            <w:r w:rsidRPr="003A7FAA">
              <w:rPr>
                <w:rFonts w:ascii="Calibri" w:eastAsia="Times New Roman" w:hAnsi="Calibri" w:cs="Calibri"/>
                <w:lang w:val="es-ES_tradnl"/>
              </w:rPr>
              <w:t> </w:t>
            </w:r>
          </w:p>
        </w:tc>
        <w:tc>
          <w:tcPr>
            <w:tcW w:w="3086" w:type="pct"/>
            <w:tcBorders>
              <w:top w:val="nil"/>
              <w:left w:val="nil"/>
              <w:bottom w:val="single" w:sz="4" w:space="0" w:color="auto"/>
              <w:right w:val="single" w:sz="4" w:space="0" w:color="auto"/>
            </w:tcBorders>
            <w:shd w:val="clear" w:color="auto" w:fill="FFFFFF" w:themeFill="background1"/>
            <w:hideMark/>
          </w:tcPr>
          <w:p w14:paraId="37327E04" w14:textId="1B90E78F"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La ropa de trabajo corporativa ayuda a comprobar que personas no autorizadas o personal externo (como mecánicos) están presentes en el almacén</w:t>
            </w:r>
          </w:p>
        </w:tc>
        <w:tc>
          <w:tcPr>
            <w:tcW w:w="238" w:type="pct"/>
            <w:tcBorders>
              <w:top w:val="nil"/>
              <w:left w:val="nil"/>
              <w:bottom w:val="single" w:sz="4" w:space="0" w:color="auto"/>
              <w:right w:val="single" w:sz="4" w:space="0" w:color="auto"/>
            </w:tcBorders>
            <w:shd w:val="clear" w:color="auto" w:fill="FFFFFF" w:themeFill="background1"/>
          </w:tcPr>
          <w:p w14:paraId="31BD81E2" w14:textId="77777777" w:rsidR="008E7CD0" w:rsidRPr="00B03359" w:rsidRDefault="008E7CD0" w:rsidP="00B03359">
            <w:pPr>
              <w:spacing w:after="0" w:line="240" w:lineRule="auto"/>
              <w:rPr>
                <w:rFonts w:ascii="Calibri" w:hAnsi="Calibri" w:cs="Calibri"/>
                <w:lang w:val="es-ES"/>
              </w:rPr>
            </w:pPr>
          </w:p>
        </w:tc>
      </w:tr>
      <w:tr w:rsidR="008E7CD0" w:rsidRPr="00371A3F" w14:paraId="487398CE" w14:textId="4E2C782B" w:rsidTr="008E7CD0">
        <w:trPr>
          <w:trHeight w:val="6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6101452"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9.6</w:t>
            </w:r>
          </w:p>
        </w:tc>
        <w:tc>
          <w:tcPr>
            <w:tcW w:w="1134" w:type="pct"/>
            <w:tcBorders>
              <w:top w:val="nil"/>
              <w:left w:val="nil"/>
              <w:bottom w:val="single" w:sz="4" w:space="0" w:color="auto"/>
              <w:right w:val="single" w:sz="4" w:space="0" w:color="auto"/>
            </w:tcBorders>
            <w:shd w:val="clear" w:color="auto" w:fill="FFFFFF" w:themeFill="background1"/>
            <w:hideMark/>
          </w:tcPr>
          <w:p w14:paraId="21E86070" w14:textId="1C58D673"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Si el cliente u otras partes interesadas han requerido un sistema cerrado de televisión (CCTV), ¿se ha instalado?</w:t>
            </w:r>
          </w:p>
        </w:tc>
        <w:tc>
          <w:tcPr>
            <w:tcW w:w="91" w:type="pct"/>
            <w:tcBorders>
              <w:top w:val="nil"/>
              <w:left w:val="nil"/>
              <w:bottom w:val="single" w:sz="4" w:space="0" w:color="auto"/>
              <w:right w:val="single" w:sz="4" w:space="0" w:color="auto"/>
            </w:tcBorders>
            <w:shd w:val="clear" w:color="auto" w:fill="FFFFFF" w:themeFill="background1"/>
            <w:hideMark/>
          </w:tcPr>
          <w:p w14:paraId="6AC86993"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58711C8" w14:textId="01FF9916" w:rsidR="008E7CD0" w:rsidRPr="00B03359" w:rsidRDefault="008E7CD0" w:rsidP="00B03359">
            <w:pPr>
              <w:spacing w:after="0" w:line="240" w:lineRule="auto"/>
              <w:rPr>
                <w:rFonts w:ascii="Calibri" w:eastAsia="Times New Roman" w:hAnsi="Calibri" w:cs="Calibri"/>
                <w:lang w:val="es-ES"/>
              </w:rPr>
            </w:pPr>
            <w:r w:rsidRPr="007C1903">
              <w:rPr>
                <w:rFonts w:ascii="Calibri"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1B0AE4E3" w14:textId="77777777" w:rsidR="008E7CD0" w:rsidRPr="007C1903" w:rsidRDefault="008E7CD0" w:rsidP="00B03359">
            <w:pPr>
              <w:spacing w:after="0" w:line="240" w:lineRule="auto"/>
              <w:rPr>
                <w:rFonts w:ascii="Calibri" w:hAnsi="Calibri" w:cs="Calibri"/>
                <w:lang w:val="es-ES"/>
              </w:rPr>
            </w:pPr>
          </w:p>
        </w:tc>
      </w:tr>
      <w:tr w:rsidR="008E7CD0" w:rsidRPr="00371A3F" w14:paraId="300FAEB7" w14:textId="0BFB9516"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5B9EB35"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9.7</w:t>
            </w:r>
          </w:p>
        </w:tc>
        <w:tc>
          <w:tcPr>
            <w:tcW w:w="1134" w:type="pct"/>
            <w:tcBorders>
              <w:top w:val="nil"/>
              <w:left w:val="nil"/>
              <w:bottom w:val="single" w:sz="4" w:space="0" w:color="auto"/>
              <w:right w:val="single" w:sz="4" w:space="0" w:color="auto"/>
            </w:tcBorders>
            <w:shd w:val="clear" w:color="auto" w:fill="FFFFFF" w:themeFill="background1"/>
            <w:hideMark/>
          </w:tcPr>
          <w:p w14:paraId="188117F7" w14:textId="69145DF0"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¿Los datos del CCTV se almacenan protegiéndolos de su pérdida o manipulación?</w:t>
            </w:r>
          </w:p>
        </w:tc>
        <w:tc>
          <w:tcPr>
            <w:tcW w:w="91" w:type="pct"/>
            <w:tcBorders>
              <w:top w:val="nil"/>
              <w:left w:val="nil"/>
              <w:bottom w:val="single" w:sz="4" w:space="0" w:color="auto"/>
              <w:right w:val="single" w:sz="4" w:space="0" w:color="auto"/>
            </w:tcBorders>
            <w:shd w:val="clear" w:color="auto" w:fill="FFFFFF" w:themeFill="background1"/>
            <w:hideMark/>
          </w:tcPr>
          <w:p w14:paraId="2B810BB0"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0AA382E" w14:textId="3AE712CB" w:rsidR="008E7CD0" w:rsidRPr="00B03359" w:rsidRDefault="008E7CD0" w:rsidP="00B03359">
            <w:pPr>
              <w:spacing w:after="0" w:line="240" w:lineRule="auto"/>
              <w:rPr>
                <w:rFonts w:ascii="Calibri" w:eastAsia="Times New Roman" w:hAnsi="Calibri" w:cs="Calibri"/>
                <w:lang w:val="es-ES"/>
              </w:rPr>
            </w:pPr>
            <w:r w:rsidRPr="007C1903">
              <w:rPr>
                <w:rFonts w:ascii="Calibri"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4D931E72" w14:textId="77777777" w:rsidR="008E7CD0" w:rsidRPr="007C1903" w:rsidRDefault="008E7CD0" w:rsidP="00B03359">
            <w:pPr>
              <w:spacing w:after="0" w:line="240" w:lineRule="auto"/>
              <w:rPr>
                <w:rFonts w:ascii="Calibri" w:hAnsi="Calibri" w:cs="Calibri"/>
                <w:lang w:val="es-ES"/>
              </w:rPr>
            </w:pPr>
          </w:p>
        </w:tc>
      </w:tr>
      <w:tr w:rsidR="008E7CD0" w:rsidRPr="00371A3F" w14:paraId="014042F7" w14:textId="2003D0C2"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4AE7619"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9.8</w:t>
            </w:r>
          </w:p>
        </w:tc>
        <w:tc>
          <w:tcPr>
            <w:tcW w:w="1134" w:type="pct"/>
            <w:tcBorders>
              <w:top w:val="nil"/>
              <w:left w:val="nil"/>
              <w:bottom w:val="single" w:sz="4" w:space="0" w:color="auto"/>
              <w:right w:val="single" w:sz="4" w:space="0" w:color="auto"/>
            </w:tcBorders>
            <w:shd w:val="clear" w:color="auto" w:fill="FFFFFF" w:themeFill="background1"/>
            <w:hideMark/>
          </w:tcPr>
          <w:p w14:paraId="13F59233" w14:textId="29BA7618"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¿El área de almacenamiento de datos del CCTV se ha protegido ante accesos no autorizados?</w:t>
            </w:r>
          </w:p>
        </w:tc>
        <w:tc>
          <w:tcPr>
            <w:tcW w:w="91" w:type="pct"/>
            <w:tcBorders>
              <w:top w:val="nil"/>
              <w:left w:val="nil"/>
              <w:bottom w:val="single" w:sz="4" w:space="0" w:color="auto"/>
              <w:right w:val="single" w:sz="4" w:space="0" w:color="auto"/>
            </w:tcBorders>
            <w:shd w:val="clear" w:color="auto" w:fill="FFFFFF" w:themeFill="background1"/>
            <w:hideMark/>
          </w:tcPr>
          <w:p w14:paraId="4EF65E55"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C8DB85F" w14:textId="29C276D5" w:rsidR="008E7CD0" w:rsidRPr="00B03359" w:rsidRDefault="008E7CD0" w:rsidP="00B03359">
            <w:pPr>
              <w:spacing w:after="0" w:line="240" w:lineRule="auto"/>
              <w:rPr>
                <w:rFonts w:ascii="Calibri" w:eastAsia="Times New Roman" w:hAnsi="Calibri" w:cs="Calibri"/>
                <w:lang w:val="es-ES"/>
              </w:rPr>
            </w:pPr>
            <w:r w:rsidRPr="007C1903">
              <w:rPr>
                <w:rFonts w:ascii="Calibri"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4D6C780B" w14:textId="77777777" w:rsidR="008E7CD0" w:rsidRPr="007C1903" w:rsidRDefault="008E7CD0" w:rsidP="00B03359">
            <w:pPr>
              <w:spacing w:after="0" w:line="240" w:lineRule="auto"/>
              <w:rPr>
                <w:rFonts w:ascii="Calibri" w:hAnsi="Calibri" w:cs="Calibri"/>
                <w:lang w:val="es-ES"/>
              </w:rPr>
            </w:pPr>
          </w:p>
        </w:tc>
      </w:tr>
      <w:tr w:rsidR="008E7CD0" w:rsidRPr="00371A3F" w14:paraId="43996465" w14:textId="55462878"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955A3DF"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9.9</w:t>
            </w:r>
          </w:p>
        </w:tc>
        <w:tc>
          <w:tcPr>
            <w:tcW w:w="1134" w:type="pct"/>
            <w:tcBorders>
              <w:top w:val="nil"/>
              <w:left w:val="nil"/>
              <w:bottom w:val="single" w:sz="4" w:space="0" w:color="auto"/>
              <w:right w:val="single" w:sz="4" w:space="0" w:color="auto"/>
            </w:tcBorders>
            <w:shd w:val="clear" w:color="auto" w:fill="FFFFFF" w:themeFill="background1"/>
            <w:hideMark/>
          </w:tcPr>
          <w:p w14:paraId="057C66F3" w14:textId="5375FEB2"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¿Se ha señalizado claramente que hay cámaras de grabación en las zonas donde estén instaladas?</w:t>
            </w:r>
          </w:p>
        </w:tc>
        <w:tc>
          <w:tcPr>
            <w:tcW w:w="91" w:type="pct"/>
            <w:tcBorders>
              <w:top w:val="nil"/>
              <w:left w:val="nil"/>
              <w:bottom w:val="single" w:sz="4" w:space="0" w:color="auto"/>
              <w:right w:val="single" w:sz="4" w:space="0" w:color="auto"/>
            </w:tcBorders>
            <w:shd w:val="clear" w:color="auto" w:fill="FFFFFF" w:themeFill="background1"/>
            <w:hideMark/>
          </w:tcPr>
          <w:p w14:paraId="10863B74"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8A391B2" w14:textId="025B246D" w:rsidR="008E7CD0" w:rsidRPr="00B03359" w:rsidRDefault="008E7CD0" w:rsidP="00B03359">
            <w:pPr>
              <w:spacing w:after="0" w:line="240" w:lineRule="auto"/>
              <w:rPr>
                <w:rFonts w:ascii="Arial" w:eastAsia="Times New Roman" w:hAnsi="Arial" w:cs="Arial"/>
                <w:lang w:val="es-ES"/>
              </w:rPr>
            </w:pPr>
            <w:r w:rsidRPr="007C1903">
              <w:rPr>
                <w:rFonts w:ascii="Arial" w:hAnsi="Arial" w:cs="Arial"/>
                <w:sz w:val="20"/>
                <w:szCs w:val="20"/>
                <w:lang w:val="es-ES"/>
              </w:rPr>
              <w:t> </w:t>
            </w:r>
          </w:p>
        </w:tc>
        <w:tc>
          <w:tcPr>
            <w:tcW w:w="238" w:type="pct"/>
            <w:tcBorders>
              <w:top w:val="nil"/>
              <w:left w:val="nil"/>
              <w:bottom w:val="single" w:sz="4" w:space="0" w:color="auto"/>
              <w:right w:val="single" w:sz="4" w:space="0" w:color="auto"/>
            </w:tcBorders>
            <w:shd w:val="clear" w:color="auto" w:fill="FFFFFF" w:themeFill="background1"/>
          </w:tcPr>
          <w:p w14:paraId="7F8B61B3" w14:textId="77777777" w:rsidR="008E7CD0" w:rsidRPr="007C1903" w:rsidRDefault="008E7CD0" w:rsidP="00B03359">
            <w:pPr>
              <w:spacing w:after="0" w:line="240" w:lineRule="auto"/>
              <w:rPr>
                <w:rFonts w:ascii="Arial" w:hAnsi="Arial" w:cs="Arial"/>
                <w:sz w:val="20"/>
                <w:szCs w:val="20"/>
                <w:lang w:val="es-ES"/>
              </w:rPr>
            </w:pPr>
          </w:p>
        </w:tc>
      </w:tr>
      <w:tr w:rsidR="008E7CD0" w:rsidRPr="00371A3F" w14:paraId="2D68F0B0" w14:textId="213015A0"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EAD479D"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9.10</w:t>
            </w:r>
          </w:p>
        </w:tc>
        <w:tc>
          <w:tcPr>
            <w:tcW w:w="1134" w:type="pct"/>
            <w:tcBorders>
              <w:top w:val="nil"/>
              <w:left w:val="nil"/>
              <w:bottom w:val="single" w:sz="4" w:space="0" w:color="auto"/>
              <w:right w:val="single" w:sz="4" w:space="0" w:color="auto"/>
            </w:tcBorders>
            <w:shd w:val="clear" w:color="auto" w:fill="FFFFFF" w:themeFill="background1"/>
            <w:hideMark/>
          </w:tcPr>
          <w:p w14:paraId="08A13279" w14:textId="7D143C53"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¿Hay un sistema de comprobación para verificar que la posición de las cámaras se mantiene y que están operativas?</w:t>
            </w:r>
          </w:p>
        </w:tc>
        <w:tc>
          <w:tcPr>
            <w:tcW w:w="91" w:type="pct"/>
            <w:tcBorders>
              <w:top w:val="nil"/>
              <w:left w:val="nil"/>
              <w:bottom w:val="single" w:sz="4" w:space="0" w:color="auto"/>
              <w:right w:val="single" w:sz="4" w:space="0" w:color="auto"/>
            </w:tcBorders>
            <w:shd w:val="clear" w:color="auto" w:fill="FFFFFF" w:themeFill="background1"/>
            <w:hideMark/>
          </w:tcPr>
          <w:p w14:paraId="2B19F6BE"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E1BA600" w14:textId="459076FF" w:rsidR="008E7CD0" w:rsidRPr="00B03359" w:rsidRDefault="008E7CD0" w:rsidP="00B03359">
            <w:pPr>
              <w:spacing w:after="0" w:line="240" w:lineRule="auto"/>
              <w:rPr>
                <w:rFonts w:ascii="Arial" w:eastAsia="Times New Roman" w:hAnsi="Arial" w:cs="Arial"/>
                <w:lang w:val="es-ES"/>
              </w:rPr>
            </w:pPr>
            <w:r w:rsidRPr="007C1903">
              <w:rPr>
                <w:rFonts w:ascii="Arial" w:hAnsi="Arial" w:cs="Arial"/>
                <w:sz w:val="20"/>
                <w:szCs w:val="20"/>
                <w:lang w:val="es-ES"/>
              </w:rPr>
              <w:t> </w:t>
            </w:r>
          </w:p>
        </w:tc>
        <w:tc>
          <w:tcPr>
            <w:tcW w:w="238" w:type="pct"/>
            <w:tcBorders>
              <w:top w:val="nil"/>
              <w:left w:val="nil"/>
              <w:bottom w:val="single" w:sz="4" w:space="0" w:color="auto"/>
              <w:right w:val="single" w:sz="4" w:space="0" w:color="auto"/>
            </w:tcBorders>
            <w:shd w:val="clear" w:color="auto" w:fill="FFFFFF" w:themeFill="background1"/>
          </w:tcPr>
          <w:p w14:paraId="4CBA6FDE" w14:textId="77777777" w:rsidR="008E7CD0" w:rsidRPr="007C1903" w:rsidRDefault="008E7CD0" w:rsidP="00B03359">
            <w:pPr>
              <w:spacing w:after="0" w:line="240" w:lineRule="auto"/>
              <w:rPr>
                <w:rFonts w:ascii="Arial" w:hAnsi="Arial" w:cs="Arial"/>
                <w:sz w:val="20"/>
                <w:szCs w:val="20"/>
                <w:lang w:val="es-ES"/>
              </w:rPr>
            </w:pPr>
          </w:p>
        </w:tc>
      </w:tr>
      <w:tr w:rsidR="008E7CD0" w:rsidRPr="002F2FE0" w14:paraId="2E4C0F3E" w14:textId="27628233" w:rsidTr="008E7CD0">
        <w:trPr>
          <w:trHeight w:val="656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DE64EBB"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9.11</w:t>
            </w:r>
          </w:p>
        </w:tc>
        <w:tc>
          <w:tcPr>
            <w:tcW w:w="1134" w:type="pct"/>
            <w:tcBorders>
              <w:top w:val="nil"/>
              <w:left w:val="nil"/>
              <w:bottom w:val="single" w:sz="4" w:space="0" w:color="auto"/>
              <w:right w:val="single" w:sz="4" w:space="0" w:color="auto"/>
            </w:tcBorders>
            <w:shd w:val="clear" w:color="auto" w:fill="FFFFFF" w:themeFill="background1"/>
            <w:hideMark/>
          </w:tcPr>
          <w:p w14:paraId="776717A6" w14:textId="45CD1FCE"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Si el cliente u otras partes interesadas lo han requerido, ¿se han instalado otros sistemas de control de protección?</w:t>
            </w:r>
          </w:p>
        </w:tc>
        <w:tc>
          <w:tcPr>
            <w:tcW w:w="91" w:type="pct"/>
            <w:tcBorders>
              <w:top w:val="nil"/>
              <w:left w:val="nil"/>
              <w:bottom w:val="nil"/>
              <w:right w:val="single" w:sz="4" w:space="0" w:color="auto"/>
            </w:tcBorders>
            <w:shd w:val="clear" w:color="auto" w:fill="FFFFFF" w:themeFill="background1"/>
            <w:hideMark/>
          </w:tcPr>
          <w:p w14:paraId="49033297"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DA8B532"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xml:space="preserve">El primer nivel de controles de protección consiste en puertas y portones cerrados y bloqueados (ver pregunta 9.2)                                                                                      </w:t>
            </w:r>
          </w:p>
          <w:p w14:paraId="3C3C0FF0"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xml:space="preserve">El segundo nivel (ejemplos avanzados) es el siguiente:                                                                  </w:t>
            </w:r>
          </w:p>
          <w:p w14:paraId="673C482F"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xml:space="preserve">* Barreras de luces infrarrojas: los rayos de luz infrarroja a varias alturas crean una valla. La alarma debe saltar cuando uno o varios rayos son interrumpidos. Esto es bien conocido por las películas de robos y espías. Puede ser usado también como un único rayo con un ojo receptor a distancia: cuando el rayo se interrumpe, la alarma salta. Usado para áreas de puertas/portones, frentes de ventanas, zonas que puedan escalarse...                                   </w:t>
            </w:r>
          </w:p>
          <w:p w14:paraId="0EAA1B14" w14:textId="56799FA3"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xml:space="preserve">* Escáner de laser: principios parecidos a los de los rayos IR, el rayo láser sale de un lado hacia un ojo que está en el otro lado, si se interrumpe saltará la alarma. Puede ser usado para grandes distancias. Usado para áreas de puertas/portones, frentes de ventanas, zonas que puedan escalarse...                                </w:t>
            </w:r>
          </w:p>
          <w:p w14:paraId="2EDD863D"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xml:space="preserve">* Alarma magnética: usada en puertas/ventanas/ portones...                                                         </w:t>
            </w:r>
          </w:p>
          <w:p w14:paraId="1AB8AB4A" w14:textId="37B4A2D0" w:rsidR="008E7CD0" w:rsidRPr="004868FB" w:rsidRDefault="008E7CD0" w:rsidP="00B03359">
            <w:pPr>
              <w:spacing w:after="0" w:line="240" w:lineRule="auto"/>
              <w:rPr>
                <w:rFonts w:ascii="Calibri" w:eastAsia="Times New Roman" w:hAnsi="Calibri" w:cs="Calibri"/>
                <w:lang w:val="en-GB"/>
              </w:rPr>
            </w:pPr>
            <w:r w:rsidRPr="00B03359">
              <w:rPr>
                <w:rFonts w:ascii="Calibri" w:eastAsia="Times New Roman" w:hAnsi="Calibri" w:cs="Calibri"/>
                <w:lang w:val="es-ES"/>
              </w:rPr>
              <w:t>* Alarma de interrupción de continuidad de cable: muy usada para vallas y puertas. Se instala un cable bajo continuidad eléctrica la cual, si se interrumpe (p.ej. porque alguien corta el cable) hace saltar la alarma.</w:t>
            </w:r>
            <w:r w:rsidRPr="00B03359">
              <w:rPr>
                <w:rFonts w:ascii="Calibri" w:eastAsia="Times New Roman" w:hAnsi="Calibri" w:cs="Calibri"/>
                <w:lang w:val="es-ES"/>
              </w:rPr>
              <w:br/>
            </w:r>
            <w:r w:rsidRPr="00AF46FE">
              <w:rPr>
                <w:rFonts w:ascii="Calibri" w:eastAsia="Times New Roman" w:hAnsi="Calibri" w:cs="Calibri"/>
                <w:lang w:val="en-GB"/>
              </w:rPr>
              <w:t xml:space="preserve">Nota: </w:t>
            </w:r>
            <w:r w:rsidRPr="00371A3F">
              <w:rPr>
                <w:rFonts w:ascii="Calibri" w:eastAsia="Times New Roman" w:hAnsi="Calibri" w:cs="Calibri"/>
                <w:lang w:val="es-ES_tradnl"/>
              </w:rPr>
              <w:t>Consultar las guías</w:t>
            </w:r>
            <w:r w:rsidRPr="004868FB">
              <w:rPr>
                <w:rFonts w:ascii="Calibri" w:eastAsia="Times New Roman" w:hAnsi="Calibri" w:cs="Calibri"/>
                <w:lang w:val="en-GB"/>
              </w:rPr>
              <w:t xml:space="preserve"> "Guidelines for the security of the transport of dangerous goods by road", </w:t>
            </w:r>
            <w:r>
              <w:rPr>
                <w:rFonts w:ascii="Calibri" w:eastAsia="Times New Roman" w:hAnsi="Calibri" w:cs="Calibri"/>
                <w:lang w:val="en-GB"/>
              </w:rPr>
              <w:t xml:space="preserve">Anexo </w:t>
            </w:r>
            <w:r w:rsidRPr="004868FB">
              <w:rPr>
                <w:rFonts w:ascii="Calibri" w:eastAsia="Times New Roman" w:hAnsi="Calibri" w:cs="Calibri"/>
                <w:lang w:val="en-GB"/>
              </w:rPr>
              <w:t>1</w:t>
            </w:r>
            <w:r w:rsidRPr="00371A3F">
              <w:rPr>
                <w:rFonts w:ascii="Calibri" w:eastAsia="Times New Roman" w:hAnsi="Calibri" w:cs="Calibri"/>
                <w:lang w:val="es-ES_tradnl"/>
              </w:rPr>
              <w:t>, Áreas de almacenamiento</w:t>
            </w:r>
            <w:r w:rsidRPr="003A7FAA">
              <w:rPr>
                <w:rFonts w:ascii="Calibri" w:eastAsia="Times New Roman" w:hAnsi="Calibri" w:cs="Calibri"/>
              </w:rPr>
              <w:t xml:space="preserve"> temporal</w:t>
            </w:r>
            <w:r w:rsidRPr="004868FB">
              <w:rPr>
                <w:rFonts w:ascii="Calibri" w:eastAsia="Times New Roman" w:hAnsi="Calibri" w:cs="Calibri"/>
                <w:lang w:val="en-GB"/>
              </w:rPr>
              <w:t>:</w:t>
            </w:r>
            <w:r w:rsidRPr="004868FB">
              <w:rPr>
                <w:rFonts w:ascii="Calibri" w:eastAsia="Times New Roman" w:hAnsi="Calibri" w:cs="Calibri"/>
                <w:lang w:val="en-GB"/>
              </w:rPr>
              <w:br/>
            </w:r>
            <w:hyperlink r:id="rId15" w:history="1">
              <w:r w:rsidRPr="004868FB">
                <w:rPr>
                  <w:rStyle w:val="Hyperlink"/>
                  <w:rFonts w:ascii="Calibri" w:eastAsia="Times New Roman" w:hAnsi="Calibri" w:cs="Calibri"/>
                  <w:lang w:val="en-GB"/>
                </w:rPr>
                <w:t>https://cefic.org/library-item/guidelines-for-the-security-of-the-transport-of-dangerous-goods-by-road</w:t>
              </w:r>
            </w:hyperlink>
            <w:r w:rsidRPr="004868FB">
              <w:rPr>
                <w:rFonts w:ascii="Calibri" w:eastAsia="Times New Roman" w:hAnsi="Calibri" w:cs="Calibri"/>
                <w:lang w:val="en-GB"/>
              </w:rPr>
              <w:t xml:space="preserve"> </w:t>
            </w:r>
          </w:p>
        </w:tc>
        <w:tc>
          <w:tcPr>
            <w:tcW w:w="238" w:type="pct"/>
            <w:tcBorders>
              <w:top w:val="nil"/>
              <w:left w:val="nil"/>
              <w:bottom w:val="single" w:sz="4" w:space="0" w:color="auto"/>
              <w:right w:val="single" w:sz="4" w:space="0" w:color="auto"/>
            </w:tcBorders>
            <w:shd w:val="clear" w:color="auto" w:fill="FFFFFF" w:themeFill="background1"/>
          </w:tcPr>
          <w:p w14:paraId="09299D3F" w14:textId="77777777" w:rsidR="008E7CD0" w:rsidRPr="008E7CD0" w:rsidRDefault="008E7CD0" w:rsidP="00B03359">
            <w:pPr>
              <w:spacing w:after="0" w:line="240" w:lineRule="auto"/>
              <w:rPr>
                <w:rFonts w:ascii="Calibri" w:eastAsia="Times New Roman" w:hAnsi="Calibri" w:cs="Calibri"/>
              </w:rPr>
            </w:pPr>
          </w:p>
        </w:tc>
      </w:tr>
      <w:tr w:rsidR="008E7CD0" w:rsidRPr="002F2FE0" w14:paraId="10C17288" w14:textId="1C822EA4" w:rsidTr="008E7CD0">
        <w:trPr>
          <w:trHeight w:val="15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6F18694"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9.12</w:t>
            </w:r>
          </w:p>
        </w:tc>
        <w:tc>
          <w:tcPr>
            <w:tcW w:w="1134" w:type="pct"/>
            <w:tcBorders>
              <w:top w:val="nil"/>
              <w:left w:val="nil"/>
              <w:bottom w:val="single" w:sz="4" w:space="0" w:color="auto"/>
              <w:right w:val="single" w:sz="4" w:space="0" w:color="auto"/>
            </w:tcBorders>
            <w:shd w:val="clear" w:color="auto" w:fill="FFFFFF" w:themeFill="background1"/>
            <w:hideMark/>
          </w:tcPr>
          <w:p w14:paraId="6AC4B96C" w14:textId="567F8B10"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¿Existe un procedimiento para identificar si los productos almacenados han sido forzados(manipulados), y/o perdidos?</w:t>
            </w:r>
          </w:p>
        </w:tc>
        <w:tc>
          <w:tcPr>
            <w:tcW w:w="91" w:type="pct"/>
            <w:tcBorders>
              <w:top w:val="nil"/>
              <w:left w:val="nil"/>
              <w:bottom w:val="nil"/>
              <w:right w:val="single" w:sz="4" w:space="0" w:color="auto"/>
            </w:tcBorders>
            <w:shd w:val="clear" w:color="auto" w:fill="FFFFFF" w:themeFill="background1"/>
            <w:hideMark/>
          </w:tcPr>
          <w:p w14:paraId="180A6663"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206AB12" w14:textId="5013C2FD" w:rsidR="008E7CD0" w:rsidRPr="002F2FE0" w:rsidRDefault="008E7CD0" w:rsidP="00B03359">
            <w:pPr>
              <w:spacing w:after="0" w:line="240" w:lineRule="auto"/>
              <w:rPr>
                <w:rFonts w:ascii="Calibri" w:eastAsia="Times New Roman" w:hAnsi="Calibri" w:cs="Calibri"/>
                <w:lang w:val="es-ES"/>
              </w:rPr>
            </w:pPr>
            <w:r w:rsidRPr="00B03359">
              <w:rPr>
                <w:rFonts w:ascii="Calibri" w:hAnsi="Calibri" w:cs="Calibri"/>
                <w:lang w:val="es-ES"/>
              </w:rPr>
              <w:t>Buscar los resultados en el inventario anual. Este problema también puede estar cubierto además por las inspecciones periódicas de los productos almacenados, en parte dando instrucciones claras al personal operativo para que notifique si observa producto en cualquier momento durante su estancia en las instalaciones de almacenamiento. Circuito Cerrado de TV, controles aleatorios.</w:t>
            </w:r>
          </w:p>
        </w:tc>
        <w:tc>
          <w:tcPr>
            <w:tcW w:w="238" w:type="pct"/>
            <w:tcBorders>
              <w:top w:val="nil"/>
              <w:left w:val="nil"/>
              <w:bottom w:val="single" w:sz="4" w:space="0" w:color="auto"/>
              <w:right w:val="single" w:sz="4" w:space="0" w:color="auto"/>
            </w:tcBorders>
            <w:shd w:val="clear" w:color="auto" w:fill="FFFFFF" w:themeFill="background1"/>
          </w:tcPr>
          <w:p w14:paraId="4943F842" w14:textId="77777777" w:rsidR="008E7CD0" w:rsidRPr="00B03359" w:rsidRDefault="008E7CD0" w:rsidP="00B03359">
            <w:pPr>
              <w:spacing w:after="0" w:line="240" w:lineRule="auto"/>
              <w:rPr>
                <w:rFonts w:ascii="Calibri" w:hAnsi="Calibri" w:cs="Calibri"/>
                <w:lang w:val="es-ES"/>
              </w:rPr>
            </w:pPr>
          </w:p>
        </w:tc>
      </w:tr>
      <w:tr w:rsidR="008E7CD0" w:rsidRPr="00371A3F" w14:paraId="678DEE21" w14:textId="4F97DC09" w:rsidTr="008E7CD0">
        <w:trPr>
          <w:trHeight w:val="15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8538985" w14:textId="77777777" w:rsidR="008E7CD0" w:rsidRPr="002F2FE0" w:rsidRDefault="008E7CD0" w:rsidP="00B03359">
            <w:pPr>
              <w:spacing w:after="0" w:line="240" w:lineRule="auto"/>
              <w:rPr>
                <w:rFonts w:ascii="Calibri" w:eastAsia="Times New Roman" w:hAnsi="Calibri" w:cs="Calibri"/>
                <w:lang w:val="es-ES"/>
              </w:rPr>
            </w:pPr>
            <w:r w:rsidRPr="002F2FE0">
              <w:rPr>
                <w:rFonts w:ascii="Calibri" w:eastAsia="Times New Roman" w:hAnsi="Calibri" w:cs="Calibri"/>
                <w:lang w:val="es-ES"/>
              </w:rPr>
              <w:t>9.13</w:t>
            </w:r>
          </w:p>
        </w:tc>
        <w:tc>
          <w:tcPr>
            <w:tcW w:w="1134" w:type="pct"/>
            <w:tcBorders>
              <w:top w:val="nil"/>
              <w:left w:val="nil"/>
              <w:bottom w:val="nil"/>
              <w:right w:val="single" w:sz="4" w:space="0" w:color="auto"/>
            </w:tcBorders>
            <w:shd w:val="clear" w:color="auto" w:fill="FFFFFF" w:themeFill="background1"/>
            <w:hideMark/>
          </w:tcPr>
          <w:p w14:paraId="67CFA368" w14:textId="7B7F41D4"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Son las discrepancias en los precintos investigadas, el embarque rechazado si es necesario, el personal de seguridad notificado y un extremo cuidado tenido en cuenta si hay evidencia de roturas de precintos?</w:t>
            </w:r>
          </w:p>
        </w:tc>
        <w:tc>
          <w:tcPr>
            <w:tcW w:w="91" w:type="pct"/>
            <w:tcBorders>
              <w:top w:val="nil"/>
              <w:left w:val="nil"/>
              <w:bottom w:val="nil"/>
              <w:right w:val="single" w:sz="4" w:space="0" w:color="auto"/>
            </w:tcBorders>
            <w:shd w:val="clear" w:color="auto" w:fill="FFFFFF" w:themeFill="background1"/>
            <w:hideMark/>
          </w:tcPr>
          <w:p w14:paraId="23BCC2CC" w14:textId="77777777" w:rsidR="008E7CD0" w:rsidRPr="00B03359" w:rsidRDefault="008E7CD0" w:rsidP="00B03359">
            <w:pPr>
              <w:spacing w:after="0" w:line="240" w:lineRule="auto"/>
              <w:rPr>
                <w:rFonts w:ascii="Calibri" w:eastAsia="Times New Roman" w:hAnsi="Calibri" w:cs="Calibri"/>
                <w:lang w:val="es-ES"/>
              </w:rPr>
            </w:pPr>
            <w:r w:rsidRPr="00B03359">
              <w:rPr>
                <w:rFonts w:ascii="Calibri" w:eastAsia="Times New Roman" w:hAnsi="Calibri" w:cs="Calibri"/>
                <w:lang w:val="es-ES"/>
              </w:rPr>
              <w:t> </w:t>
            </w:r>
          </w:p>
        </w:tc>
        <w:tc>
          <w:tcPr>
            <w:tcW w:w="3086" w:type="pct"/>
            <w:tcBorders>
              <w:top w:val="nil"/>
              <w:left w:val="nil"/>
              <w:bottom w:val="nil"/>
              <w:right w:val="single" w:sz="4" w:space="0" w:color="auto"/>
            </w:tcBorders>
            <w:shd w:val="clear" w:color="auto" w:fill="FFFFFF" w:themeFill="background1"/>
            <w:hideMark/>
          </w:tcPr>
          <w:p w14:paraId="1B89C2CF" w14:textId="545CD163" w:rsidR="008E7CD0" w:rsidRPr="00B03359" w:rsidRDefault="008E7CD0" w:rsidP="00B03359">
            <w:pPr>
              <w:spacing w:after="0" w:line="240" w:lineRule="auto"/>
              <w:rPr>
                <w:rFonts w:ascii="Calibri" w:eastAsia="Times New Roman" w:hAnsi="Calibri" w:cs="Calibri"/>
                <w:lang w:val="es-ES"/>
              </w:rPr>
            </w:pPr>
            <w:r w:rsidRPr="00B03359">
              <w:rPr>
                <w:rFonts w:ascii="Calibri" w:hAnsi="Calibri" w:cs="Calibri"/>
                <w:lang w:val="es-ES"/>
              </w:rPr>
              <w:t xml:space="preserve">Comprobar las prácticas de </w:t>
            </w:r>
            <w:r>
              <w:rPr>
                <w:rFonts w:ascii="Calibri" w:hAnsi="Calibri" w:cs="Calibri"/>
                <w:lang w:val="es-ES"/>
              </w:rPr>
              <w:t>precintado</w:t>
            </w:r>
            <w:r w:rsidRPr="00B03359">
              <w:rPr>
                <w:rFonts w:ascii="Calibri" w:hAnsi="Calibri" w:cs="Calibri"/>
                <w:lang w:val="es-ES"/>
              </w:rPr>
              <w:t xml:space="preserve"> mientras se entrevista a los conductores y se verifican las instrucciones. Revisar el procedimiento de precintado y los precintos con numeración única que deben ser registrados en la documentación de transporte. Especialmente, buscar evidencias de discrepancias de precintado en las entradas se registran y se toman acciones.</w:t>
            </w:r>
          </w:p>
        </w:tc>
        <w:tc>
          <w:tcPr>
            <w:tcW w:w="238" w:type="pct"/>
            <w:tcBorders>
              <w:top w:val="nil"/>
              <w:left w:val="nil"/>
              <w:bottom w:val="nil"/>
              <w:right w:val="single" w:sz="4" w:space="0" w:color="auto"/>
            </w:tcBorders>
            <w:shd w:val="clear" w:color="auto" w:fill="FFFFFF" w:themeFill="background1"/>
          </w:tcPr>
          <w:p w14:paraId="0FE119DE" w14:textId="77777777" w:rsidR="008E7CD0" w:rsidRPr="00B03359" w:rsidRDefault="008E7CD0" w:rsidP="00B03359">
            <w:pPr>
              <w:spacing w:after="0" w:line="240" w:lineRule="auto"/>
              <w:rPr>
                <w:rFonts w:ascii="Calibri" w:hAnsi="Calibri" w:cs="Calibri"/>
                <w:lang w:val="es-ES"/>
              </w:rPr>
            </w:pPr>
          </w:p>
        </w:tc>
      </w:tr>
      <w:tr w:rsidR="008E7CD0" w:rsidRPr="00371A3F" w14:paraId="329D8316" w14:textId="49AA0FE5" w:rsidTr="008E7CD0">
        <w:trPr>
          <w:trHeight w:val="23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AF5553C"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9.14</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40D3B231" w14:textId="57B1F184" w:rsidR="008E7CD0" w:rsidRPr="00DB3E9D" w:rsidRDefault="008E7CD0" w:rsidP="00736EF6">
            <w:pPr>
              <w:spacing w:after="240" w:line="240" w:lineRule="auto"/>
              <w:rPr>
                <w:rFonts w:ascii="Calibri" w:eastAsia="Times New Roman" w:hAnsi="Calibri" w:cs="Calibri"/>
                <w:lang w:val="es-ES"/>
              </w:rPr>
            </w:pPr>
            <w:r w:rsidRPr="00DB3E9D">
              <w:rPr>
                <w:rFonts w:ascii="Calibri" w:eastAsia="Times New Roman" w:hAnsi="Calibri" w:cs="Calibri"/>
                <w:lang w:val="es-ES"/>
              </w:rPr>
              <w:t>¿Las instalaciones tienen una adecuada iluminación de seguridad?</w:t>
            </w:r>
          </w:p>
        </w:tc>
        <w:tc>
          <w:tcPr>
            <w:tcW w:w="91" w:type="pct"/>
            <w:tcBorders>
              <w:top w:val="nil"/>
              <w:left w:val="nil"/>
              <w:bottom w:val="nil"/>
              <w:right w:val="single" w:sz="4" w:space="0" w:color="auto"/>
            </w:tcBorders>
            <w:shd w:val="clear" w:color="auto" w:fill="FFFFFF" w:themeFill="background1"/>
            <w:hideMark/>
          </w:tcPr>
          <w:p w14:paraId="1467E203" w14:textId="77777777" w:rsidR="008E7CD0" w:rsidRPr="00DB3E9D" w:rsidRDefault="008E7CD0" w:rsidP="00736EF6">
            <w:pPr>
              <w:spacing w:after="0" w:line="240" w:lineRule="auto"/>
              <w:rPr>
                <w:rFonts w:ascii="Calibri" w:eastAsia="Times New Roman" w:hAnsi="Calibri" w:cs="Calibri"/>
                <w:b/>
                <w:bCs/>
                <w:lang w:val="es-ES"/>
              </w:rPr>
            </w:pPr>
            <w:r w:rsidRPr="00DB3E9D">
              <w:rPr>
                <w:rFonts w:ascii="Calibri" w:eastAsia="Times New Roman" w:hAnsi="Calibri" w:cs="Calibri"/>
                <w:b/>
                <w:bCs/>
                <w:lang w:val="es-ES"/>
              </w:rPr>
              <w:t xml:space="preserve">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54CA5F34" w14:textId="77777777" w:rsidR="008E7CD0" w:rsidRPr="00DB3E9D" w:rsidRDefault="008E7CD0" w:rsidP="00DB3E9D">
            <w:pPr>
              <w:spacing w:after="0" w:line="240" w:lineRule="auto"/>
              <w:rPr>
                <w:rFonts w:ascii="Calibri" w:eastAsia="Times New Roman" w:hAnsi="Calibri" w:cs="Calibri"/>
                <w:lang w:val="es-ES"/>
              </w:rPr>
            </w:pPr>
            <w:r w:rsidRPr="00DB3E9D">
              <w:rPr>
                <w:rFonts w:ascii="Calibri" w:eastAsia="Times New Roman" w:hAnsi="Calibri" w:cs="Calibri"/>
                <w:lang w:val="es-ES"/>
              </w:rPr>
              <w:t xml:space="preserve">Hay dos aspectos en esta pregunta:  </w:t>
            </w:r>
          </w:p>
          <w:p w14:paraId="72B32E8C" w14:textId="77777777" w:rsidR="008E7CD0" w:rsidRPr="00DB3E9D" w:rsidRDefault="008E7CD0" w:rsidP="00DB3E9D">
            <w:pPr>
              <w:spacing w:after="0" w:line="240" w:lineRule="auto"/>
              <w:rPr>
                <w:rFonts w:ascii="Calibri" w:eastAsia="Times New Roman" w:hAnsi="Calibri" w:cs="Calibri"/>
                <w:lang w:val="es-ES"/>
              </w:rPr>
            </w:pPr>
            <w:r w:rsidRPr="00DB3E9D">
              <w:rPr>
                <w:rFonts w:ascii="Calibri" w:eastAsia="Times New Roman" w:hAnsi="Calibri" w:cs="Calibri"/>
                <w:lang w:val="es-ES"/>
              </w:rPr>
              <w:t>El primero: ¿están las instalaciones bien iluminadas desde el punto de vista de la protección? Esta es una recomendación para dar una protección adecuada a mercancías peligrosas. Segundo: ¿se mantiene la iluminación?</w:t>
            </w:r>
          </w:p>
          <w:p w14:paraId="70564941" w14:textId="5F0D96D6" w:rsidR="008E7CD0" w:rsidRPr="00DB3E9D" w:rsidRDefault="008E7CD0" w:rsidP="00DB3E9D">
            <w:pPr>
              <w:spacing w:after="0" w:line="240" w:lineRule="auto"/>
              <w:rPr>
                <w:rFonts w:ascii="Calibri" w:eastAsia="Times New Roman" w:hAnsi="Calibri" w:cs="Calibri"/>
                <w:lang w:val="es-ES"/>
              </w:rPr>
            </w:pPr>
            <w:r w:rsidRPr="00DB3E9D">
              <w:rPr>
                <w:rFonts w:ascii="Calibri" w:eastAsia="Times New Roman" w:hAnsi="Calibri" w:cs="Calibri"/>
                <w:lang w:val="es-ES"/>
              </w:rPr>
              <w:t>El evaluador debe buscar en registros de rondas de comprobación que la iluminación funciona correctamente; estos chequeos deben hacerse como mucho cada trimestre. El evaluador también preguntará por registros de mantenimiento del sistema de iluminación (las luminarias deben estar limpias y cualquier bombilla defectuosa ser cambiada) con una frecuencia mínima anual.</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1C30B184" w14:textId="77777777" w:rsidR="008E7CD0" w:rsidRPr="00DB3E9D" w:rsidRDefault="008E7CD0" w:rsidP="00DB3E9D">
            <w:pPr>
              <w:spacing w:after="0" w:line="240" w:lineRule="auto"/>
              <w:rPr>
                <w:rFonts w:ascii="Calibri" w:eastAsia="Times New Roman" w:hAnsi="Calibri" w:cs="Calibri"/>
                <w:lang w:val="es-ES"/>
              </w:rPr>
            </w:pPr>
          </w:p>
        </w:tc>
      </w:tr>
      <w:tr w:rsidR="008E7CD0" w:rsidRPr="00371A3F" w14:paraId="1BE98E32" w14:textId="1316C8F5" w:rsidTr="008E7CD0">
        <w:trPr>
          <w:trHeight w:val="4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FBAA8AD"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10.</w:t>
            </w:r>
          </w:p>
        </w:tc>
        <w:tc>
          <w:tcPr>
            <w:tcW w:w="1134" w:type="pct"/>
            <w:tcBorders>
              <w:top w:val="nil"/>
              <w:left w:val="nil"/>
              <w:bottom w:val="single" w:sz="4" w:space="0" w:color="auto"/>
              <w:right w:val="single" w:sz="4" w:space="0" w:color="auto"/>
            </w:tcBorders>
            <w:shd w:val="clear" w:color="auto" w:fill="FFFFFF" w:themeFill="background1"/>
            <w:hideMark/>
          </w:tcPr>
          <w:p w14:paraId="16E5CBD8" w14:textId="79D7DD7E" w:rsidR="008E7CD0" w:rsidRPr="00DB3E9D" w:rsidRDefault="008E7CD0" w:rsidP="00DB3E9D">
            <w:pPr>
              <w:pStyle w:val="Heading1"/>
            </w:pPr>
            <w:bookmarkStart w:id="16" w:name="_Procedimientos_operacionales_y"/>
            <w:bookmarkEnd w:id="16"/>
            <w:r w:rsidRPr="00DB3E9D">
              <w:t xml:space="preserve">Procedimientos operacionales y </w:t>
            </w:r>
            <w:r>
              <w:t>r</w:t>
            </w:r>
            <w:r w:rsidRPr="00DB3E9D">
              <w:t>elación con el cliente</w:t>
            </w:r>
          </w:p>
        </w:tc>
        <w:tc>
          <w:tcPr>
            <w:tcW w:w="91" w:type="pct"/>
            <w:tcBorders>
              <w:top w:val="nil"/>
              <w:left w:val="nil"/>
              <w:bottom w:val="nil"/>
              <w:right w:val="single" w:sz="4" w:space="0" w:color="auto"/>
            </w:tcBorders>
            <w:shd w:val="clear" w:color="auto" w:fill="FFFFFF" w:themeFill="background1"/>
            <w:hideMark/>
          </w:tcPr>
          <w:p w14:paraId="08C9CC87" w14:textId="77777777" w:rsidR="008E7CD0" w:rsidRPr="00DB3E9D" w:rsidRDefault="008E7CD0" w:rsidP="00736EF6">
            <w:pPr>
              <w:spacing w:after="0" w:line="240" w:lineRule="auto"/>
              <w:rPr>
                <w:rFonts w:ascii="Calibri" w:eastAsia="Times New Roman" w:hAnsi="Calibri" w:cs="Calibri"/>
                <w:lang w:val="es-ES"/>
              </w:rPr>
            </w:pPr>
            <w:r w:rsidRPr="00DB3E9D">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0B80D37" w14:textId="1A010AF5" w:rsidR="008E7CD0" w:rsidRPr="00DB3E9D" w:rsidRDefault="008E7CD0" w:rsidP="00736EF6">
            <w:pPr>
              <w:spacing w:after="0" w:line="240" w:lineRule="auto"/>
              <w:rPr>
                <w:rFonts w:ascii="Calibri" w:eastAsia="Times New Roman" w:hAnsi="Calibri" w:cs="Calibri"/>
                <w:b/>
                <w:bCs/>
                <w:sz w:val="32"/>
                <w:szCs w:val="32"/>
                <w:u w:val="single"/>
                <w:lang w:val="es-ES"/>
              </w:rPr>
            </w:pPr>
            <w:r w:rsidRPr="00DB3E9D">
              <w:rPr>
                <w:rFonts w:ascii="Calibri" w:eastAsia="Times New Roman" w:hAnsi="Calibri" w:cs="Calibri"/>
                <w:b/>
                <w:bCs/>
                <w:sz w:val="32"/>
                <w:szCs w:val="32"/>
                <w:u w:val="single"/>
                <w:lang w:val="es-ES"/>
              </w:rPr>
              <w:t xml:space="preserve">Procedimientos operacionales y </w:t>
            </w:r>
            <w:r>
              <w:rPr>
                <w:rFonts w:ascii="Calibri" w:eastAsia="Times New Roman" w:hAnsi="Calibri" w:cs="Calibri"/>
                <w:b/>
                <w:bCs/>
                <w:sz w:val="32"/>
                <w:szCs w:val="32"/>
                <w:u w:val="single"/>
                <w:lang w:val="es-ES"/>
              </w:rPr>
              <w:t>r</w:t>
            </w:r>
            <w:r w:rsidRPr="00DB3E9D">
              <w:rPr>
                <w:rFonts w:ascii="Calibri" w:eastAsia="Times New Roman" w:hAnsi="Calibri" w:cs="Calibri"/>
                <w:b/>
                <w:bCs/>
                <w:sz w:val="32"/>
                <w:szCs w:val="32"/>
                <w:u w:val="single"/>
                <w:lang w:val="es-ES"/>
              </w:rPr>
              <w:t>elación con el cliente</w:t>
            </w:r>
          </w:p>
        </w:tc>
        <w:tc>
          <w:tcPr>
            <w:tcW w:w="238" w:type="pct"/>
            <w:tcBorders>
              <w:top w:val="nil"/>
              <w:left w:val="nil"/>
              <w:bottom w:val="single" w:sz="4" w:space="0" w:color="auto"/>
              <w:right w:val="single" w:sz="4" w:space="0" w:color="auto"/>
            </w:tcBorders>
            <w:shd w:val="clear" w:color="auto" w:fill="FFFFFF" w:themeFill="background1"/>
          </w:tcPr>
          <w:p w14:paraId="6C2814BA" w14:textId="77777777" w:rsidR="008E7CD0" w:rsidRPr="00DB3E9D" w:rsidRDefault="008E7CD0" w:rsidP="00736EF6">
            <w:pPr>
              <w:spacing w:after="0" w:line="240" w:lineRule="auto"/>
              <w:rPr>
                <w:rFonts w:ascii="Calibri" w:eastAsia="Times New Roman" w:hAnsi="Calibri" w:cs="Calibri"/>
                <w:b/>
                <w:bCs/>
                <w:sz w:val="32"/>
                <w:szCs w:val="32"/>
                <w:u w:val="single"/>
                <w:lang w:val="es-ES"/>
              </w:rPr>
            </w:pPr>
          </w:p>
        </w:tc>
      </w:tr>
      <w:tr w:rsidR="008E7CD0" w:rsidRPr="00371A3F" w14:paraId="3942CA81" w14:textId="58B00679"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A00E4EF"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10.1.</w:t>
            </w:r>
          </w:p>
        </w:tc>
        <w:tc>
          <w:tcPr>
            <w:tcW w:w="1134" w:type="pct"/>
            <w:tcBorders>
              <w:top w:val="nil"/>
              <w:left w:val="nil"/>
              <w:bottom w:val="single" w:sz="4" w:space="0" w:color="auto"/>
              <w:right w:val="single" w:sz="4" w:space="0" w:color="auto"/>
            </w:tcBorders>
            <w:shd w:val="clear" w:color="auto" w:fill="FFFFFF" w:themeFill="background1"/>
            <w:hideMark/>
          </w:tcPr>
          <w:p w14:paraId="3F5B9DAF" w14:textId="6DF6E21B" w:rsidR="008E7CD0" w:rsidRPr="00EE7E22" w:rsidRDefault="008E7CD0" w:rsidP="00EE7E22">
            <w:pPr>
              <w:pStyle w:val="Heading2"/>
            </w:pPr>
            <w:bookmarkStart w:id="17" w:name="_Instrucciones_y_prácticas"/>
            <w:bookmarkEnd w:id="17"/>
            <w:r w:rsidRPr="00EE7E22">
              <w:t>Instrucciones y prácticas operacionales del emplazamiento</w:t>
            </w:r>
          </w:p>
        </w:tc>
        <w:tc>
          <w:tcPr>
            <w:tcW w:w="91" w:type="pct"/>
            <w:tcBorders>
              <w:top w:val="nil"/>
              <w:left w:val="nil"/>
              <w:bottom w:val="nil"/>
              <w:right w:val="single" w:sz="4" w:space="0" w:color="auto"/>
            </w:tcBorders>
            <w:shd w:val="clear" w:color="auto" w:fill="FFFFFF" w:themeFill="background1"/>
            <w:hideMark/>
          </w:tcPr>
          <w:p w14:paraId="38BD1BE4" w14:textId="77777777" w:rsidR="008E7CD0" w:rsidRPr="00EE7E22" w:rsidRDefault="008E7CD0" w:rsidP="00736EF6">
            <w:pPr>
              <w:spacing w:after="0" w:line="240" w:lineRule="auto"/>
              <w:rPr>
                <w:rFonts w:ascii="Calibri" w:eastAsia="Times New Roman" w:hAnsi="Calibri" w:cs="Calibri"/>
                <w:lang w:val="es-ES"/>
              </w:rPr>
            </w:pPr>
            <w:r w:rsidRPr="00EE7E22">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155F859" w14:textId="77777777" w:rsidR="008E7CD0" w:rsidRDefault="008E7CD0" w:rsidP="00736EF6">
            <w:pPr>
              <w:spacing w:after="0" w:line="240" w:lineRule="auto"/>
              <w:rPr>
                <w:b/>
                <w:bCs/>
                <w:sz w:val="26"/>
                <w:szCs w:val="26"/>
                <w:u w:val="single"/>
                <w:lang w:val="es-ES"/>
              </w:rPr>
            </w:pPr>
            <w:r w:rsidRPr="00EE7E22">
              <w:rPr>
                <w:b/>
                <w:bCs/>
                <w:sz w:val="26"/>
                <w:szCs w:val="26"/>
                <w:u w:val="single"/>
                <w:lang w:val="es-ES"/>
              </w:rPr>
              <w:t>Instrucciones y prácticas operacionales del emplazamiento</w:t>
            </w:r>
          </w:p>
          <w:p w14:paraId="49E3C116" w14:textId="187D1331" w:rsidR="008E7CD0" w:rsidRPr="00EE7E22" w:rsidRDefault="008E7CD0" w:rsidP="00736EF6">
            <w:pPr>
              <w:spacing w:after="0" w:line="240" w:lineRule="auto"/>
              <w:rPr>
                <w:rFonts w:ascii="Calibri" w:eastAsia="Times New Roman" w:hAnsi="Calibri" w:cs="Calibri"/>
                <w:b/>
                <w:bCs/>
                <w:sz w:val="26"/>
                <w:szCs w:val="26"/>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73F5472A" w14:textId="77777777" w:rsidR="008E7CD0" w:rsidRPr="00EE7E22" w:rsidRDefault="008E7CD0" w:rsidP="00736EF6">
            <w:pPr>
              <w:spacing w:after="0" w:line="240" w:lineRule="auto"/>
              <w:rPr>
                <w:b/>
                <w:bCs/>
                <w:sz w:val="26"/>
                <w:szCs w:val="26"/>
                <w:u w:val="single"/>
                <w:lang w:val="es-ES"/>
              </w:rPr>
            </w:pPr>
          </w:p>
        </w:tc>
      </w:tr>
      <w:tr w:rsidR="008E7CD0" w:rsidRPr="00371A3F" w14:paraId="196FD05F" w14:textId="23B81616"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25F8D1B" w14:textId="77777777" w:rsidR="008E7CD0" w:rsidRPr="002F2FE0" w:rsidRDefault="008E7CD0" w:rsidP="00DB3E9D">
            <w:pPr>
              <w:spacing w:after="0" w:line="240" w:lineRule="auto"/>
              <w:rPr>
                <w:rFonts w:ascii="Calibri" w:eastAsia="Times New Roman" w:hAnsi="Calibri" w:cs="Calibri"/>
                <w:lang w:val="es-ES"/>
              </w:rPr>
            </w:pPr>
            <w:r w:rsidRPr="002F2FE0">
              <w:rPr>
                <w:rFonts w:ascii="Calibri" w:eastAsia="Times New Roman" w:hAnsi="Calibri" w:cs="Calibri"/>
                <w:lang w:val="es-ES"/>
              </w:rPr>
              <w:t>10.1.1.</w:t>
            </w:r>
          </w:p>
        </w:tc>
        <w:tc>
          <w:tcPr>
            <w:tcW w:w="1134" w:type="pct"/>
            <w:tcBorders>
              <w:top w:val="nil"/>
              <w:left w:val="nil"/>
              <w:bottom w:val="single" w:sz="4" w:space="0" w:color="auto"/>
              <w:right w:val="single" w:sz="4" w:space="0" w:color="auto"/>
            </w:tcBorders>
            <w:shd w:val="clear" w:color="auto" w:fill="FFFFFF" w:themeFill="background1"/>
            <w:hideMark/>
          </w:tcPr>
          <w:p w14:paraId="36B52145" w14:textId="740BFD72" w:rsidR="008E7CD0" w:rsidRPr="00DB3E9D" w:rsidRDefault="008E7CD0" w:rsidP="00DB3E9D">
            <w:pPr>
              <w:spacing w:after="0" w:line="240" w:lineRule="auto"/>
              <w:rPr>
                <w:rFonts w:ascii="Calibri" w:eastAsia="Times New Roman" w:hAnsi="Calibri" w:cs="Calibri"/>
                <w:lang w:val="es-ES"/>
              </w:rPr>
            </w:pPr>
            <w:r w:rsidRPr="00DB3E9D">
              <w:rPr>
                <w:rFonts w:ascii="Calibri" w:hAnsi="Calibri" w:cs="Calibri"/>
                <w:lang w:val="es-ES"/>
              </w:rPr>
              <w:t>¿El almacén dispone de todas las licencias de actividad y engloban todas las actividades que se llevan a cabo?</w:t>
            </w:r>
          </w:p>
        </w:tc>
        <w:tc>
          <w:tcPr>
            <w:tcW w:w="91" w:type="pct"/>
            <w:tcBorders>
              <w:top w:val="nil"/>
              <w:left w:val="nil"/>
              <w:bottom w:val="nil"/>
              <w:right w:val="single" w:sz="4" w:space="0" w:color="auto"/>
            </w:tcBorders>
            <w:shd w:val="clear" w:color="auto" w:fill="FFFFFF" w:themeFill="background1"/>
            <w:hideMark/>
          </w:tcPr>
          <w:p w14:paraId="5DCA3373" w14:textId="77777777" w:rsidR="008E7CD0" w:rsidRPr="00DB3E9D" w:rsidRDefault="008E7CD0" w:rsidP="00DB3E9D">
            <w:pPr>
              <w:spacing w:after="0" w:line="240" w:lineRule="auto"/>
              <w:rPr>
                <w:rFonts w:ascii="Calibri" w:eastAsia="Times New Roman" w:hAnsi="Calibri" w:cs="Calibri"/>
                <w:lang w:val="es-ES"/>
              </w:rPr>
            </w:pPr>
            <w:r w:rsidRPr="00DB3E9D">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124A562" w14:textId="78EBD20E" w:rsidR="008E7CD0" w:rsidRPr="00DB3E9D" w:rsidRDefault="008E7CD0" w:rsidP="00DB3E9D">
            <w:pPr>
              <w:spacing w:after="0" w:line="240" w:lineRule="auto"/>
              <w:rPr>
                <w:rFonts w:ascii="Calibri" w:eastAsia="Times New Roman" w:hAnsi="Calibri" w:cs="Calibri"/>
                <w:lang w:val="es-ES"/>
              </w:rPr>
            </w:pPr>
            <w:r w:rsidRPr="00DB3E9D">
              <w:rPr>
                <w:rFonts w:ascii="Calibri" w:hAnsi="Calibri" w:cs="Calibri"/>
                <w:lang w:val="es-ES"/>
              </w:rPr>
              <w:t>El evaluador lo comprobará cruzándolo con el PAD</w:t>
            </w:r>
          </w:p>
        </w:tc>
        <w:tc>
          <w:tcPr>
            <w:tcW w:w="238" w:type="pct"/>
            <w:tcBorders>
              <w:top w:val="nil"/>
              <w:left w:val="nil"/>
              <w:bottom w:val="single" w:sz="4" w:space="0" w:color="auto"/>
              <w:right w:val="single" w:sz="4" w:space="0" w:color="auto"/>
            </w:tcBorders>
            <w:shd w:val="clear" w:color="auto" w:fill="FFFFFF" w:themeFill="background1"/>
          </w:tcPr>
          <w:p w14:paraId="68341F55" w14:textId="77777777" w:rsidR="008E7CD0" w:rsidRPr="00DB3E9D" w:rsidRDefault="008E7CD0" w:rsidP="00DB3E9D">
            <w:pPr>
              <w:spacing w:after="0" w:line="240" w:lineRule="auto"/>
              <w:rPr>
                <w:rFonts w:ascii="Calibri" w:hAnsi="Calibri" w:cs="Calibri"/>
                <w:lang w:val="es-ES"/>
              </w:rPr>
            </w:pPr>
          </w:p>
        </w:tc>
      </w:tr>
      <w:tr w:rsidR="008E7CD0" w:rsidRPr="00371A3F" w14:paraId="0BAB2D8D" w14:textId="32A2FBD0"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1999A22" w14:textId="77777777" w:rsidR="008E7CD0" w:rsidRPr="002F2FE0" w:rsidRDefault="008E7CD0" w:rsidP="00DB3E9D">
            <w:pPr>
              <w:spacing w:after="0" w:line="240" w:lineRule="auto"/>
              <w:rPr>
                <w:rFonts w:ascii="Calibri" w:eastAsia="Times New Roman" w:hAnsi="Calibri" w:cs="Calibri"/>
                <w:lang w:val="es-ES"/>
              </w:rPr>
            </w:pPr>
            <w:r w:rsidRPr="002F2FE0">
              <w:rPr>
                <w:rFonts w:ascii="Calibri" w:eastAsia="Times New Roman" w:hAnsi="Calibri" w:cs="Calibri"/>
                <w:lang w:val="es-ES"/>
              </w:rPr>
              <w:t>10.1.2.</w:t>
            </w:r>
          </w:p>
        </w:tc>
        <w:tc>
          <w:tcPr>
            <w:tcW w:w="1134" w:type="pct"/>
            <w:tcBorders>
              <w:top w:val="nil"/>
              <w:left w:val="nil"/>
              <w:bottom w:val="single" w:sz="4" w:space="0" w:color="auto"/>
              <w:right w:val="single" w:sz="4" w:space="0" w:color="auto"/>
            </w:tcBorders>
            <w:shd w:val="clear" w:color="auto" w:fill="FFFFFF" w:themeFill="background1"/>
            <w:hideMark/>
          </w:tcPr>
          <w:p w14:paraId="2CBB1173" w14:textId="242C7EB3" w:rsidR="008E7CD0" w:rsidRPr="00DB3E9D" w:rsidRDefault="008E7CD0" w:rsidP="00DB3E9D">
            <w:pPr>
              <w:spacing w:after="0" w:line="240" w:lineRule="auto"/>
              <w:rPr>
                <w:rFonts w:ascii="Calibri" w:eastAsia="Times New Roman" w:hAnsi="Calibri" w:cs="Calibri"/>
                <w:lang w:val="es-ES"/>
              </w:rPr>
            </w:pPr>
            <w:r w:rsidRPr="00DB3E9D">
              <w:rPr>
                <w:rFonts w:ascii="Calibri" w:hAnsi="Calibri" w:cs="Calibri"/>
                <w:lang w:val="es-ES"/>
              </w:rPr>
              <w:t>¿Están todos los procesos definidos en el alcance del almacén recogidos en procedimientos operacionales escritos?</w:t>
            </w:r>
          </w:p>
        </w:tc>
        <w:tc>
          <w:tcPr>
            <w:tcW w:w="91" w:type="pct"/>
            <w:tcBorders>
              <w:top w:val="nil"/>
              <w:left w:val="nil"/>
              <w:bottom w:val="nil"/>
              <w:right w:val="single" w:sz="4" w:space="0" w:color="auto"/>
            </w:tcBorders>
            <w:shd w:val="clear" w:color="auto" w:fill="FFFFFF" w:themeFill="background1"/>
            <w:hideMark/>
          </w:tcPr>
          <w:p w14:paraId="1F992F70" w14:textId="77777777" w:rsidR="008E7CD0" w:rsidRPr="00DB3E9D" w:rsidRDefault="008E7CD0" w:rsidP="00DB3E9D">
            <w:pPr>
              <w:spacing w:after="0" w:line="240" w:lineRule="auto"/>
              <w:rPr>
                <w:rFonts w:ascii="Calibri" w:eastAsia="Times New Roman" w:hAnsi="Calibri" w:cs="Calibri"/>
                <w:lang w:val="es-ES"/>
              </w:rPr>
            </w:pPr>
            <w:r w:rsidRPr="00DB3E9D">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2BD9A2D" w14:textId="676A74F8" w:rsidR="008E7CD0" w:rsidRPr="00DB3E9D" w:rsidRDefault="008E7CD0" w:rsidP="00DB3E9D">
            <w:pPr>
              <w:spacing w:after="0" w:line="240" w:lineRule="auto"/>
              <w:rPr>
                <w:rFonts w:ascii="Calibri" w:eastAsia="Times New Roman" w:hAnsi="Calibri" w:cs="Calibri"/>
                <w:lang w:val="es-ES"/>
              </w:rPr>
            </w:pPr>
            <w:r w:rsidRPr="00DB3E9D">
              <w:rPr>
                <w:rFonts w:ascii="Calibri" w:hAnsi="Calibri" w:cs="Calibri"/>
                <w:lang w:val="es-ES"/>
              </w:rPr>
              <w:t>Verificar si existen procedimientos para todas las actividades llevadas a cabo en el almacén y las descritas en las licencias. Comprobar si las prescripciones de los procedimientos se siguen totalmente en la práctica diaria y si esas actividades son supervisadas satisfactoriamente.</w:t>
            </w:r>
          </w:p>
        </w:tc>
        <w:tc>
          <w:tcPr>
            <w:tcW w:w="238" w:type="pct"/>
            <w:tcBorders>
              <w:top w:val="nil"/>
              <w:left w:val="nil"/>
              <w:bottom w:val="single" w:sz="4" w:space="0" w:color="auto"/>
              <w:right w:val="single" w:sz="4" w:space="0" w:color="auto"/>
            </w:tcBorders>
            <w:shd w:val="clear" w:color="auto" w:fill="FFFFFF" w:themeFill="background1"/>
          </w:tcPr>
          <w:p w14:paraId="31A31EAC" w14:textId="77777777" w:rsidR="008E7CD0" w:rsidRPr="00DB3E9D" w:rsidRDefault="008E7CD0" w:rsidP="00DB3E9D">
            <w:pPr>
              <w:spacing w:after="0" w:line="240" w:lineRule="auto"/>
              <w:rPr>
                <w:rFonts w:ascii="Calibri" w:hAnsi="Calibri" w:cs="Calibri"/>
                <w:lang w:val="es-ES"/>
              </w:rPr>
            </w:pPr>
          </w:p>
        </w:tc>
      </w:tr>
      <w:tr w:rsidR="008E7CD0" w:rsidRPr="00371A3F" w14:paraId="5DCB759E" w14:textId="59DC8A98" w:rsidTr="008E7CD0">
        <w:trPr>
          <w:trHeight w:val="16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0FF321F" w14:textId="77777777" w:rsidR="008E7CD0" w:rsidRPr="002F2FE0" w:rsidRDefault="008E7CD0" w:rsidP="00DB3E9D">
            <w:pPr>
              <w:spacing w:after="0" w:line="240" w:lineRule="auto"/>
              <w:rPr>
                <w:rFonts w:ascii="Calibri" w:eastAsia="Times New Roman" w:hAnsi="Calibri" w:cs="Calibri"/>
                <w:lang w:val="es-ES"/>
              </w:rPr>
            </w:pPr>
            <w:r w:rsidRPr="002F2FE0">
              <w:rPr>
                <w:rFonts w:ascii="Calibri" w:eastAsia="Times New Roman" w:hAnsi="Calibri" w:cs="Calibri"/>
                <w:lang w:val="es-ES"/>
              </w:rPr>
              <w:t>10.1.3.</w:t>
            </w:r>
          </w:p>
        </w:tc>
        <w:tc>
          <w:tcPr>
            <w:tcW w:w="1134" w:type="pct"/>
            <w:tcBorders>
              <w:top w:val="nil"/>
              <w:left w:val="nil"/>
              <w:bottom w:val="single" w:sz="4" w:space="0" w:color="auto"/>
              <w:right w:val="single" w:sz="4" w:space="0" w:color="auto"/>
            </w:tcBorders>
            <w:shd w:val="clear" w:color="auto" w:fill="FFFFFF" w:themeFill="background1"/>
            <w:hideMark/>
          </w:tcPr>
          <w:p w14:paraId="19329612" w14:textId="39C5E773" w:rsidR="008E7CD0" w:rsidRPr="00DB3E9D" w:rsidRDefault="008E7CD0" w:rsidP="00DB3E9D">
            <w:pPr>
              <w:spacing w:after="0" w:line="240" w:lineRule="auto"/>
              <w:rPr>
                <w:rFonts w:ascii="Calibri" w:eastAsia="Times New Roman" w:hAnsi="Calibri" w:cs="Calibri"/>
                <w:lang w:val="es-ES"/>
              </w:rPr>
            </w:pPr>
            <w:r w:rsidRPr="00DB3E9D">
              <w:rPr>
                <w:rFonts w:ascii="Calibri" w:hAnsi="Calibri" w:cs="Calibri"/>
                <w:lang w:val="es-ES"/>
              </w:rPr>
              <w:t xml:space="preserve">¿Hay un sistema documentado en el centro para registrar e investigar las no conformidades, tal como se indica en 5.1.2 / 3, y es de aplicación para servicios específicos de almacenamiento como envasado/recepción, desembalado, discrepancias en el precinto...? </w:t>
            </w:r>
          </w:p>
        </w:tc>
        <w:tc>
          <w:tcPr>
            <w:tcW w:w="91" w:type="pct"/>
            <w:tcBorders>
              <w:top w:val="nil"/>
              <w:left w:val="nil"/>
              <w:bottom w:val="nil"/>
              <w:right w:val="single" w:sz="4" w:space="0" w:color="auto"/>
            </w:tcBorders>
            <w:shd w:val="clear" w:color="auto" w:fill="FFFFFF" w:themeFill="background1"/>
            <w:hideMark/>
          </w:tcPr>
          <w:p w14:paraId="44B3FCF7" w14:textId="77777777" w:rsidR="008E7CD0" w:rsidRPr="00DB3E9D" w:rsidRDefault="008E7CD0" w:rsidP="00DB3E9D">
            <w:pPr>
              <w:spacing w:after="0" w:line="240" w:lineRule="auto"/>
              <w:rPr>
                <w:rFonts w:ascii="Calibri" w:eastAsia="Times New Roman" w:hAnsi="Calibri" w:cs="Calibri"/>
                <w:lang w:val="es-ES"/>
              </w:rPr>
            </w:pPr>
            <w:r w:rsidRPr="00DB3E9D">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7FC740F" w14:textId="4187D0A8" w:rsidR="008E7CD0" w:rsidRPr="00DB3E9D" w:rsidRDefault="008E7CD0" w:rsidP="00DB3E9D">
            <w:pPr>
              <w:spacing w:after="0" w:line="240" w:lineRule="auto"/>
              <w:rPr>
                <w:rFonts w:ascii="Calibri" w:eastAsia="Times New Roman" w:hAnsi="Calibri" w:cs="Calibri"/>
                <w:lang w:val="es-ES"/>
              </w:rPr>
            </w:pPr>
            <w:r w:rsidRPr="00DB3E9D">
              <w:rPr>
                <w:rFonts w:ascii="Calibri" w:hAnsi="Calibri" w:cs="Calibri"/>
                <w:lang w:val="es-ES"/>
              </w:rPr>
              <w:t>Esta pregunta debe ser vista en combinación con la 5.1.2/3 y sólo puntuarla positivamente si hay un sistema documentado para el registro e investigación, dejando claro qué es una no conformidad, quién debe informar, cómo y a quién, quién debe investigar y el proceso de seguimiento y cierre de las acciones correctivas.</w:t>
            </w:r>
          </w:p>
        </w:tc>
        <w:tc>
          <w:tcPr>
            <w:tcW w:w="238" w:type="pct"/>
            <w:tcBorders>
              <w:top w:val="nil"/>
              <w:left w:val="nil"/>
              <w:bottom w:val="single" w:sz="4" w:space="0" w:color="auto"/>
              <w:right w:val="single" w:sz="4" w:space="0" w:color="auto"/>
            </w:tcBorders>
            <w:shd w:val="clear" w:color="auto" w:fill="FFFFFF" w:themeFill="background1"/>
          </w:tcPr>
          <w:p w14:paraId="7CBDC873" w14:textId="77777777" w:rsidR="008E7CD0" w:rsidRPr="00DB3E9D" w:rsidRDefault="008E7CD0" w:rsidP="00DB3E9D">
            <w:pPr>
              <w:spacing w:after="0" w:line="240" w:lineRule="auto"/>
              <w:rPr>
                <w:rFonts w:ascii="Calibri" w:hAnsi="Calibri" w:cs="Calibri"/>
                <w:lang w:val="es-ES"/>
              </w:rPr>
            </w:pPr>
          </w:p>
        </w:tc>
      </w:tr>
      <w:tr w:rsidR="008E7CD0" w:rsidRPr="00371A3F" w14:paraId="20294697" w14:textId="17BFDED0" w:rsidTr="008E7CD0">
        <w:trPr>
          <w:trHeight w:val="36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16C04F0"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10.1.4.</w:t>
            </w:r>
          </w:p>
        </w:tc>
        <w:tc>
          <w:tcPr>
            <w:tcW w:w="1134" w:type="pct"/>
            <w:tcBorders>
              <w:top w:val="nil"/>
              <w:left w:val="nil"/>
              <w:bottom w:val="single" w:sz="4" w:space="0" w:color="auto"/>
              <w:right w:val="single" w:sz="4" w:space="0" w:color="auto"/>
            </w:tcBorders>
            <w:shd w:val="clear" w:color="auto" w:fill="FFFFFF" w:themeFill="background1"/>
            <w:hideMark/>
          </w:tcPr>
          <w:p w14:paraId="08066387" w14:textId="36249C09"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¿Existen procedimientos exhaustivos, incluidos los requisitos de permiso de trabajo y de señalización de la zona de trabajo, para garantizar la seguridad y evitar la exposición a materiales peligrosos, para las operaciones no rutinarias y de alto riesgo, tales como:</w:t>
            </w:r>
          </w:p>
        </w:tc>
        <w:tc>
          <w:tcPr>
            <w:tcW w:w="91" w:type="pct"/>
            <w:tcBorders>
              <w:top w:val="nil"/>
              <w:left w:val="nil"/>
              <w:bottom w:val="nil"/>
              <w:right w:val="single" w:sz="4" w:space="0" w:color="auto"/>
            </w:tcBorders>
            <w:shd w:val="clear" w:color="auto" w:fill="FFFFFF" w:themeFill="background1"/>
            <w:hideMark/>
          </w:tcPr>
          <w:p w14:paraId="7824DA93" w14:textId="77777777" w:rsidR="008E7CD0" w:rsidRPr="007C1903" w:rsidRDefault="008E7CD0" w:rsidP="007C1903">
            <w:pPr>
              <w:spacing w:after="0" w:line="240" w:lineRule="auto"/>
              <w:rPr>
                <w:rFonts w:ascii="Calibri" w:eastAsia="Times New Roman" w:hAnsi="Calibri" w:cs="Calibri"/>
                <w:lang w:val="es-ES"/>
              </w:rPr>
            </w:pPr>
            <w:r w:rsidRPr="007C190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0B206DA" w14:textId="77777777" w:rsidR="008E7CD0" w:rsidRDefault="008E7CD0" w:rsidP="007C1903">
            <w:pPr>
              <w:spacing w:after="0" w:line="240" w:lineRule="auto"/>
              <w:rPr>
                <w:rFonts w:ascii="Calibri" w:hAnsi="Calibri" w:cs="Calibri"/>
                <w:lang w:val="es-ES"/>
              </w:rPr>
            </w:pPr>
            <w:r w:rsidRPr="007C1903">
              <w:rPr>
                <w:rFonts w:ascii="Calibri" w:hAnsi="Calibri" w:cs="Calibri"/>
                <w:lang w:val="es-ES"/>
              </w:rPr>
              <w:t xml:space="preserve">Comprobar para cada permiso de trabajo o procedimiento si los requerimientos están claramente identificados. Chequear si el sistema de permisos de trabajo o procedimientos están implementados: </w:t>
            </w:r>
            <w:r w:rsidRPr="007C1903">
              <w:rPr>
                <w:rFonts w:ascii="Calibri" w:hAnsi="Calibri" w:cs="Calibri"/>
                <w:lang w:val="es-ES"/>
              </w:rPr>
              <w:br/>
              <w:t xml:space="preserve">- Chequeando el archivo de permisos de trabajo de los últimos 12 meses </w:t>
            </w:r>
            <w:r w:rsidRPr="007C1903">
              <w:rPr>
                <w:rFonts w:ascii="Calibri" w:hAnsi="Calibri" w:cs="Calibri"/>
                <w:lang w:val="es-ES"/>
              </w:rPr>
              <w:br/>
              <w:t>- Chequeando en detalle unos pocos permisos de trabajo recientes (están todos firmados y fechados, están listados los EPIs necesarios, ...)</w:t>
            </w:r>
          </w:p>
          <w:p w14:paraId="38E243DF" w14:textId="35BB2493"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 xml:space="preserve">- Chequeando si los requerimientos de los procedimientos de permisos de trabajo son entendidos por el personal responsable </w:t>
            </w:r>
            <w:r w:rsidRPr="007C1903">
              <w:rPr>
                <w:rFonts w:ascii="Calibri" w:hAnsi="Calibri" w:cs="Calibri"/>
                <w:lang w:val="es-ES"/>
              </w:rPr>
              <w:br/>
              <w:t>- Chequeando la autoridad principal para aprobar</w:t>
            </w:r>
            <w:r w:rsidRPr="007C1903">
              <w:rPr>
                <w:rFonts w:ascii="Calibri" w:hAnsi="Calibri" w:cs="Calibri"/>
                <w:lang w:val="es-ES"/>
              </w:rPr>
              <w:br/>
              <w:t>Los procedimientos de los permisos de trabajo deberían aplicarse tanto al trabajo realizado por personal propio como al trabajo realizado por contratistas y debería aplicarse a aquellos trabajos que no forman parte de la actividad principal/normal en esa área</w:t>
            </w:r>
          </w:p>
        </w:tc>
        <w:tc>
          <w:tcPr>
            <w:tcW w:w="238" w:type="pct"/>
            <w:tcBorders>
              <w:top w:val="nil"/>
              <w:left w:val="nil"/>
              <w:bottom w:val="single" w:sz="4" w:space="0" w:color="auto"/>
              <w:right w:val="single" w:sz="4" w:space="0" w:color="auto"/>
            </w:tcBorders>
            <w:shd w:val="clear" w:color="auto" w:fill="FFFFFF" w:themeFill="background1"/>
          </w:tcPr>
          <w:p w14:paraId="36D38EEE" w14:textId="77777777" w:rsidR="008E7CD0" w:rsidRPr="007C1903" w:rsidRDefault="008E7CD0" w:rsidP="007C1903">
            <w:pPr>
              <w:spacing w:after="0" w:line="240" w:lineRule="auto"/>
              <w:rPr>
                <w:rFonts w:ascii="Calibri" w:hAnsi="Calibri" w:cs="Calibri"/>
                <w:lang w:val="es-ES"/>
              </w:rPr>
            </w:pPr>
          </w:p>
        </w:tc>
      </w:tr>
      <w:tr w:rsidR="008E7CD0" w:rsidRPr="00371A3F" w14:paraId="650D4EFA" w14:textId="6D1F113B"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A85C134"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10.1.4a</w:t>
            </w:r>
          </w:p>
        </w:tc>
        <w:tc>
          <w:tcPr>
            <w:tcW w:w="1134" w:type="pct"/>
            <w:tcBorders>
              <w:top w:val="nil"/>
              <w:left w:val="nil"/>
              <w:bottom w:val="single" w:sz="4" w:space="0" w:color="auto"/>
              <w:right w:val="single" w:sz="4" w:space="0" w:color="auto"/>
            </w:tcBorders>
            <w:shd w:val="clear" w:color="auto" w:fill="FFFFFF" w:themeFill="background1"/>
            <w:hideMark/>
          </w:tcPr>
          <w:p w14:paraId="2851EA7E" w14:textId="2FC37862" w:rsidR="008E7CD0" w:rsidRPr="002F2FE0" w:rsidRDefault="008E7CD0" w:rsidP="007C1903">
            <w:pPr>
              <w:spacing w:after="0" w:line="240" w:lineRule="auto"/>
              <w:rPr>
                <w:rFonts w:ascii="Calibri" w:eastAsia="Times New Roman" w:hAnsi="Calibri" w:cs="Calibri"/>
                <w:lang w:val="es-ES"/>
              </w:rPr>
            </w:pPr>
            <w:r>
              <w:rPr>
                <w:rFonts w:ascii="Calibri" w:hAnsi="Calibri" w:cs="Calibri"/>
              </w:rPr>
              <w:t xml:space="preserve"> - ¿Entrada </w:t>
            </w:r>
            <w:r w:rsidRPr="007C1903">
              <w:rPr>
                <w:rFonts w:ascii="Calibri" w:hAnsi="Calibri" w:cs="Calibri"/>
                <w:lang w:val="es-ES"/>
              </w:rPr>
              <w:t>en espacios confinados</w:t>
            </w:r>
            <w:r>
              <w:rPr>
                <w:rFonts w:ascii="Calibri" w:hAnsi="Calibri" w:cs="Calibri"/>
              </w:rPr>
              <w:t xml:space="preserve">? </w:t>
            </w:r>
          </w:p>
        </w:tc>
        <w:tc>
          <w:tcPr>
            <w:tcW w:w="91" w:type="pct"/>
            <w:tcBorders>
              <w:top w:val="nil"/>
              <w:left w:val="nil"/>
              <w:bottom w:val="nil"/>
              <w:right w:val="single" w:sz="4" w:space="0" w:color="auto"/>
            </w:tcBorders>
            <w:shd w:val="clear" w:color="auto" w:fill="FFFFFF" w:themeFill="background1"/>
            <w:hideMark/>
          </w:tcPr>
          <w:p w14:paraId="699DAE40"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132BC38" w14:textId="19AE9946"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La entrada en recintos confinados se refiere a la entrada en espacios en los que hay riesgo de asfixia o envenenamiento por falta de ventilación (por ejemplo, la entrada en tanques/depósitos) Este tipo de actividad requiere de permiso de trabajo. Indicar N/A solamente si no hay espacios confinados en la instalación. Asegúrese también que un vigilante exterior esté presente durante la entrada.</w:t>
            </w:r>
          </w:p>
        </w:tc>
        <w:tc>
          <w:tcPr>
            <w:tcW w:w="238" w:type="pct"/>
            <w:tcBorders>
              <w:top w:val="nil"/>
              <w:left w:val="nil"/>
              <w:bottom w:val="single" w:sz="4" w:space="0" w:color="auto"/>
              <w:right w:val="single" w:sz="4" w:space="0" w:color="auto"/>
            </w:tcBorders>
            <w:shd w:val="clear" w:color="auto" w:fill="FFFFFF" w:themeFill="background1"/>
          </w:tcPr>
          <w:p w14:paraId="5BE4FD4B" w14:textId="77777777" w:rsidR="008E7CD0" w:rsidRPr="007C1903" w:rsidRDefault="008E7CD0" w:rsidP="007C1903">
            <w:pPr>
              <w:spacing w:after="0" w:line="240" w:lineRule="auto"/>
              <w:rPr>
                <w:rFonts w:ascii="Calibri" w:hAnsi="Calibri" w:cs="Calibri"/>
                <w:lang w:val="es-ES"/>
              </w:rPr>
            </w:pPr>
          </w:p>
        </w:tc>
      </w:tr>
      <w:tr w:rsidR="008E7CD0" w:rsidRPr="00371A3F" w14:paraId="401C0866" w14:textId="7AD5FFA2"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A9BA7C8"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10.1.4b</w:t>
            </w:r>
          </w:p>
        </w:tc>
        <w:tc>
          <w:tcPr>
            <w:tcW w:w="1134" w:type="pct"/>
            <w:tcBorders>
              <w:top w:val="nil"/>
              <w:left w:val="nil"/>
              <w:bottom w:val="single" w:sz="4" w:space="0" w:color="auto"/>
              <w:right w:val="single" w:sz="4" w:space="0" w:color="auto"/>
            </w:tcBorders>
            <w:shd w:val="clear" w:color="auto" w:fill="FFFFFF" w:themeFill="background1"/>
            <w:hideMark/>
          </w:tcPr>
          <w:p w14:paraId="50809120" w14:textId="78EE245C"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 xml:space="preserve"> - </w:t>
            </w:r>
            <w:r>
              <w:rPr>
                <w:rFonts w:ascii="Calibri" w:hAnsi="Calibri" w:cs="Calibri"/>
                <w:lang w:val="es-ES"/>
              </w:rPr>
              <w:t>¿</w:t>
            </w:r>
            <w:r w:rsidRPr="007C1903">
              <w:rPr>
                <w:rFonts w:ascii="Calibri" w:hAnsi="Calibri" w:cs="Calibri"/>
                <w:lang w:val="es-ES"/>
              </w:rPr>
              <w:t xml:space="preserve">Rotura de contención (bombas, compresores, líneas)? </w:t>
            </w:r>
          </w:p>
        </w:tc>
        <w:tc>
          <w:tcPr>
            <w:tcW w:w="91" w:type="pct"/>
            <w:tcBorders>
              <w:top w:val="nil"/>
              <w:left w:val="nil"/>
              <w:bottom w:val="nil"/>
              <w:right w:val="single" w:sz="4" w:space="0" w:color="auto"/>
            </w:tcBorders>
            <w:shd w:val="clear" w:color="auto" w:fill="FFFFFF" w:themeFill="background1"/>
            <w:hideMark/>
          </w:tcPr>
          <w:p w14:paraId="6F4C60EC" w14:textId="77777777" w:rsidR="008E7CD0" w:rsidRPr="007C1903" w:rsidRDefault="008E7CD0" w:rsidP="007C1903">
            <w:pPr>
              <w:spacing w:after="0" w:line="240" w:lineRule="auto"/>
              <w:rPr>
                <w:rFonts w:ascii="Calibri" w:eastAsia="Times New Roman" w:hAnsi="Calibri" w:cs="Calibri"/>
                <w:lang w:val="es-ES"/>
              </w:rPr>
            </w:pPr>
            <w:r w:rsidRPr="007C190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02F37F1" w14:textId="1F92BB3E"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Rotura de contención se refiere al desmontaje de piezas de equipo como por ejemplo bombas, válvulas, etc., que pueden contener producto. Esta actividad puede estar cubierta por el procedimiento operativo y una adecuada formación del personal.</w:t>
            </w:r>
          </w:p>
        </w:tc>
        <w:tc>
          <w:tcPr>
            <w:tcW w:w="238" w:type="pct"/>
            <w:tcBorders>
              <w:top w:val="nil"/>
              <w:left w:val="nil"/>
              <w:bottom w:val="single" w:sz="4" w:space="0" w:color="auto"/>
              <w:right w:val="single" w:sz="4" w:space="0" w:color="auto"/>
            </w:tcBorders>
            <w:shd w:val="clear" w:color="auto" w:fill="FFFFFF" w:themeFill="background1"/>
          </w:tcPr>
          <w:p w14:paraId="7EBCDE70" w14:textId="77777777" w:rsidR="008E7CD0" w:rsidRPr="007C1903" w:rsidRDefault="008E7CD0" w:rsidP="007C1903">
            <w:pPr>
              <w:spacing w:after="0" w:line="240" w:lineRule="auto"/>
              <w:rPr>
                <w:rFonts w:ascii="Calibri" w:hAnsi="Calibri" w:cs="Calibri"/>
                <w:lang w:val="es-ES"/>
              </w:rPr>
            </w:pPr>
          </w:p>
        </w:tc>
      </w:tr>
      <w:tr w:rsidR="008E7CD0" w:rsidRPr="00371A3F" w14:paraId="48FB7164" w14:textId="2EAE60CE"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E7B1576"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10.1.4c</w:t>
            </w:r>
          </w:p>
        </w:tc>
        <w:tc>
          <w:tcPr>
            <w:tcW w:w="1134" w:type="pct"/>
            <w:tcBorders>
              <w:top w:val="nil"/>
              <w:left w:val="nil"/>
              <w:bottom w:val="single" w:sz="4" w:space="0" w:color="auto"/>
              <w:right w:val="single" w:sz="4" w:space="0" w:color="auto"/>
            </w:tcBorders>
            <w:shd w:val="clear" w:color="auto" w:fill="FFFFFF" w:themeFill="background1"/>
            <w:hideMark/>
          </w:tcPr>
          <w:p w14:paraId="22F312A1" w14:textId="0C865D69" w:rsidR="008E7CD0" w:rsidRPr="002F2FE0" w:rsidRDefault="008E7CD0" w:rsidP="007C1903">
            <w:pPr>
              <w:spacing w:after="0" w:line="240" w:lineRule="auto"/>
              <w:rPr>
                <w:rFonts w:ascii="Calibri" w:eastAsia="Times New Roman" w:hAnsi="Calibri" w:cs="Calibri"/>
                <w:lang w:val="es-ES"/>
              </w:rPr>
            </w:pPr>
            <w:r>
              <w:rPr>
                <w:rFonts w:ascii="Calibri" w:hAnsi="Calibri" w:cs="Calibri"/>
              </w:rPr>
              <w:t xml:space="preserve"> - ¿</w:t>
            </w:r>
            <w:r w:rsidRPr="007C1903">
              <w:rPr>
                <w:rFonts w:ascii="Calibri" w:hAnsi="Calibri" w:cs="Calibri"/>
                <w:lang w:val="es-ES"/>
              </w:rPr>
              <w:t>Trabajos en caliente</w:t>
            </w:r>
            <w:r>
              <w:rPr>
                <w:rFonts w:ascii="Calibri" w:hAnsi="Calibri" w:cs="Calibri"/>
              </w:rPr>
              <w:t xml:space="preserve">? </w:t>
            </w:r>
          </w:p>
        </w:tc>
        <w:tc>
          <w:tcPr>
            <w:tcW w:w="91" w:type="pct"/>
            <w:tcBorders>
              <w:top w:val="nil"/>
              <w:left w:val="nil"/>
              <w:bottom w:val="nil"/>
              <w:right w:val="single" w:sz="4" w:space="0" w:color="auto"/>
            </w:tcBorders>
            <w:shd w:val="clear" w:color="auto" w:fill="FFFFFF" w:themeFill="background1"/>
            <w:hideMark/>
          </w:tcPr>
          <w:p w14:paraId="621E7E42"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6DE86AA" w14:textId="5CEA3DAA"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El trabajo en caliente se refiere a los trabajos que impliquen el uso de fuentes de energía calientes (por ejemplo, soldadura) y es dependiente de la zona donde se está realizando el trabajo (por ejemplo, zona inflamable).</w:t>
            </w:r>
          </w:p>
        </w:tc>
        <w:tc>
          <w:tcPr>
            <w:tcW w:w="238" w:type="pct"/>
            <w:tcBorders>
              <w:top w:val="nil"/>
              <w:left w:val="nil"/>
              <w:bottom w:val="single" w:sz="4" w:space="0" w:color="auto"/>
              <w:right w:val="single" w:sz="4" w:space="0" w:color="auto"/>
            </w:tcBorders>
            <w:shd w:val="clear" w:color="auto" w:fill="FFFFFF" w:themeFill="background1"/>
          </w:tcPr>
          <w:p w14:paraId="72C48AE3" w14:textId="77777777" w:rsidR="008E7CD0" w:rsidRPr="007C1903" w:rsidRDefault="008E7CD0" w:rsidP="007C1903">
            <w:pPr>
              <w:spacing w:after="0" w:line="240" w:lineRule="auto"/>
              <w:rPr>
                <w:rFonts w:ascii="Calibri" w:hAnsi="Calibri" w:cs="Calibri"/>
                <w:lang w:val="es-ES"/>
              </w:rPr>
            </w:pPr>
          </w:p>
        </w:tc>
      </w:tr>
      <w:tr w:rsidR="008E7CD0" w:rsidRPr="00371A3F" w14:paraId="4EF4AF91" w14:textId="79110E50"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139D946"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10.1.4d</w:t>
            </w:r>
          </w:p>
        </w:tc>
        <w:tc>
          <w:tcPr>
            <w:tcW w:w="1134" w:type="pct"/>
            <w:tcBorders>
              <w:top w:val="nil"/>
              <w:left w:val="nil"/>
              <w:bottom w:val="single" w:sz="4" w:space="0" w:color="auto"/>
              <w:right w:val="single" w:sz="4" w:space="0" w:color="auto"/>
            </w:tcBorders>
            <w:shd w:val="clear" w:color="auto" w:fill="FFFFFF" w:themeFill="background1"/>
            <w:hideMark/>
          </w:tcPr>
          <w:p w14:paraId="53514B5D" w14:textId="57CDF2AA" w:rsidR="008E7CD0" w:rsidRPr="002F2FE0" w:rsidRDefault="008E7CD0" w:rsidP="007C1903">
            <w:pPr>
              <w:spacing w:after="0" w:line="240" w:lineRule="auto"/>
              <w:rPr>
                <w:rFonts w:ascii="Calibri" w:eastAsia="Times New Roman" w:hAnsi="Calibri" w:cs="Calibri"/>
                <w:lang w:val="es-ES"/>
              </w:rPr>
            </w:pPr>
            <w:r w:rsidRPr="007C1903">
              <w:rPr>
                <w:rFonts w:ascii="Calibri" w:hAnsi="Calibri" w:cs="Calibri"/>
                <w:lang w:val="es-ES"/>
              </w:rPr>
              <w:t xml:space="preserve"> - </w:t>
            </w:r>
            <w:r>
              <w:rPr>
                <w:rFonts w:ascii="Calibri" w:hAnsi="Calibri" w:cs="Calibri"/>
                <w:lang w:val="es-ES"/>
              </w:rPr>
              <w:t>¿</w:t>
            </w:r>
            <w:r w:rsidRPr="007C1903">
              <w:rPr>
                <w:rFonts w:ascii="Calibri" w:hAnsi="Calibri" w:cs="Calibri"/>
                <w:lang w:val="es-ES"/>
              </w:rPr>
              <w:t xml:space="preserve">Trabajos en circuitos o equipos eléctricos? </w:t>
            </w:r>
          </w:p>
        </w:tc>
        <w:tc>
          <w:tcPr>
            <w:tcW w:w="91" w:type="pct"/>
            <w:tcBorders>
              <w:top w:val="nil"/>
              <w:left w:val="nil"/>
              <w:bottom w:val="nil"/>
              <w:right w:val="single" w:sz="4" w:space="0" w:color="auto"/>
            </w:tcBorders>
            <w:shd w:val="clear" w:color="auto" w:fill="FFFFFF" w:themeFill="background1"/>
            <w:hideMark/>
          </w:tcPr>
          <w:p w14:paraId="70C50F37"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2E5A86A" w14:textId="12E336B5"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 xml:space="preserve">Aplicable en equipos eléctricos que trabajan por encima de las siguientes tensiones: 50 voltios CA y 120 voltios CD, o los límites exigidos por la legislación local (lo que sea más estricto).  Debe haber un procedimiento de señalización y bloqueo de equipos en el centro para que el equipo bajo mantenimiento no se pueda conectar </w:t>
            </w:r>
          </w:p>
        </w:tc>
        <w:tc>
          <w:tcPr>
            <w:tcW w:w="238" w:type="pct"/>
            <w:tcBorders>
              <w:top w:val="nil"/>
              <w:left w:val="nil"/>
              <w:bottom w:val="single" w:sz="4" w:space="0" w:color="auto"/>
              <w:right w:val="single" w:sz="4" w:space="0" w:color="auto"/>
            </w:tcBorders>
            <w:shd w:val="clear" w:color="auto" w:fill="FFFFFF" w:themeFill="background1"/>
          </w:tcPr>
          <w:p w14:paraId="1E5F09FA" w14:textId="77777777" w:rsidR="008E7CD0" w:rsidRPr="007C1903" w:rsidRDefault="008E7CD0" w:rsidP="007C1903">
            <w:pPr>
              <w:spacing w:after="0" w:line="240" w:lineRule="auto"/>
              <w:rPr>
                <w:rFonts w:ascii="Calibri" w:hAnsi="Calibri" w:cs="Calibri"/>
                <w:lang w:val="es-ES"/>
              </w:rPr>
            </w:pPr>
          </w:p>
        </w:tc>
      </w:tr>
      <w:tr w:rsidR="008E7CD0" w:rsidRPr="002F2FE0" w14:paraId="7C838B70" w14:textId="3F0E797D"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C002E7C"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10.1.5.</w:t>
            </w:r>
          </w:p>
        </w:tc>
        <w:tc>
          <w:tcPr>
            <w:tcW w:w="1134" w:type="pct"/>
            <w:tcBorders>
              <w:top w:val="nil"/>
              <w:left w:val="nil"/>
              <w:bottom w:val="single" w:sz="4" w:space="0" w:color="auto"/>
              <w:right w:val="single" w:sz="4" w:space="0" w:color="auto"/>
            </w:tcBorders>
            <w:shd w:val="clear" w:color="auto" w:fill="FFFFFF" w:themeFill="background1"/>
            <w:hideMark/>
          </w:tcPr>
          <w:p w14:paraId="4E041899" w14:textId="6107400D"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 xml:space="preserve">¿Hay evidencias de que el personal que trabaja en las actividades relacionadas está formado adecuadamente? </w:t>
            </w:r>
          </w:p>
        </w:tc>
        <w:tc>
          <w:tcPr>
            <w:tcW w:w="91" w:type="pct"/>
            <w:tcBorders>
              <w:top w:val="nil"/>
              <w:left w:val="nil"/>
              <w:bottom w:val="nil"/>
              <w:right w:val="single" w:sz="4" w:space="0" w:color="auto"/>
            </w:tcBorders>
            <w:shd w:val="clear" w:color="auto" w:fill="FFFFFF" w:themeFill="background1"/>
            <w:hideMark/>
          </w:tcPr>
          <w:p w14:paraId="0E307F59" w14:textId="77777777" w:rsidR="008E7CD0" w:rsidRPr="007C1903" w:rsidRDefault="008E7CD0" w:rsidP="007C1903">
            <w:pPr>
              <w:spacing w:after="0" w:line="240" w:lineRule="auto"/>
              <w:rPr>
                <w:rFonts w:ascii="Calibri" w:eastAsia="Times New Roman" w:hAnsi="Calibri" w:cs="Calibri"/>
                <w:lang w:val="es-ES"/>
              </w:rPr>
            </w:pPr>
            <w:r w:rsidRPr="007C190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5924408" w14:textId="1A875173" w:rsidR="008E7CD0" w:rsidRPr="002F2FE0" w:rsidRDefault="008E7CD0" w:rsidP="007C1903">
            <w:pPr>
              <w:spacing w:after="0" w:line="240" w:lineRule="auto"/>
              <w:rPr>
                <w:rFonts w:ascii="Calibri" w:eastAsia="Times New Roman" w:hAnsi="Calibri" w:cs="Calibri"/>
                <w:lang w:val="es-ES"/>
              </w:rPr>
            </w:pPr>
            <w:r w:rsidRPr="007C1903">
              <w:rPr>
                <w:rFonts w:ascii="Calibri" w:hAnsi="Calibri" w:cs="Calibri"/>
                <w:lang w:val="es-ES"/>
              </w:rPr>
              <w:t>Las personas involucradas en las actividades anteriores deben haber recibido una formación adecuada en el uso de los equipos especificados, incluyendo el uso de equipos de protección personal (EPI). Verificar registros y preguntar a la plantilla involucrada directamente.</w:t>
            </w:r>
          </w:p>
        </w:tc>
        <w:tc>
          <w:tcPr>
            <w:tcW w:w="238" w:type="pct"/>
            <w:tcBorders>
              <w:top w:val="nil"/>
              <w:left w:val="nil"/>
              <w:bottom w:val="single" w:sz="4" w:space="0" w:color="auto"/>
              <w:right w:val="single" w:sz="4" w:space="0" w:color="auto"/>
            </w:tcBorders>
            <w:shd w:val="clear" w:color="auto" w:fill="FFFFFF" w:themeFill="background1"/>
          </w:tcPr>
          <w:p w14:paraId="295776B2" w14:textId="77777777" w:rsidR="008E7CD0" w:rsidRPr="007C1903" w:rsidRDefault="008E7CD0" w:rsidP="007C1903">
            <w:pPr>
              <w:spacing w:after="0" w:line="240" w:lineRule="auto"/>
              <w:rPr>
                <w:rFonts w:ascii="Calibri" w:hAnsi="Calibri" w:cs="Calibri"/>
                <w:lang w:val="es-ES"/>
              </w:rPr>
            </w:pPr>
          </w:p>
        </w:tc>
      </w:tr>
      <w:tr w:rsidR="008E7CD0" w:rsidRPr="00371A3F" w14:paraId="07D0EF35" w14:textId="1B714CAE" w:rsidTr="008E7CD0">
        <w:trPr>
          <w:trHeight w:val="9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D893023"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10.1.6.</w:t>
            </w:r>
          </w:p>
        </w:tc>
        <w:tc>
          <w:tcPr>
            <w:tcW w:w="1134" w:type="pct"/>
            <w:tcBorders>
              <w:top w:val="nil"/>
              <w:left w:val="nil"/>
              <w:bottom w:val="single" w:sz="4" w:space="0" w:color="auto"/>
              <w:right w:val="single" w:sz="4" w:space="0" w:color="auto"/>
            </w:tcBorders>
            <w:shd w:val="clear" w:color="auto" w:fill="FFFFFF" w:themeFill="background1"/>
            <w:hideMark/>
          </w:tcPr>
          <w:p w14:paraId="730890A5" w14:textId="791B4039"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¿Son almacenadas las botellas de gas en un lugar seguro antes/durante/después de su uso?</w:t>
            </w:r>
          </w:p>
        </w:tc>
        <w:tc>
          <w:tcPr>
            <w:tcW w:w="91" w:type="pct"/>
            <w:tcBorders>
              <w:top w:val="nil"/>
              <w:left w:val="nil"/>
              <w:bottom w:val="nil"/>
              <w:right w:val="single" w:sz="4" w:space="0" w:color="auto"/>
            </w:tcBorders>
            <w:shd w:val="clear" w:color="auto" w:fill="FFFFFF" w:themeFill="background1"/>
            <w:hideMark/>
          </w:tcPr>
          <w:p w14:paraId="2AA1F34B" w14:textId="77777777" w:rsidR="008E7CD0" w:rsidRPr="007C1903" w:rsidRDefault="008E7CD0" w:rsidP="007C1903">
            <w:pPr>
              <w:spacing w:after="0" w:line="240" w:lineRule="auto"/>
              <w:rPr>
                <w:rFonts w:ascii="Calibri" w:eastAsia="Times New Roman" w:hAnsi="Calibri" w:cs="Calibri"/>
                <w:lang w:val="es-ES"/>
              </w:rPr>
            </w:pPr>
            <w:r w:rsidRPr="007C190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1FF46B6" w14:textId="6F9E483E"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Las botellas vacías y llenas tienen que ser segregadas y protegidas de las inclemencias meteorológicas en casos extremos. También las de oxígeno y acetileno deben ser segregadas cuando no se están usando.</w:t>
            </w:r>
          </w:p>
        </w:tc>
        <w:tc>
          <w:tcPr>
            <w:tcW w:w="238" w:type="pct"/>
            <w:tcBorders>
              <w:top w:val="nil"/>
              <w:left w:val="nil"/>
              <w:bottom w:val="single" w:sz="4" w:space="0" w:color="auto"/>
              <w:right w:val="single" w:sz="4" w:space="0" w:color="auto"/>
            </w:tcBorders>
            <w:shd w:val="clear" w:color="auto" w:fill="FFFFFF" w:themeFill="background1"/>
          </w:tcPr>
          <w:p w14:paraId="649763A9" w14:textId="77777777" w:rsidR="008E7CD0" w:rsidRPr="007C1903" w:rsidRDefault="008E7CD0" w:rsidP="007C1903">
            <w:pPr>
              <w:spacing w:after="0" w:line="240" w:lineRule="auto"/>
              <w:rPr>
                <w:rFonts w:ascii="Calibri" w:hAnsi="Calibri" w:cs="Calibri"/>
                <w:lang w:val="es-ES"/>
              </w:rPr>
            </w:pPr>
          </w:p>
        </w:tc>
      </w:tr>
      <w:tr w:rsidR="008E7CD0" w:rsidRPr="00371A3F" w14:paraId="5C353AD0" w14:textId="1ED729E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5756F56"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10.1.7.</w:t>
            </w:r>
          </w:p>
        </w:tc>
        <w:tc>
          <w:tcPr>
            <w:tcW w:w="1134" w:type="pct"/>
            <w:tcBorders>
              <w:top w:val="nil"/>
              <w:left w:val="nil"/>
              <w:bottom w:val="single" w:sz="4" w:space="0" w:color="auto"/>
              <w:right w:val="single" w:sz="4" w:space="0" w:color="auto"/>
            </w:tcBorders>
            <w:shd w:val="clear" w:color="auto" w:fill="FFFFFF" w:themeFill="background1"/>
            <w:hideMark/>
          </w:tcPr>
          <w:p w14:paraId="353D2117" w14:textId="3D260172"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¿Existen también procedimientos completos / instrucciones para las siguientes operaciones</w:t>
            </w:r>
            <w:r>
              <w:rPr>
                <w:rFonts w:ascii="Calibri" w:hAnsi="Calibri" w:cs="Calibri"/>
                <w:lang w:val="es-ES"/>
              </w:rPr>
              <w:t>?</w:t>
            </w:r>
            <w:r w:rsidRPr="007C1903">
              <w:rPr>
                <w:rFonts w:ascii="Calibri" w:hAnsi="Calibri" w:cs="Calibri"/>
                <w:lang w:val="es-ES"/>
              </w:rPr>
              <w:t>:</w:t>
            </w:r>
          </w:p>
        </w:tc>
        <w:tc>
          <w:tcPr>
            <w:tcW w:w="91" w:type="pct"/>
            <w:tcBorders>
              <w:top w:val="nil"/>
              <w:left w:val="nil"/>
              <w:bottom w:val="nil"/>
              <w:right w:val="single" w:sz="4" w:space="0" w:color="auto"/>
            </w:tcBorders>
            <w:shd w:val="clear" w:color="auto" w:fill="FFFFFF" w:themeFill="background1"/>
            <w:hideMark/>
          </w:tcPr>
          <w:p w14:paraId="052B4A19" w14:textId="77777777" w:rsidR="008E7CD0" w:rsidRPr="007C1903" w:rsidRDefault="008E7CD0" w:rsidP="007C1903">
            <w:pPr>
              <w:spacing w:after="0" w:line="240" w:lineRule="auto"/>
              <w:rPr>
                <w:rFonts w:ascii="Calibri" w:eastAsia="Times New Roman" w:hAnsi="Calibri" w:cs="Calibri"/>
                <w:lang w:val="es-ES"/>
              </w:rPr>
            </w:pPr>
            <w:r w:rsidRPr="007C190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8C65348" w14:textId="7808172D"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 xml:space="preserve">El auditor debería buscar procedimientos operativos y registros de formación de empleados que desarrollen las siguientes operaciones </w:t>
            </w:r>
          </w:p>
        </w:tc>
        <w:tc>
          <w:tcPr>
            <w:tcW w:w="238" w:type="pct"/>
            <w:tcBorders>
              <w:top w:val="nil"/>
              <w:left w:val="nil"/>
              <w:bottom w:val="single" w:sz="4" w:space="0" w:color="auto"/>
              <w:right w:val="single" w:sz="4" w:space="0" w:color="auto"/>
            </w:tcBorders>
            <w:shd w:val="clear" w:color="auto" w:fill="FFFFFF" w:themeFill="background1"/>
          </w:tcPr>
          <w:p w14:paraId="3F7059A4" w14:textId="77777777" w:rsidR="008E7CD0" w:rsidRPr="007C1903" w:rsidRDefault="008E7CD0" w:rsidP="007C1903">
            <w:pPr>
              <w:spacing w:after="0" w:line="240" w:lineRule="auto"/>
              <w:rPr>
                <w:rFonts w:ascii="Calibri" w:hAnsi="Calibri" w:cs="Calibri"/>
                <w:lang w:val="es-ES"/>
              </w:rPr>
            </w:pPr>
          </w:p>
        </w:tc>
      </w:tr>
      <w:tr w:rsidR="008E7CD0" w:rsidRPr="00371A3F" w14:paraId="3599D898" w14:textId="542BBBAC" w:rsidTr="008E7CD0">
        <w:trPr>
          <w:trHeight w:val="9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11E341A"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10.1.7a</w:t>
            </w:r>
          </w:p>
        </w:tc>
        <w:tc>
          <w:tcPr>
            <w:tcW w:w="1134" w:type="pct"/>
            <w:tcBorders>
              <w:top w:val="nil"/>
              <w:left w:val="nil"/>
              <w:bottom w:val="single" w:sz="4" w:space="0" w:color="auto"/>
              <w:right w:val="single" w:sz="4" w:space="0" w:color="auto"/>
            </w:tcBorders>
            <w:shd w:val="clear" w:color="auto" w:fill="FFFFFF" w:themeFill="background1"/>
            <w:hideMark/>
          </w:tcPr>
          <w:p w14:paraId="7EC18A8E" w14:textId="4C43D1F3" w:rsidR="008E7CD0" w:rsidRPr="002F2FE0" w:rsidRDefault="008E7CD0" w:rsidP="007C1903">
            <w:pPr>
              <w:spacing w:after="0" w:line="240" w:lineRule="auto"/>
              <w:rPr>
                <w:rFonts w:ascii="Calibri" w:eastAsia="Times New Roman" w:hAnsi="Calibri" w:cs="Calibri"/>
                <w:lang w:val="es-ES"/>
              </w:rPr>
            </w:pPr>
            <w:r>
              <w:rPr>
                <w:rFonts w:ascii="Calibri" w:hAnsi="Calibri" w:cs="Calibri"/>
              </w:rPr>
              <w:t xml:space="preserve"> - ¿</w:t>
            </w:r>
            <w:r w:rsidRPr="007C1903">
              <w:rPr>
                <w:rFonts w:ascii="Calibri" w:hAnsi="Calibri" w:cs="Calibri"/>
                <w:lang w:val="es-ES"/>
              </w:rPr>
              <w:t>Uso de nitrógeno?</w:t>
            </w:r>
          </w:p>
        </w:tc>
        <w:tc>
          <w:tcPr>
            <w:tcW w:w="91" w:type="pct"/>
            <w:tcBorders>
              <w:top w:val="nil"/>
              <w:left w:val="nil"/>
              <w:bottom w:val="nil"/>
              <w:right w:val="single" w:sz="4" w:space="0" w:color="auto"/>
            </w:tcBorders>
            <w:shd w:val="clear" w:color="auto" w:fill="FFFFFF" w:themeFill="background1"/>
            <w:hideMark/>
          </w:tcPr>
          <w:p w14:paraId="61ED63DE"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B1D31CF" w14:textId="3E4D39C3"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 xml:space="preserve">El peligro del nitrógeno (si aplica, por ejemplo, durante soldaduras o llenados) tiene que ser descrito, así como las medidas preventivas a tomar cuando se trabaja con el gas </w:t>
            </w:r>
          </w:p>
        </w:tc>
        <w:tc>
          <w:tcPr>
            <w:tcW w:w="238" w:type="pct"/>
            <w:tcBorders>
              <w:top w:val="nil"/>
              <w:left w:val="nil"/>
              <w:bottom w:val="single" w:sz="4" w:space="0" w:color="auto"/>
              <w:right w:val="single" w:sz="4" w:space="0" w:color="auto"/>
            </w:tcBorders>
            <w:shd w:val="clear" w:color="auto" w:fill="FFFFFF" w:themeFill="background1"/>
          </w:tcPr>
          <w:p w14:paraId="2CCBA02F" w14:textId="77777777" w:rsidR="008E7CD0" w:rsidRPr="007C1903" w:rsidRDefault="008E7CD0" w:rsidP="007C1903">
            <w:pPr>
              <w:spacing w:after="0" w:line="240" w:lineRule="auto"/>
              <w:rPr>
                <w:rFonts w:ascii="Calibri" w:hAnsi="Calibri" w:cs="Calibri"/>
                <w:lang w:val="es-ES"/>
              </w:rPr>
            </w:pPr>
          </w:p>
        </w:tc>
      </w:tr>
      <w:tr w:rsidR="008E7CD0" w:rsidRPr="002F2FE0" w14:paraId="1B880038" w14:textId="1ACCF7BA" w:rsidTr="008E7CD0">
        <w:trPr>
          <w:trHeight w:val="186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A170F9D"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10.1.7b</w:t>
            </w:r>
          </w:p>
        </w:tc>
        <w:tc>
          <w:tcPr>
            <w:tcW w:w="1134" w:type="pct"/>
            <w:tcBorders>
              <w:top w:val="nil"/>
              <w:left w:val="nil"/>
              <w:bottom w:val="single" w:sz="4" w:space="0" w:color="auto"/>
              <w:right w:val="single" w:sz="4" w:space="0" w:color="auto"/>
            </w:tcBorders>
            <w:shd w:val="clear" w:color="auto" w:fill="FFFFFF" w:themeFill="background1"/>
            <w:hideMark/>
          </w:tcPr>
          <w:p w14:paraId="11BEF66B" w14:textId="4032F25F"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 xml:space="preserve"> - </w:t>
            </w:r>
            <w:r>
              <w:rPr>
                <w:rFonts w:ascii="Calibri" w:hAnsi="Calibri" w:cs="Calibri"/>
                <w:lang w:val="es-ES"/>
              </w:rPr>
              <w:t>¿T</w:t>
            </w:r>
            <w:r w:rsidRPr="007C1903">
              <w:rPr>
                <w:rFonts w:ascii="Calibri" w:hAnsi="Calibri" w:cs="Calibri"/>
                <w:lang w:val="es-ES"/>
              </w:rPr>
              <w:t>rabajos en altura (basado en evaluación de riesgos) reflejando la jerarquía de los requisitos?</w:t>
            </w:r>
          </w:p>
        </w:tc>
        <w:tc>
          <w:tcPr>
            <w:tcW w:w="91" w:type="pct"/>
            <w:tcBorders>
              <w:top w:val="nil"/>
              <w:left w:val="nil"/>
              <w:bottom w:val="nil"/>
              <w:right w:val="single" w:sz="4" w:space="0" w:color="auto"/>
            </w:tcBorders>
            <w:shd w:val="clear" w:color="auto" w:fill="FFFFFF" w:themeFill="background1"/>
            <w:hideMark/>
          </w:tcPr>
          <w:p w14:paraId="66002E6D" w14:textId="77777777" w:rsidR="008E7CD0" w:rsidRPr="007C1903" w:rsidRDefault="008E7CD0" w:rsidP="007C1903">
            <w:pPr>
              <w:spacing w:after="0" w:line="240" w:lineRule="auto"/>
              <w:rPr>
                <w:rFonts w:ascii="Calibri" w:eastAsia="Times New Roman" w:hAnsi="Calibri" w:cs="Calibri"/>
                <w:lang w:val="es-ES"/>
              </w:rPr>
            </w:pPr>
            <w:r w:rsidRPr="007C190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001F759" w14:textId="10822BAA" w:rsidR="008E7CD0" w:rsidRPr="004868FB" w:rsidRDefault="008E7CD0" w:rsidP="007C1903">
            <w:pPr>
              <w:spacing w:after="0" w:line="240" w:lineRule="auto"/>
              <w:rPr>
                <w:rFonts w:ascii="Calibri" w:eastAsia="Times New Roman" w:hAnsi="Calibri" w:cs="Calibri"/>
                <w:lang w:val="en-GB"/>
              </w:rPr>
            </w:pPr>
            <w:r w:rsidRPr="007C1903">
              <w:rPr>
                <w:rFonts w:ascii="Calibri" w:eastAsia="Times New Roman" w:hAnsi="Calibri" w:cs="Calibri"/>
                <w:lang w:val="es-ES"/>
              </w:rPr>
              <w:t xml:space="preserve">La Jerarquía es: No trabajar en alturas pero, si es necesario, aprovisionarse de una sujeción fija, aprovisionarse de una sujeción móvil y, por último, cualquier sistema anticaída.  Busque una evaluación detallada de los riesgos, más controles y procedimientos que reflejan la jerarquía en la pregunta. </w:t>
            </w:r>
            <w:r w:rsidRPr="007C1903">
              <w:rPr>
                <w:rFonts w:ascii="Calibri" w:eastAsia="Times New Roman" w:hAnsi="Calibri" w:cs="Calibri"/>
                <w:lang w:val="en-GB"/>
              </w:rPr>
              <w:t xml:space="preserve">Dir. 2001/45/EC.  </w:t>
            </w:r>
            <w:r w:rsidRPr="00371A3F">
              <w:rPr>
                <w:rFonts w:ascii="Calibri" w:eastAsia="Times New Roman" w:hAnsi="Calibri" w:cs="Calibri"/>
                <w:lang w:val="es-ES_tradnl"/>
              </w:rPr>
              <w:t>Consultar las guías</w:t>
            </w:r>
            <w:r w:rsidRPr="003A7FAA">
              <w:rPr>
                <w:rFonts w:ascii="Calibri" w:eastAsia="Times New Roman" w:hAnsi="Calibri" w:cs="Calibri"/>
              </w:rPr>
              <w:t xml:space="preserve"> </w:t>
            </w:r>
            <w:r w:rsidRPr="004868FB">
              <w:rPr>
                <w:rFonts w:ascii="Calibri" w:eastAsia="Times New Roman" w:hAnsi="Calibri" w:cs="Calibri"/>
                <w:lang w:val="en-GB"/>
              </w:rPr>
              <w:t>"Best practice guidelines for safe working at height in the logistics supply chain"</w:t>
            </w:r>
            <w:r w:rsidRPr="004868FB">
              <w:rPr>
                <w:rFonts w:ascii="Calibri" w:eastAsia="Times New Roman" w:hAnsi="Calibri" w:cs="Calibri"/>
                <w:lang w:val="en-GB"/>
              </w:rPr>
              <w:br/>
            </w:r>
            <w:hyperlink r:id="rId16" w:history="1">
              <w:r w:rsidRPr="004868FB">
                <w:rPr>
                  <w:rStyle w:val="Hyperlink"/>
                  <w:rFonts w:ascii="Calibri" w:eastAsia="Times New Roman" w:hAnsi="Calibri" w:cs="Calibri"/>
                  <w:lang w:val="en-GB"/>
                </w:rPr>
                <w:t>https://cefic.org/library-item/best-practice-guidelines-for-safe-working-at-height-in-the-logistics-supply-chain</w:t>
              </w:r>
            </w:hyperlink>
            <w:r w:rsidRPr="004868FB">
              <w:rPr>
                <w:rFonts w:ascii="Calibri" w:eastAsia="Times New Roman" w:hAnsi="Calibri" w:cs="Calibri"/>
                <w:lang w:val="en-GB"/>
              </w:rPr>
              <w:t xml:space="preserve"> </w:t>
            </w:r>
          </w:p>
        </w:tc>
        <w:tc>
          <w:tcPr>
            <w:tcW w:w="238" w:type="pct"/>
            <w:tcBorders>
              <w:top w:val="nil"/>
              <w:left w:val="nil"/>
              <w:bottom w:val="single" w:sz="4" w:space="0" w:color="auto"/>
              <w:right w:val="single" w:sz="4" w:space="0" w:color="auto"/>
            </w:tcBorders>
            <w:shd w:val="clear" w:color="auto" w:fill="FFFFFF" w:themeFill="background1"/>
          </w:tcPr>
          <w:p w14:paraId="44486D71" w14:textId="77777777" w:rsidR="008E7CD0" w:rsidRPr="008E7CD0" w:rsidRDefault="008E7CD0" w:rsidP="007C1903">
            <w:pPr>
              <w:spacing w:after="0" w:line="240" w:lineRule="auto"/>
              <w:rPr>
                <w:rFonts w:ascii="Calibri" w:eastAsia="Times New Roman" w:hAnsi="Calibri" w:cs="Calibri"/>
              </w:rPr>
            </w:pPr>
          </w:p>
        </w:tc>
      </w:tr>
      <w:tr w:rsidR="008E7CD0" w:rsidRPr="00371A3F" w14:paraId="4724AEDF" w14:textId="299B5DD8"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B7D198B"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10.1.8.</w:t>
            </w:r>
          </w:p>
        </w:tc>
        <w:tc>
          <w:tcPr>
            <w:tcW w:w="1134" w:type="pct"/>
            <w:tcBorders>
              <w:top w:val="nil"/>
              <w:left w:val="nil"/>
              <w:bottom w:val="single" w:sz="4" w:space="0" w:color="auto"/>
              <w:right w:val="single" w:sz="4" w:space="0" w:color="auto"/>
            </w:tcBorders>
            <w:shd w:val="clear" w:color="auto" w:fill="FFFFFF" w:themeFill="background1"/>
            <w:hideMark/>
          </w:tcPr>
          <w:p w14:paraId="1949C1FD" w14:textId="0C43E9D8"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¿Existe un programa documentado para la inspección y mantenimiento preventivo de los siguientes elementos</w:t>
            </w:r>
            <w:r>
              <w:rPr>
                <w:rFonts w:ascii="Calibri" w:hAnsi="Calibri" w:cs="Calibri"/>
                <w:lang w:val="es-ES"/>
              </w:rPr>
              <w:t>?</w:t>
            </w:r>
            <w:r w:rsidRPr="007C1903">
              <w:rPr>
                <w:rFonts w:ascii="Calibri" w:hAnsi="Calibri" w:cs="Calibri"/>
                <w:lang w:val="es-ES"/>
              </w:rPr>
              <w:t xml:space="preserve">: </w:t>
            </w:r>
          </w:p>
        </w:tc>
        <w:tc>
          <w:tcPr>
            <w:tcW w:w="91" w:type="pct"/>
            <w:tcBorders>
              <w:top w:val="nil"/>
              <w:left w:val="nil"/>
              <w:bottom w:val="nil"/>
              <w:right w:val="single" w:sz="4" w:space="0" w:color="auto"/>
            </w:tcBorders>
            <w:shd w:val="clear" w:color="auto" w:fill="FFFFFF" w:themeFill="background1"/>
            <w:hideMark/>
          </w:tcPr>
          <w:p w14:paraId="3DA3CE3E" w14:textId="77777777" w:rsidR="008E7CD0" w:rsidRPr="007C1903" w:rsidRDefault="008E7CD0" w:rsidP="007C1903">
            <w:pPr>
              <w:spacing w:after="0" w:line="240" w:lineRule="auto"/>
              <w:rPr>
                <w:rFonts w:ascii="Calibri" w:eastAsia="Times New Roman" w:hAnsi="Calibri" w:cs="Calibri"/>
                <w:lang w:val="es-ES"/>
              </w:rPr>
            </w:pPr>
            <w:r w:rsidRPr="007C1903">
              <w:rPr>
                <w:rFonts w:ascii="Calibri" w:eastAsia="Times New Roman" w:hAnsi="Calibri" w:cs="Calibri"/>
                <w:lang w:val="es-ES"/>
              </w:rPr>
              <w:t> </w:t>
            </w:r>
          </w:p>
        </w:tc>
        <w:tc>
          <w:tcPr>
            <w:tcW w:w="3086" w:type="pct"/>
            <w:tcBorders>
              <w:top w:val="nil"/>
              <w:left w:val="nil"/>
              <w:bottom w:val="nil"/>
              <w:right w:val="single" w:sz="4" w:space="0" w:color="auto"/>
            </w:tcBorders>
            <w:shd w:val="clear" w:color="auto" w:fill="FFFFFF" w:themeFill="background1"/>
            <w:hideMark/>
          </w:tcPr>
          <w:p w14:paraId="502BF75D" w14:textId="29C53E4E"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 xml:space="preserve">Buscar evidencias documentadas en las que cualquier equipo (de los listados desde la a hasta la </w:t>
            </w:r>
            <w:r>
              <w:rPr>
                <w:rFonts w:ascii="Calibri" w:hAnsi="Calibri" w:cs="Calibri"/>
                <w:lang w:val="es-ES"/>
              </w:rPr>
              <w:t>i</w:t>
            </w:r>
            <w:r w:rsidRPr="007C1903">
              <w:rPr>
                <w:rFonts w:ascii="Calibri" w:hAnsi="Calibri" w:cs="Calibri"/>
                <w:lang w:val="es-ES"/>
              </w:rPr>
              <w:t xml:space="preserve"> debajo) sea usado en las instalaciones</w:t>
            </w:r>
          </w:p>
        </w:tc>
        <w:tc>
          <w:tcPr>
            <w:tcW w:w="238" w:type="pct"/>
            <w:tcBorders>
              <w:top w:val="nil"/>
              <w:left w:val="nil"/>
              <w:bottom w:val="nil"/>
              <w:right w:val="single" w:sz="4" w:space="0" w:color="auto"/>
            </w:tcBorders>
            <w:shd w:val="clear" w:color="auto" w:fill="FFFFFF" w:themeFill="background1"/>
          </w:tcPr>
          <w:p w14:paraId="486C007C" w14:textId="77777777" w:rsidR="008E7CD0" w:rsidRPr="007C1903" w:rsidRDefault="008E7CD0" w:rsidP="007C1903">
            <w:pPr>
              <w:spacing w:after="0" w:line="240" w:lineRule="auto"/>
              <w:rPr>
                <w:rFonts w:ascii="Calibri" w:hAnsi="Calibri" w:cs="Calibri"/>
                <w:lang w:val="es-ES"/>
              </w:rPr>
            </w:pPr>
          </w:p>
        </w:tc>
      </w:tr>
      <w:tr w:rsidR="008E7CD0" w:rsidRPr="00371A3F" w14:paraId="667C87B9" w14:textId="725B66CA" w:rsidTr="008E7CD0">
        <w:trPr>
          <w:trHeight w:val="2241"/>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5558317"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10.1.8a</w:t>
            </w:r>
          </w:p>
        </w:tc>
        <w:tc>
          <w:tcPr>
            <w:tcW w:w="1134" w:type="pct"/>
            <w:tcBorders>
              <w:top w:val="nil"/>
              <w:left w:val="nil"/>
              <w:bottom w:val="single" w:sz="4" w:space="0" w:color="auto"/>
              <w:right w:val="single" w:sz="4" w:space="0" w:color="auto"/>
            </w:tcBorders>
            <w:shd w:val="clear" w:color="auto" w:fill="FFFFFF" w:themeFill="background1"/>
            <w:hideMark/>
          </w:tcPr>
          <w:p w14:paraId="1C9300A5" w14:textId="11E9AF16" w:rsidR="008E7CD0" w:rsidRPr="002F2FE0" w:rsidRDefault="008E7CD0" w:rsidP="007C1903">
            <w:pPr>
              <w:spacing w:after="0" w:line="240" w:lineRule="auto"/>
              <w:rPr>
                <w:rFonts w:ascii="Calibri" w:eastAsia="Times New Roman" w:hAnsi="Calibri" w:cs="Calibri"/>
                <w:lang w:val="es-ES"/>
              </w:rPr>
            </w:pPr>
            <w:r>
              <w:rPr>
                <w:rFonts w:ascii="Calibri" w:hAnsi="Calibri" w:cs="Calibri"/>
              </w:rPr>
              <w:t>- ¿</w:t>
            </w:r>
            <w:r w:rsidRPr="007C1903">
              <w:rPr>
                <w:rFonts w:ascii="Calibri" w:hAnsi="Calibri" w:cs="Calibri"/>
                <w:lang w:val="es-ES"/>
              </w:rPr>
              <w:t>Equipamiento del almacén?</w:t>
            </w:r>
          </w:p>
        </w:tc>
        <w:tc>
          <w:tcPr>
            <w:tcW w:w="91" w:type="pct"/>
            <w:tcBorders>
              <w:top w:val="nil"/>
              <w:left w:val="nil"/>
              <w:bottom w:val="nil"/>
              <w:right w:val="single" w:sz="4" w:space="0" w:color="auto"/>
            </w:tcBorders>
            <w:shd w:val="clear" w:color="auto" w:fill="FFFFFF" w:themeFill="background1"/>
            <w:hideMark/>
          </w:tcPr>
          <w:p w14:paraId="4E8C7403" w14:textId="77777777" w:rsidR="008E7CD0" w:rsidRPr="002F2FE0" w:rsidRDefault="008E7CD0" w:rsidP="007C1903">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4D7FF4FB" w14:textId="77777777" w:rsidR="00371A3F" w:rsidRDefault="008E7CD0" w:rsidP="007C1903">
            <w:pPr>
              <w:spacing w:after="0" w:line="240" w:lineRule="auto"/>
              <w:rPr>
                <w:rFonts w:ascii="Calibri" w:hAnsi="Calibri" w:cs="Calibri"/>
                <w:lang w:val="es-ES"/>
              </w:rPr>
            </w:pPr>
            <w:r w:rsidRPr="007C1903">
              <w:rPr>
                <w:rFonts w:ascii="Calibri" w:hAnsi="Calibri" w:cs="Calibri"/>
                <w:lang w:val="es-ES"/>
              </w:rPr>
              <w:t xml:space="preserve">La pregunta se refiere a Equipos de manejo de cargas, niveladores de muelles, estanterías y rampas móviles. Con respecto a las estanterías, debe haberse desarrollado e implementado un procedimiento de control y mantenimiento. Comprobar los registros de control y mantenimiento/reparaciones de acuerdo con la norma EN 15635 Almacenaje en. Estanterías Metálicas. Uso y Mantenimiento del Equipo de Almacenamiento.                                                                                                        </w:t>
            </w:r>
          </w:p>
          <w:p w14:paraId="7D4B6829" w14:textId="23BE1031" w:rsidR="008E7CD0" w:rsidRPr="007C1903" w:rsidRDefault="008E7CD0" w:rsidP="007C1903">
            <w:pPr>
              <w:spacing w:after="0" w:line="240" w:lineRule="auto"/>
              <w:rPr>
                <w:rFonts w:ascii="Calibri" w:eastAsia="Times New Roman" w:hAnsi="Calibri" w:cs="Calibri"/>
                <w:lang w:val="es-ES"/>
              </w:rPr>
            </w:pPr>
            <w:r w:rsidRPr="007C1903">
              <w:rPr>
                <w:rFonts w:ascii="Calibri" w:hAnsi="Calibri" w:cs="Calibri"/>
                <w:lang w:val="es-ES"/>
              </w:rPr>
              <w:t>El estado y los resultados de los controles y mantenimientos de las estanterías tienen que ser trazables.</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37835A1B" w14:textId="77777777" w:rsidR="008E7CD0" w:rsidRPr="007C1903" w:rsidRDefault="008E7CD0" w:rsidP="007C1903">
            <w:pPr>
              <w:spacing w:after="0" w:line="240" w:lineRule="auto"/>
              <w:rPr>
                <w:rFonts w:ascii="Calibri" w:hAnsi="Calibri" w:cs="Calibri"/>
                <w:lang w:val="es-ES"/>
              </w:rPr>
            </w:pPr>
          </w:p>
        </w:tc>
      </w:tr>
      <w:tr w:rsidR="008E7CD0" w:rsidRPr="00371A3F" w14:paraId="78EBAE46" w14:textId="45248810" w:rsidTr="008E7CD0">
        <w:trPr>
          <w:trHeight w:val="106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26FA41D" w14:textId="77777777" w:rsidR="008E7CD0" w:rsidRPr="002F2FE0" w:rsidRDefault="008E7CD0" w:rsidP="00A31073">
            <w:pPr>
              <w:spacing w:after="0" w:line="240" w:lineRule="auto"/>
              <w:rPr>
                <w:rFonts w:ascii="Calibri" w:eastAsia="Times New Roman" w:hAnsi="Calibri" w:cs="Calibri"/>
                <w:lang w:val="es-ES"/>
              </w:rPr>
            </w:pPr>
            <w:r w:rsidRPr="002F2FE0">
              <w:rPr>
                <w:rFonts w:ascii="Calibri" w:eastAsia="Times New Roman" w:hAnsi="Calibri" w:cs="Calibri"/>
                <w:lang w:val="es-ES"/>
              </w:rPr>
              <w:t>10.1.8b</w:t>
            </w:r>
          </w:p>
        </w:tc>
        <w:tc>
          <w:tcPr>
            <w:tcW w:w="1134" w:type="pct"/>
            <w:tcBorders>
              <w:top w:val="nil"/>
              <w:left w:val="nil"/>
              <w:bottom w:val="single" w:sz="4" w:space="0" w:color="auto"/>
              <w:right w:val="single" w:sz="4" w:space="0" w:color="auto"/>
            </w:tcBorders>
            <w:shd w:val="clear" w:color="auto" w:fill="FFFFFF" w:themeFill="background1"/>
            <w:hideMark/>
          </w:tcPr>
          <w:p w14:paraId="1FF7D98F" w14:textId="0CB03CF9" w:rsidR="008E7CD0" w:rsidRPr="00A31073" w:rsidRDefault="008E7CD0" w:rsidP="00A31073">
            <w:pPr>
              <w:spacing w:after="240" w:line="240" w:lineRule="auto"/>
              <w:rPr>
                <w:rFonts w:ascii="Calibri" w:eastAsia="Times New Roman" w:hAnsi="Calibri" w:cs="Calibri"/>
                <w:lang w:val="es-ES"/>
              </w:rPr>
            </w:pPr>
            <w:r>
              <w:rPr>
                <w:rFonts w:ascii="Calibri" w:hAnsi="Calibri" w:cs="Calibri"/>
                <w:lang w:val="es-ES"/>
              </w:rPr>
              <w:t>- ¿S</w:t>
            </w:r>
            <w:r w:rsidRPr="00A31073">
              <w:rPr>
                <w:rFonts w:ascii="Calibri" w:hAnsi="Calibri" w:cs="Calibri"/>
                <w:lang w:val="es-ES"/>
              </w:rPr>
              <w:t>istemas de alarma de emergencia (audibles y/o visuales)</w:t>
            </w:r>
            <w:r>
              <w:rPr>
                <w:rFonts w:ascii="Calibri" w:hAnsi="Calibri" w:cs="Calibri"/>
                <w:lang w:val="es-ES"/>
              </w:rPr>
              <w:t>?</w:t>
            </w:r>
          </w:p>
        </w:tc>
        <w:tc>
          <w:tcPr>
            <w:tcW w:w="91" w:type="pct"/>
            <w:tcBorders>
              <w:top w:val="nil"/>
              <w:left w:val="nil"/>
              <w:bottom w:val="nil"/>
              <w:right w:val="single" w:sz="4" w:space="0" w:color="auto"/>
            </w:tcBorders>
            <w:shd w:val="clear" w:color="auto" w:fill="FFFFFF" w:themeFill="background1"/>
            <w:hideMark/>
          </w:tcPr>
          <w:p w14:paraId="02620172" w14:textId="77777777" w:rsidR="008E7CD0" w:rsidRPr="00A31073" w:rsidRDefault="008E7CD0" w:rsidP="00A31073">
            <w:pPr>
              <w:spacing w:after="0" w:line="240" w:lineRule="auto"/>
              <w:rPr>
                <w:rFonts w:ascii="Calibri" w:eastAsia="Times New Roman" w:hAnsi="Calibri" w:cs="Calibri"/>
                <w:lang w:val="es-ES"/>
              </w:rPr>
            </w:pPr>
            <w:r w:rsidRPr="00A310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4DE1243" w14:textId="18F9F249"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lang w:val="es-ES"/>
              </w:rPr>
              <w:t>Por ejemplo sistemas que, cuando la alarma salta en el interior, simultáneamente hay señales luminosas/acústicas en el parte exterior de los edificios de almacenamiento.</w:t>
            </w:r>
          </w:p>
        </w:tc>
        <w:tc>
          <w:tcPr>
            <w:tcW w:w="238" w:type="pct"/>
            <w:tcBorders>
              <w:top w:val="nil"/>
              <w:left w:val="nil"/>
              <w:bottom w:val="single" w:sz="4" w:space="0" w:color="auto"/>
              <w:right w:val="single" w:sz="4" w:space="0" w:color="auto"/>
            </w:tcBorders>
            <w:shd w:val="clear" w:color="auto" w:fill="FFFFFF" w:themeFill="background1"/>
          </w:tcPr>
          <w:p w14:paraId="2584A7E1" w14:textId="77777777" w:rsidR="008E7CD0" w:rsidRPr="00A31073" w:rsidRDefault="008E7CD0" w:rsidP="00A31073">
            <w:pPr>
              <w:spacing w:after="0" w:line="240" w:lineRule="auto"/>
              <w:rPr>
                <w:rFonts w:ascii="Calibri" w:hAnsi="Calibri" w:cs="Calibri"/>
                <w:lang w:val="es-ES"/>
              </w:rPr>
            </w:pPr>
          </w:p>
        </w:tc>
      </w:tr>
      <w:tr w:rsidR="008E7CD0" w:rsidRPr="002F2FE0" w14:paraId="2A42FBA0" w14:textId="6D2922F3"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489B1FD" w14:textId="77777777" w:rsidR="008E7CD0" w:rsidRPr="002F2FE0" w:rsidRDefault="008E7CD0" w:rsidP="00A31073">
            <w:pPr>
              <w:spacing w:after="0" w:line="240" w:lineRule="auto"/>
              <w:rPr>
                <w:rFonts w:ascii="Calibri" w:eastAsia="Times New Roman" w:hAnsi="Calibri" w:cs="Calibri"/>
                <w:lang w:val="es-ES"/>
              </w:rPr>
            </w:pPr>
            <w:r w:rsidRPr="002F2FE0">
              <w:rPr>
                <w:rFonts w:ascii="Calibri" w:eastAsia="Times New Roman" w:hAnsi="Calibri" w:cs="Calibri"/>
                <w:lang w:val="es-ES"/>
              </w:rPr>
              <w:t>10.1.8c</w:t>
            </w:r>
          </w:p>
        </w:tc>
        <w:tc>
          <w:tcPr>
            <w:tcW w:w="1134" w:type="pct"/>
            <w:tcBorders>
              <w:top w:val="nil"/>
              <w:left w:val="nil"/>
              <w:bottom w:val="single" w:sz="4" w:space="0" w:color="auto"/>
              <w:right w:val="single" w:sz="4" w:space="0" w:color="auto"/>
            </w:tcBorders>
            <w:shd w:val="clear" w:color="auto" w:fill="FFFFFF" w:themeFill="background1"/>
            <w:hideMark/>
          </w:tcPr>
          <w:p w14:paraId="317DE272" w14:textId="3BD1550E"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lang w:val="es-ES"/>
              </w:rPr>
              <w:t xml:space="preserve">- </w:t>
            </w:r>
            <w:r>
              <w:rPr>
                <w:rFonts w:ascii="Calibri" w:hAnsi="Calibri" w:cs="Calibri"/>
                <w:lang w:val="es-ES"/>
              </w:rPr>
              <w:t>¿P</w:t>
            </w:r>
            <w:r w:rsidRPr="00A31073">
              <w:rPr>
                <w:rFonts w:ascii="Calibri" w:hAnsi="Calibri" w:cs="Calibri"/>
                <w:lang w:val="es-ES"/>
              </w:rPr>
              <w:t>uertas contra incendios (con RF)?</w:t>
            </w:r>
          </w:p>
        </w:tc>
        <w:tc>
          <w:tcPr>
            <w:tcW w:w="91" w:type="pct"/>
            <w:tcBorders>
              <w:top w:val="nil"/>
              <w:left w:val="nil"/>
              <w:bottom w:val="nil"/>
              <w:right w:val="single" w:sz="4" w:space="0" w:color="auto"/>
            </w:tcBorders>
            <w:shd w:val="clear" w:color="auto" w:fill="FFFFFF" w:themeFill="background1"/>
            <w:hideMark/>
          </w:tcPr>
          <w:p w14:paraId="4564F758" w14:textId="77777777" w:rsidR="008E7CD0" w:rsidRPr="002F2FE0" w:rsidRDefault="008E7CD0" w:rsidP="00A31073">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D71D332" w14:textId="2962649A"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E2EB7AA" w14:textId="77777777" w:rsidR="008E7CD0" w:rsidRPr="00A31073" w:rsidRDefault="008E7CD0" w:rsidP="00A31073">
            <w:pPr>
              <w:spacing w:after="0" w:line="240" w:lineRule="auto"/>
              <w:rPr>
                <w:rFonts w:ascii="Calibri" w:hAnsi="Calibri" w:cs="Calibri"/>
                <w:lang w:val="es-ES"/>
              </w:rPr>
            </w:pPr>
          </w:p>
        </w:tc>
      </w:tr>
      <w:tr w:rsidR="008E7CD0" w:rsidRPr="002F2FE0" w14:paraId="2707B40D" w14:textId="4148EA78"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6BC0416" w14:textId="77777777" w:rsidR="008E7CD0" w:rsidRPr="002F2FE0" w:rsidRDefault="008E7CD0" w:rsidP="00A31073">
            <w:pPr>
              <w:spacing w:after="0" w:line="240" w:lineRule="auto"/>
              <w:rPr>
                <w:rFonts w:ascii="Calibri" w:eastAsia="Times New Roman" w:hAnsi="Calibri" w:cs="Calibri"/>
                <w:lang w:val="es-ES"/>
              </w:rPr>
            </w:pPr>
            <w:r w:rsidRPr="002F2FE0">
              <w:rPr>
                <w:rFonts w:ascii="Calibri" w:eastAsia="Times New Roman" w:hAnsi="Calibri" w:cs="Calibri"/>
                <w:lang w:val="es-ES"/>
              </w:rPr>
              <w:t>10.1.8d</w:t>
            </w:r>
          </w:p>
        </w:tc>
        <w:tc>
          <w:tcPr>
            <w:tcW w:w="1134" w:type="pct"/>
            <w:tcBorders>
              <w:top w:val="nil"/>
              <w:left w:val="nil"/>
              <w:bottom w:val="single" w:sz="4" w:space="0" w:color="auto"/>
              <w:right w:val="single" w:sz="4" w:space="0" w:color="auto"/>
            </w:tcBorders>
            <w:shd w:val="clear" w:color="auto" w:fill="FFFFFF" w:themeFill="background1"/>
            <w:hideMark/>
          </w:tcPr>
          <w:p w14:paraId="55F5AD76" w14:textId="1C175779"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lang w:val="es-ES"/>
              </w:rPr>
              <w:t xml:space="preserve">- </w:t>
            </w:r>
            <w:r>
              <w:rPr>
                <w:rFonts w:ascii="Calibri" w:hAnsi="Calibri" w:cs="Calibri"/>
                <w:lang w:val="es-ES"/>
              </w:rPr>
              <w:t>¿S</w:t>
            </w:r>
            <w:r w:rsidRPr="00A31073">
              <w:rPr>
                <w:rFonts w:ascii="Calibri" w:hAnsi="Calibri" w:cs="Calibri"/>
                <w:lang w:val="es-ES"/>
              </w:rPr>
              <w:t xml:space="preserve">istema interior de iluminación, instalación eléctrica? </w:t>
            </w:r>
          </w:p>
        </w:tc>
        <w:tc>
          <w:tcPr>
            <w:tcW w:w="91" w:type="pct"/>
            <w:tcBorders>
              <w:top w:val="nil"/>
              <w:left w:val="nil"/>
              <w:bottom w:val="nil"/>
              <w:right w:val="single" w:sz="4" w:space="0" w:color="auto"/>
            </w:tcBorders>
            <w:shd w:val="clear" w:color="auto" w:fill="FFFFFF" w:themeFill="background1"/>
            <w:hideMark/>
          </w:tcPr>
          <w:p w14:paraId="4D0C702B" w14:textId="77777777" w:rsidR="008E7CD0" w:rsidRPr="00A31073" w:rsidRDefault="008E7CD0" w:rsidP="00A31073">
            <w:pPr>
              <w:spacing w:after="0" w:line="240" w:lineRule="auto"/>
              <w:rPr>
                <w:rFonts w:ascii="Calibri" w:eastAsia="Times New Roman" w:hAnsi="Calibri" w:cs="Calibri"/>
                <w:lang w:val="es-ES"/>
              </w:rPr>
            </w:pPr>
            <w:r w:rsidRPr="00A310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137F577" w14:textId="0589C699"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2557E526" w14:textId="77777777" w:rsidR="008E7CD0" w:rsidRPr="00A31073" w:rsidRDefault="008E7CD0" w:rsidP="00A31073">
            <w:pPr>
              <w:spacing w:after="0" w:line="240" w:lineRule="auto"/>
              <w:rPr>
                <w:rFonts w:ascii="Calibri" w:hAnsi="Calibri" w:cs="Calibri"/>
                <w:lang w:val="es-ES"/>
              </w:rPr>
            </w:pPr>
          </w:p>
        </w:tc>
      </w:tr>
      <w:tr w:rsidR="008E7CD0" w:rsidRPr="002F2FE0" w14:paraId="1E7B7CFB" w14:textId="37FE9755" w:rsidTr="008E7CD0">
        <w:trPr>
          <w:trHeight w:val="4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D932A44" w14:textId="36CF6C98" w:rsidR="008E7CD0" w:rsidRPr="002F2FE0" w:rsidRDefault="008E7CD0" w:rsidP="00A31073">
            <w:pPr>
              <w:spacing w:after="0" w:line="240" w:lineRule="auto"/>
              <w:rPr>
                <w:rFonts w:ascii="Calibri" w:eastAsia="Times New Roman" w:hAnsi="Calibri" w:cs="Calibri"/>
                <w:lang w:val="es-ES"/>
              </w:rPr>
            </w:pPr>
            <w:r w:rsidRPr="002F2FE0">
              <w:rPr>
                <w:rFonts w:ascii="Calibri" w:eastAsia="Times New Roman" w:hAnsi="Calibri" w:cs="Calibri"/>
                <w:lang w:val="es-ES"/>
              </w:rPr>
              <w:t>10.1.8</w:t>
            </w:r>
            <w:r>
              <w:rPr>
                <w:rFonts w:ascii="Calibri" w:eastAsia="Times New Roman" w:hAnsi="Calibri" w:cs="Calibri"/>
                <w:lang w:val="es-ES"/>
              </w:rPr>
              <w:t>e</w:t>
            </w:r>
          </w:p>
        </w:tc>
        <w:tc>
          <w:tcPr>
            <w:tcW w:w="1134" w:type="pct"/>
            <w:tcBorders>
              <w:top w:val="nil"/>
              <w:left w:val="nil"/>
              <w:bottom w:val="single" w:sz="4" w:space="0" w:color="auto"/>
              <w:right w:val="single" w:sz="4" w:space="0" w:color="auto"/>
            </w:tcBorders>
            <w:shd w:val="clear" w:color="auto" w:fill="FFFFFF" w:themeFill="background1"/>
            <w:hideMark/>
          </w:tcPr>
          <w:p w14:paraId="41C960D9" w14:textId="04BC19A0"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lang w:val="es-ES"/>
              </w:rPr>
              <w:t xml:space="preserve">- </w:t>
            </w:r>
            <w:r>
              <w:rPr>
                <w:rFonts w:ascii="Calibri" w:hAnsi="Calibri" w:cs="Calibri"/>
                <w:lang w:val="es-ES"/>
              </w:rPr>
              <w:t>¿P</w:t>
            </w:r>
            <w:r w:rsidRPr="00A31073">
              <w:rPr>
                <w:rFonts w:ascii="Calibri" w:hAnsi="Calibri" w:cs="Calibri"/>
                <w:lang w:val="es-ES"/>
              </w:rPr>
              <w:t>ararrayos y sistema de toma a tierra?</w:t>
            </w:r>
          </w:p>
        </w:tc>
        <w:tc>
          <w:tcPr>
            <w:tcW w:w="91" w:type="pct"/>
            <w:tcBorders>
              <w:top w:val="nil"/>
              <w:left w:val="nil"/>
              <w:bottom w:val="nil"/>
              <w:right w:val="single" w:sz="4" w:space="0" w:color="auto"/>
            </w:tcBorders>
            <w:shd w:val="clear" w:color="auto" w:fill="FFFFFF" w:themeFill="background1"/>
            <w:hideMark/>
          </w:tcPr>
          <w:p w14:paraId="65953F45" w14:textId="77777777" w:rsidR="008E7CD0" w:rsidRPr="002F2FE0" w:rsidRDefault="008E7CD0" w:rsidP="00A31073">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9A91D20" w14:textId="0CB6B350"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3D005805" w14:textId="77777777" w:rsidR="008E7CD0" w:rsidRPr="00A31073" w:rsidRDefault="008E7CD0" w:rsidP="00A31073">
            <w:pPr>
              <w:spacing w:after="0" w:line="240" w:lineRule="auto"/>
              <w:rPr>
                <w:rFonts w:ascii="Calibri" w:hAnsi="Calibri" w:cs="Calibri"/>
                <w:lang w:val="es-ES"/>
              </w:rPr>
            </w:pPr>
          </w:p>
        </w:tc>
      </w:tr>
      <w:tr w:rsidR="008E7CD0" w:rsidRPr="00371A3F" w14:paraId="46D99C57" w14:textId="513D7DE0"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276728B" w14:textId="77777777" w:rsidR="008E7CD0" w:rsidRPr="002F2FE0" w:rsidRDefault="008E7CD0" w:rsidP="00A31073">
            <w:pPr>
              <w:spacing w:after="0" w:line="240" w:lineRule="auto"/>
              <w:rPr>
                <w:rFonts w:ascii="Calibri" w:eastAsia="Times New Roman" w:hAnsi="Calibri" w:cs="Calibri"/>
                <w:lang w:val="es-ES"/>
              </w:rPr>
            </w:pPr>
            <w:r w:rsidRPr="002F2FE0">
              <w:rPr>
                <w:rFonts w:ascii="Calibri" w:eastAsia="Times New Roman" w:hAnsi="Calibri" w:cs="Calibri"/>
                <w:lang w:val="es-ES"/>
              </w:rPr>
              <w:t>10.1.8f</w:t>
            </w:r>
          </w:p>
        </w:tc>
        <w:tc>
          <w:tcPr>
            <w:tcW w:w="1134" w:type="pct"/>
            <w:tcBorders>
              <w:top w:val="nil"/>
              <w:left w:val="nil"/>
              <w:bottom w:val="single" w:sz="4" w:space="0" w:color="auto"/>
              <w:right w:val="single" w:sz="4" w:space="0" w:color="auto"/>
            </w:tcBorders>
            <w:shd w:val="clear" w:color="auto" w:fill="FFFFFF" w:themeFill="background1"/>
            <w:hideMark/>
          </w:tcPr>
          <w:p w14:paraId="1514EB4E" w14:textId="4660CD41"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lang w:val="es-ES"/>
              </w:rPr>
              <w:t xml:space="preserve">- </w:t>
            </w:r>
            <w:r>
              <w:rPr>
                <w:rFonts w:ascii="Calibri" w:hAnsi="Calibri" w:cs="Calibri"/>
                <w:lang w:val="es-ES"/>
              </w:rPr>
              <w:t>¿D</w:t>
            </w:r>
            <w:r w:rsidRPr="00A31073">
              <w:rPr>
                <w:rFonts w:ascii="Calibri" w:hAnsi="Calibri" w:cs="Calibri"/>
                <w:lang w:val="es-ES"/>
              </w:rPr>
              <w:t>uchas de emergencia, lavaojos y elementos de primeros auxilios?</w:t>
            </w:r>
          </w:p>
        </w:tc>
        <w:tc>
          <w:tcPr>
            <w:tcW w:w="91" w:type="pct"/>
            <w:tcBorders>
              <w:top w:val="nil"/>
              <w:left w:val="nil"/>
              <w:bottom w:val="nil"/>
              <w:right w:val="single" w:sz="4" w:space="0" w:color="auto"/>
            </w:tcBorders>
            <w:shd w:val="clear" w:color="auto" w:fill="FFFFFF" w:themeFill="background1"/>
            <w:hideMark/>
          </w:tcPr>
          <w:p w14:paraId="5E93DAA4" w14:textId="77777777" w:rsidR="008E7CD0" w:rsidRPr="00A31073" w:rsidRDefault="008E7CD0" w:rsidP="00A31073">
            <w:pPr>
              <w:spacing w:after="0" w:line="240" w:lineRule="auto"/>
              <w:rPr>
                <w:rFonts w:ascii="Calibri" w:eastAsia="Times New Roman" w:hAnsi="Calibri" w:cs="Calibri"/>
                <w:lang w:val="es-ES"/>
              </w:rPr>
            </w:pPr>
            <w:r w:rsidRPr="00A310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937A51C" w14:textId="07F57942"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lang w:val="es-ES"/>
              </w:rPr>
              <w:t>Comprobar que las fechas de caducidad/inspección de los equipos/consumibles no se hayan sobrepasado</w:t>
            </w:r>
          </w:p>
        </w:tc>
        <w:tc>
          <w:tcPr>
            <w:tcW w:w="238" w:type="pct"/>
            <w:tcBorders>
              <w:top w:val="nil"/>
              <w:left w:val="nil"/>
              <w:bottom w:val="single" w:sz="4" w:space="0" w:color="auto"/>
              <w:right w:val="single" w:sz="4" w:space="0" w:color="auto"/>
            </w:tcBorders>
            <w:shd w:val="clear" w:color="auto" w:fill="FFFFFF" w:themeFill="background1"/>
          </w:tcPr>
          <w:p w14:paraId="3F12CDD8" w14:textId="77777777" w:rsidR="008E7CD0" w:rsidRPr="00A31073" w:rsidRDefault="008E7CD0" w:rsidP="00A31073">
            <w:pPr>
              <w:spacing w:after="0" w:line="240" w:lineRule="auto"/>
              <w:rPr>
                <w:rFonts w:ascii="Calibri" w:hAnsi="Calibri" w:cs="Calibri"/>
                <w:lang w:val="es-ES"/>
              </w:rPr>
            </w:pPr>
          </w:p>
        </w:tc>
      </w:tr>
      <w:tr w:rsidR="008E7CD0" w:rsidRPr="00371A3F" w14:paraId="1A8476DB" w14:textId="4F6FBEA5"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54F875B" w14:textId="77777777" w:rsidR="008E7CD0" w:rsidRPr="002F2FE0" w:rsidRDefault="008E7CD0" w:rsidP="00A31073">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10.1.8g</w:t>
            </w:r>
          </w:p>
        </w:tc>
        <w:tc>
          <w:tcPr>
            <w:tcW w:w="1134" w:type="pct"/>
            <w:tcBorders>
              <w:top w:val="nil"/>
              <w:left w:val="nil"/>
              <w:bottom w:val="single" w:sz="4" w:space="0" w:color="auto"/>
              <w:right w:val="single" w:sz="4" w:space="0" w:color="auto"/>
            </w:tcBorders>
            <w:shd w:val="clear" w:color="auto" w:fill="FFFFFF" w:themeFill="background1"/>
            <w:hideMark/>
          </w:tcPr>
          <w:p w14:paraId="7708680D" w14:textId="2E7321F0"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rPr>
              <w:t xml:space="preserve">- </w:t>
            </w:r>
            <w:r w:rsidRPr="00A31073">
              <w:rPr>
                <w:rFonts w:ascii="Calibri" w:hAnsi="Calibri" w:cs="Calibri"/>
                <w:lang w:val="es-ES"/>
              </w:rPr>
              <w:t>¿Protección respiratoria?</w:t>
            </w:r>
          </w:p>
        </w:tc>
        <w:tc>
          <w:tcPr>
            <w:tcW w:w="91" w:type="pct"/>
            <w:tcBorders>
              <w:top w:val="nil"/>
              <w:left w:val="nil"/>
              <w:bottom w:val="nil"/>
              <w:right w:val="single" w:sz="4" w:space="0" w:color="auto"/>
            </w:tcBorders>
            <w:shd w:val="clear" w:color="auto" w:fill="FFFFFF" w:themeFill="background1"/>
            <w:hideMark/>
          </w:tcPr>
          <w:p w14:paraId="188CAB31" w14:textId="77777777" w:rsidR="008E7CD0" w:rsidRPr="002F2FE0" w:rsidRDefault="008E7CD0" w:rsidP="00A31073">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7904300" w14:textId="0C1363BB"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lang w:val="es-ES"/>
              </w:rPr>
              <w:t>Comprobar que las fechas de caducidad/inspección de los equipos/consumibles no se hayan sobrepasado</w:t>
            </w:r>
          </w:p>
        </w:tc>
        <w:tc>
          <w:tcPr>
            <w:tcW w:w="238" w:type="pct"/>
            <w:tcBorders>
              <w:top w:val="nil"/>
              <w:left w:val="nil"/>
              <w:bottom w:val="single" w:sz="4" w:space="0" w:color="auto"/>
              <w:right w:val="single" w:sz="4" w:space="0" w:color="auto"/>
            </w:tcBorders>
            <w:shd w:val="clear" w:color="auto" w:fill="FFFFFF" w:themeFill="background1"/>
          </w:tcPr>
          <w:p w14:paraId="0CF19E5B" w14:textId="77777777" w:rsidR="008E7CD0" w:rsidRPr="00A31073" w:rsidRDefault="008E7CD0" w:rsidP="00A31073">
            <w:pPr>
              <w:spacing w:after="0" w:line="240" w:lineRule="auto"/>
              <w:rPr>
                <w:rFonts w:ascii="Calibri" w:hAnsi="Calibri" w:cs="Calibri"/>
                <w:lang w:val="es-ES"/>
              </w:rPr>
            </w:pPr>
          </w:p>
        </w:tc>
      </w:tr>
      <w:tr w:rsidR="008E7CD0" w:rsidRPr="002F2FE0" w14:paraId="5440F89A" w14:textId="2C54B771" w:rsidTr="008E7CD0">
        <w:trPr>
          <w:trHeight w:val="10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6D07C5C" w14:textId="77777777" w:rsidR="008E7CD0" w:rsidRPr="002F2FE0" w:rsidRDefault="008E7CD0" w:rsidP="00A31073">
            <w:pPr>
              <w:spacing w:after="0" w:line="240" w:lineRule="auto"/>
              <w:rPr>
                <w:rFonts w:ascii="Calibri" w:eastAsia="Times New Roman" w:hAnsi="Calibri" w:cs="Calibri"/>
                <w:lang w:val="es-ES"/>
              </w:rPr>
            </w:pPr>
            <w:r w:rsidRPr="002F2FE0">
              <w:rPr>
                <w:rFonts w:ascii="Calibri" w:eastAsia="Times New Roman" w:hAnsi="Calibri" w:cs="Calibri"/>
                <w:lang w:val="es-ES"/>
              </w:rPr>
              <w:t>10.1.8h</w:t>
            </w:r>
          </w:p>
        </w:tc>
        <w:tc>
          <w:tcPr>
            <w:tcW w:w="1134" w:type="pct"/>
            <w:tcBorders>
              <w:top w:val="nil"/>
              <w:left w:val="nil"/>
              <w:bottom w:val="single" w:sz="4" w:space="0" w:color="auto"/>
              <w:right w:val="single" w:sz="4" w:space="0" w:color="auto"/>
            </w:tcBorders>
            <w:shd w:val="clear" w:color="auto" w:fill="FFFFFF" w:themeFill="background1"/>
            <w:hideMark/>
          </w:tcPr>
          <w:p w14:paraId="673FB63A" w14:textId="144B7924" w:rsidR="008E7CD0" w:rsidRPr="00A31073" w:rsidRDefault="008E7CD0" w:rsidP="00A31073">
            <w:pPr>
              <w:spacing w:after="0" w:line="240" w:lineRule="auto"/>
              <w:rPr>
                <w:rFonts w:ascii="Calibri" w:eastAsia="Times New Roman" w:hAnsi="Calibri" w:cs="Calibri"/>
                <w:lang w:val="es-ES"/>
              </w:rPr>
            </w:pPr>
            <w:r w:rsidRPr="00A31073">
              <w:rPr>
                <w:rFonts w:ascii="Calibri" w:hAnsi="Calibri" w:cs="Calibri"/>
              </w:rPr>
              <w:t xml:space="preserve">- </w:t>
            </w:r>
            <w:r>
              <w:rPr>
                <w:rFonts w:ascii="Calibri" w:hAnsi="Calibri" w:cs="Calibri"/>
              </w:rPr>
              <w:t>¿</w:t>
            </w:r>
            <w:r w:rsidRPr="00A31073">
              <w:rPr>
                <w:rFonts w:ascii="Calibri" w:hAnsi="Calibri" w:cs="Calibri"/>
                <w:lang w:val="es-ES"/>
              </w:rPr>
              <w:t>Dispositivos Anticaídas</w:t>
            </w:r>
            <w:r>
              <w:rPr>
                <w:rFonts w:ascii="Calibri" w:hAnsi="Calibri" w:cs="Calibri"/>
              </w:rPr>
              <w:t>?</w:t>
            </w:r>
          </w:p>
        </w:tc>
        <w:tc>
          <w:tcPr>
            <w:tcW w:w="91" w:type="pct"/>
            <w:tcBorders>
              <w:top w:val="nil"/>
              <w:left w:val="nil"/>
              <w:bottom w:val="single" w:sz="4" w:space="0" w:color="auto"/>
              <w:right w:val="single" w:sz="4" w:space="0" w:color="auto"/>
            </w:tcBorders>
            <w:shd w:val="clear" w:color="auto" w:fill="FFFFFF" w:themeFill="background1"/>
            <w:hideMark/>
          </w:tcPr>
          <w:p w14:paraId="123EC2FD" w14:textId="77777777" w:rsidR="008E7CD0" w:rsidRPr="002F2FE0" w:rsidRDefault="008E7CD0" w:rsidP="00A31073">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CCB1750" w14:textId="5BC25AA7" w:rsidR="008E7CD0" w:rsidRPr="004868FB" w:rsidRDefault="008E7CD0" w:rsidP="00A31073">
            <w:pPr>
              <w:spacing w:after="0" w:line="240" w:lineRule="auto"/>
              <w:rPr>
                <w:rFonts w:ascii="Calibri" w:eastAsia="Times New Roman" w:hAnsi="Calibri" w:cs="Calibri"/>
                <w:lang w:val="en-GB"/>
              </w:rPr>
            </w:pPr>
            <w:r w:rsidRPr="00371A3F">
              <w:rPr>
                <w:rFonts w:ascii="Calibri" w:eastAsia="Times New Roman" w:hAnsi="Calibri" w:cs="Calibri"/>
                <w:lang w:val="es-ES_tradnl"/>
              </w:rPr>
              <w:t>Consultar las guías</w:t>
            </w:r>
            <w:r>
              <w:rPr>
                <w:rFonts w:ascii="Calibri" w:eastAsia="Times New Roman" w:hAnsi="Calibri" w:cs="Calibri"/>
                <w:lang w:val="en-GB"/>
              </w:rPr>
              <w:t xml:space="preserve"> </w:t>
            </w:r>
            <w:r w:rsidRPr="004868FB">
              <w:rPr>
                <w:rFonts w:ascii="Calibri" w:eastAsia="Times New Roman" w:hAnsi="Calibri" w:cs="Calibri"/>
                <w:lang w:val="en-GB"/>
              </w:rPr>
              <w:t>"Best practice guidelines for safe working at height in the logistics supply chain"</w:t>
            </w:r>
            <w:r w:rsidRPr="004868FB">
              <w:rPr>
                <w:rFonts w:ascii="Calibri" w:eastAsia="Times New Roman" w:hAnsi="Calibri" w:cs="Calibri"/>
                <w:lang w:val="en-GB"/>
              </w:rPr>
              <w:br/>
            </w:r>
            <w:hyperlink r:id="rId17" w:history="1">
              <w:r w:rsidRPr="004868FB">
                <w:rPr>
                  <w:rStyle w:val="Hyperlink"/>
                  <w:rFonts w:ascii="Calibri" w:eastAsia="Times New Roman" w:hAnsi="Calibri" w:cs="Calibri"/>
                  <w:lang w:val="en-GB"/>
                </w:rPr>
                <w:t>https://cefic.org/library-item/best-practice-guidelines-for-safe-working-at-height-in-the-logistics-supply-chain</w:t>
              </w:r>
            </w:hyperlink>
            <w:r w:rsidRPr="004868FB">
              <w:rPr>
                <w:rFonts w:ascii="Calibri" w:eastAsia="Times New Roman" w:hAnsi="Calibri" w:cs="Calibri"/>
                <w:lang w:val="en-GB"/>
              </w:rPr>
              <w:t xml:space="preserve">  </w:t>
            </w:r>
          </w:p>
        </w:tc>
        <w:tc>
          <w:tcPr>
            <w:tcW w:w="238" w:type="pct"/>
            <w:tcBorders>
              <w:top w:val="nil"/>
              <w:left w:val="nil"/>
              <w:bottom w:val="single" w:sz="4" w:space="0" w:color="auto"/>
              <w:right w:val="single" w:sz="4" w:space="0" w:color="auto"/>
            </w:tcBorders>
            <w:shd w:val="clear" w:color="auto" w:fill="FFFFFF" w:themeFill="background1"/>
          </w:tcPr>
          <w:p w14:paraId="490E2E3C" w14:textId="77777777" w:rsidR="008E7CD0" w:rsidRPr="003A7FAA" w:rsidRDefault="008E7CD0" w:rsidP="00A31073">
            <w:pPr>
              <w:spacing w:after="0" w:line="240" w:lineRule="auto"/>
              <w:rPr>
                <w:rFonts w:ascii="Calibri" w:eastAsia="Times New Roman" w:hAnsi="Calibri" w:cs="Calibri"/>
              </w:rPr>
            </w:pPr>
          </w:p>
        </w:tc>
      </w:tr>
      <w:tr w:rsidR="008E7CD0" w:rsidRPr="008E7CD0" w14:paraId="2CE45D70" w14:textId="401098E0" w:rsidTr="00F87635">
        <w:trPr>
          <w:trHeight w:val="52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058BA3" w14:textId="0D2F84C6" w:rsidR="008E7CD0" w:rsidRPr="002F2FE0" w:rsidRDefault="008E7CD0" w:rsidP="00416E26">
            <w:pPr>
              <w:spacing w:after="0" w:line="240" w:lineRule="auto"/>
              <w:rPr>
                <w:rFonts w:ascii="Calibri" w:hAnsi="Calibri" w:cs="Calibri"/>
                <w:color w:val="0070C0"/>
                <w:lang w:val="es-ES"/>
              </w:rPr>
            </w:pPr>
            <w:r w:rsidRPr="002F2FE0">
              <w:rPr>
                <w:rFonts w:ascii="Calibri" w:hAnsi="Calibri" w:cs="Calibri"/>
                <w:color w:val="0070C0"/>
                <w:lang w:val="es-ES"/>
              </w:rPr>
              <w:t>10.1.8.i</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21CAD7AA" w14:textId="5C9D2E00" w:rsidR="008E7CD0" w:rsidRPr="0069307F" w:rsidRDefault="008E7CD0" w:rsidP="00416E26">
            <w:pPr>
              <w:spacing w:after="0" w:line="240" w:lineRule="auto"/>
              <w:rPr>
                <w:rFonts w:ascii="Calibri" w:hAnsi="Calibri" w:cs="Calibri"/>
                <w:color w:val="0070C0"/>
                <w:lang w:val="es-ES"/>
              </w:rPr>
            </w:pPr>
            <w:r w:rsidRPr="0069307F">
              <w:rPr>
                <w:rFonts w:ascii="Calibri" w:hAnsi="Calibri" w:cs="Calibri"/>
                <w:color w:val="0070C0"/>
                <w:lang w:val="es-ES"/>
              </w:rPr>
              <w:t xml:space="preserve">- </w:t>
            </w:r>
            <w:r>
              <w:rPr>
                <w:rFonts w:ascii="Calibri" w:hAnsi="Calibri" w:cs="Calibri"/>
                <w:color w:val="0070C0"/>
                <w:lang w:val="es-ES"/>
              </w:rPr>
              <w:t>¿I</w:t>
            </w:r>
            <w:r w:rsidRPr="0069307F">
              <w:rPr>
                <w:rFonts w:ascii="Calibri" w:hAnsi="Calibri" w:cs="Calibri"/>
                <w:color w:val="0070C0"/>
                <w:lang w:val="es-ES"/>
              </w:rPr>
              <w:t>nstalaciones y equipos que manipulen pellets de plástico o eviten derrames?</w:t>
            </w:r>
          </w:p>
        </w:tc>
        <w:tc>
          <w:tcPr>
            <w:tcW w:w="91" w:type="pct"/>
            <w:tcBorders>
              <w:top w:val="single" w:sz="4" w:space="0" w:color="auto"/>
              <w:left w:val="nil"/>
              <w:bottom w:val="nil"/>
              <w:right w:val="single" w:sz="4" w:space="0" w:color="auto"/>
            </w:tcBorders>
            <w:shd w:val="clear" w:color="auto" w:fill="FFFFFF" w:themeFill="background1"/>
            <w:hideMark/>
          </w:tcPr>
          <w:p w14:paraId="7DC05A5D" w14:textId="77777777" w:rsidR="008E7CD0" w:rsidRPr="0069307F" w:rsidRDefault="008E7CD0" w:rsidP="00416E26">
            <w:pPr>
              <w:spacing w:after="0" w:line="240" w:lineRule="auto"/>
              <w:rPr>
                <w:rFonts w:ascii="Calibri" w:hAnsi="Calibri" w:cs="Calibri"/>
                <w:b/>
                <w:bCs/>
                <w:color w:val="0070C0"/>
                <w:lang w:val="es-ES"/>
              </w:rPr>
            </w:pPr>
            <w:r w:rsidRPr="0069307F">
              <w:rPr>
                <w:rFonts w:ascii="Calibri" w:hAnsi="Calibri" w:cs="Calibri"/>
                <w:b/>
                <w:bCs/>
                <w:color w:val="0070C0"/>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5757982C" w14:textId="6E736248" w:rsidR="008E7CD0" w:rsidRPr="0069307F" w:rsidRDefault="008E7CD0" w:rsidP="00416E26">
            <w:pPr>
              <w:spacing w:after="0" w:line="240" w:lineRule="auto"/>
              <w:rPr>
                <w:rFonts w:ascii="Calibri" w:hAnsi="Calibri" w:cs="Calibri"/>
                <w:color w:val="0070C0"/>
                <w:lang w:val="es-ES"/>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57C5A47D" w14:textId="735307B3"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371A3F" w14:paraId="799A8450" w14:textId="54442474" w:rsidTr="008E7CD0">
        <w:trPr>
          <w:trHeight w:val="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B8E1BF6" w14:textId="77777777" w:rsidR="008E7CD0" w:rsidRPr="002F2FE0" w:rsidRDefault="008E7CD0" w:rsidP="00736EF6">
            <w:pPr>
              <w:spacing w:after="0" w:line="240" w:lineRule="auto"/>
              <w:rPr>
                <w:rFonts w:ascii="Calibri" w:eastAsia="Times New Roman" w:hAnsi="Calibri" w:cs="Calibri"/>
                <w:lang w:val="es-ES"/>
              </w:rPr>
            </w:pPr>
            <w:r w:rsidRPr="002F2FE0">
              <w:rPr>
                <w:rFonts w:ascii="Calibri" w:eastAsia="Times New Roman" w:hAnsi="Calibri" w:cs="Calibri"/>
                <w:lang w:val="es-ES"/>
              </w:rPr>
              <w:t>10.1.9</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43830E48" w14:textId="6CC99A9A" w:rsidR="008E7CD0" w:rsidRPr="0069307F" w:rsidRDefault="008E7CD0" w:rsidP="00736EF6">
            <w:pPr>
              <w:spacing w:after="0" w:line="240" w:lineRule="auto"/>
              <w:rPr>
                <w:rFonts w:ascii="Calibri" w:eastAsia="Times New Roman" w:hAnsi="Calibri" w:cs="Calibri"/>
                <w:lang w:val="es-ES"/>
              </w:rPr>
            </w:pPr>
            <w:r w:rsidRPr="0069307F">
              <w:rPr>
                <w:rFonts w:ascii="Calibri" w:eastAsia="Times New Roman" w:hAnsi="Calibri" w:cs="Calibri"/>
                <w:lang w:val="es-ES"/>
              </w:rPr>
              <w:t>¿Están indicadas claramente las zonas de espera en los muelles y los conductores son visibles mediante el uso de ropa de alta visibilidad/retro reflectora?</w:t>
            </w:r>
          </w:p>
          <w:p w14:paraId="75D39B68" w14:textId="43C6FA74" w:rsidR="008E7CD0" w:rsidRPr="0069307F" w:rsidRDefault="008E7CD0" w:rsidP="00736EF6">
            <w:pPr>
              <w:spacing w:after="0" w:line="240" w:lineRule="auto"/>
              <w:rPr>
                <w:rFonts w:ascii="Calibri" w:eastAsia="Times New Roman" w:hAnsi="Calibri" w:cs="Calibri"/>
                <w:lang w:val="es-ES"/>
              </w:rPr>
            </w:pPr>
          </w:p>
        </w:tc>
        <w:tc>
          <w:tcPr>
            <w:tcW w:w="91" w:type="pct"/>
            <w:tcBorders>
              <w:top w:val="single" w:sz="4" w:space="0" w:color="auto"/>
              <w:left w:val="nil"/>
              <w:bottom w:val="single" w:sz="4" w:space="0" w:color="auto"/>
              <w:right w:val="single" w:sz="4" w:space="0" w:color="auto"/>
            </w:tcBorders>
            <w:shd w:val="clear" w:color="auto" w:fill="FFFFFF" w:themeFill="background1"/>
            <w:hideMark/>
          </w:tcPr>
          <w:p w14:paraId="51FDEC53" w14:textId="77777777" w:rsidR="008E7CD0" w:rsidRPr="0069307F" w:rsidRDefault="008E7CD0" w:rsidP="00736EF6">
            <w:pPr>
              <w:spacing w:after="0" w:line="240" w:lineRule="auto"/>
              <w:rPr>
                <w:rFonts w:ascii="Calibri" w:eastAsia="Times New Roman" w:hAnsi="Calibri" w:cs="Calibri"/>
                <w:lang w:val="es-ES"/>
              </w:rPr>
            </w:pPr>
            <w:r w:rsidRPr="0069307F">
              <w:rPr>
                <w:rFonts w:ascii="Calibri" w:eastAsia="Times New Roman" w:hAnsi="Calibri" w:cs="Calibri"/>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15601C9F" w14:textId="77777777" w:rsidR="008E7CD0" w:rsidRPr="0069307F" w:rsidRDefault="008E7CD0" w:rsidP="00736EF6">
            <w:pPr>
              <w:spacing w:after="0" w:line="240" w:lineRule="auto"/>
              <w:rPr>
                <w:rFonts w:ascii="Calibri" w:eastAsia="Times New Roman" w:hAnsi="Calibri" w:cs="Calibri"/>
                <w:lang w:val="es-ES"/>
              </w:rPr>
            </w:pPr>
            <w:r w:rsidRPr="0069307F">
              <w:rPr>
                <w:rFonts w:ascii="Calibri" w:eastAsia="Times New Roman" w:hAnsi="Calibri" w:cs="Calibri"/>
                <w:lang w:val="es-ES"/>
              </w:rPr>
              <w:t> </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55375633" w14:textId="77777777" w:rsidR="008E7CD0" w:rsidRPr="0069307F" w:rsidRDefault="008E7CD0" w:rsidP="00736EF6">
            <w:pPr>
              <w:spacing w:after="0" w:line="240" w:lineRule="auto"/>
              <w:rPr>
                <w:rFonts w:ascii="Calibri" w:eastAsia="Times New Roman" w:hAnsi="Calibri" w:cs="Calibri"/>
                <w:lang w:val="es-ES"/>
              </w:rPr>
            </w:pPr>
          </w:p>
        </w:tc>
      </w:tr>
      <w:tr w:rsidR="008E7CD0" w:rsidRPr="0069535B" w14:paraId="7EF809D1" w14:textId="46F2B71F" w:rsidTr="008E7CD0">
        <w:trPr>
          <w:trHeight w:val="31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2EC9F" w14:textId="7F2FF87B" w:rsidR="008E7CD0" w:rsidRPr="002F2FE0" w:rsidRDefault="008E7CD0" w:rsidP="0087185D">
            <w:pPr>
              <w:spacing w:after="0" w:line="240" w:lineRule="auto"/>
              <w:rPr>
                <w:rFonts w:ascii="Calibri" w:eastAsia="Times New Roman" w:hAnsi="Calibri" w:cs="Calibri"/>
                <w:color w:val="0070C0"/>
                <w:lang w:val="es-ES"/>
              </w:rPr>
            </w:pPr>
            <w:r w:rsidRPr="002F2FE0">
              <w:rPr>
                <w:rFonts w:ascii="Calibri" w:hAnsi="Calibri" w:cs="Calibri"/>
                <w:color w:val="0070C0"/>
                <w:lang w:val="es-ES"/>
              </w:rPr>
              <w:t>10.2.</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31CC5778" w14:textId="5DA191B9" w:rsidR="008E7CD0" w:rsidRPr="002F2FE0" w:rsidRDefault="008E7CD0" w:rsidP="0069535B">
            <w:pPr>
              <w:pStyle w:val="Heading2"/>
              <w:rPr>
                <w:sz w:val="44"/>
                <w:szCs w:val="44"/>
              </w:rPr>
            </w:pPr>
            <w:bookmarkStart w:id="18" w:name="_Medio_Ambiente"/>
            <w:bookmarkEnd w:id="18"/>
            <w:r w:rsidRPr="0069535B">
              <w:rPr>
                <w:color w:val="0070C0"/>
              </w:rPr>
              <w:t>Medio Ambiente</w:t>
            </w:r>
          </w:p>
        </w:tc>
        <w:tc>
          <w:tcPr>
            <w:tcW w:w="91" w:type="pct"/>
            <w:tcBorders>
              <w:top w:val="single" w:sz="4" w:space="0" w:color="auto"/>
              <w:left w:val="nil"/>
              <w:bottom w:val="single" w:sz="4" w:space="0" w:color="auto"/>
              <w:right w:val="single" w:sz="4" w:space="0" w:color="auto"/>
            </w:tcBorders>
            <w:shd w:val="clear" w:color="auto" w:fill="FFFFFF" w:themeFill="background1"/>
            <w:hideMark/>
          </w:tcPr>
          <w:p w14:paraId="074469EB" w14:textId="55E704BC" w:rsidR="008E7CD0" w:rsidRPr="002F2FE0" w:rsidRDefault="008E7CD0" w:rsidP="0087185D">
            <w:pPr>
              <w:spacing w:after="0" w:line="240" w:lineRule="auto"/>
              <w:rPr>
                <w:rFonts w:ascii="Calibri" w:eastAsia="Times New Roman" w:hAnsi="Calibri" w:cs="Calibri"/>
                <w:lang w:val="es-ES"/>
              </w:rPr>
            </w:pPr>
            <w:r w:rsidRPr="002F2FE0">
              <w:rPr>
                <w:rFonts w:ascii="Calibri" w:hAnsi="Calibri" w:cs="Calibri"/>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66A00F3F" w14:textId="4EC45A33" w:rsidR="008E7CD0" w:rsidRPr="0069535B" w:rsidRDefault="008E7CD0" w:rsidP="0087185D">
            <w:pPr>
              <w:spacing w:after="0" w:line="240" w:lineRule="auto"/>
              <w:rPr>
                <w:b/>
                <w:bCs/>
                <w:color w:val="0070C0"/>
                <w:sz w:val="26"/>
                <w:szCs w:val="26"/>
                <w:u w:val="single"/>
                <w:lang w:val="es-ES"/>
              </w:rPr>
            </w:pPr>
            <w:r w:rsidRPr="002F2FE0">
              <w:rPr>
                <w:rFonts w:ascii="Calibri" w:hAnsi="Calibri" w:cs="Calibri"/>
                <w:lang w:val="es-ES"/>
              </w:rPr>
              <w:t> </w:t>
            </w:r>
            <w:r w:rsidRPr="0069535B">
              <w:rPr>
                <w:b/>
                <w:bCs/>
                <w:color w:val="0070C0"/>
                <w:sz w:val="26"/>
                <w:szCs w:val="26"/>
                <w:u w:val="single"/>
                <w:lang w:val="es-ES"/>
              </w:rPr>
              <w:t>Medio Ambiente</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6867FCDF" w14:textId="77777777" w:rsidR="008E7CD0" w:rsidRPr="002F2FE0" w:rsidRDefault="008E7CD0" w:rsidP="0087185D">
            <w:pPr>
              <w:spacing w:after="0" w:line="240" w:lineRule="auto"/>
              <w:rPr>
                <w:rFonts w:ascii="Calibri" w:hAnsi="Calibri" w:cs="Calibri"/>
                <w:lang w:val="es-ES"/>
              </w:rPr>
            </w:pPr>
          </w:p>
        </w:tc>
      </w:tr>
      <w:tr w:rsidR="008E7CD0" w:rsidRPr="00371A3F" w14:paraId="7CB12819" w14:textId="785CE454" w:rsidTr="008E7CD0">
        <w:trPr>
          <w:trHeight w:val="55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DA585" w14:textId="153B5B9D" w:rsidR="008E7CD0" w:rsidRPr="002F2FE0" w:rsidRDefault="008E7CD0" w:rsidP="0087185D">
            <w:pPr>
              <w:spacing w:after="0" w:line="240" w:lineRule="auto"/>
              <w:rPr>
                <w:rFonts w:ascii="Calibri" w:eastAsia="Times New Roman" w:hAnsi="Calibri" w:cs="Calibri"/>
                <w:color w:val="0070C0"/>
                <w:lang w:val="es-ES"/>
              </w:rPr>
            </w:pPr>
            <w:r w:rsidRPr="002F2FE0">
              <w:rPr>
                <w:rFonts w:ascii="Calibri" w:hAnsi="Calibri" w:cs="Calibri"/>
                <w:color w:val="0070C0"/>
                <w:lang w:val="es-ES"/>
              </w:rPr>
              <w:t>10.2.1</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16E385E8" w14:textId="16546F12" w:rsidR="008E7CD0" w:rsidRPr="0069535B" w:rsidRDefault="008E7CD0" w:rsidP="0087185D">
            <w:pPr>
              <w:spacing w:after="0" w:line="240" w:lineRule="auto"/>
              <w:rPr>
                <w:rFonts w:ascii="Calibri" w:eastAsia="Times New Roman" w:hAnsi="Calibri" w:cs="Calibri"/>
                <w:color w:val="0070C0"/>
                <w:lang w:val="es-ES"/>
              </w:rPr>
            </w:pPr>
            <w:r w:rsidRPr="0069535B">
              <w:rPr>
                <w:rFonts w:ascii="Calibri" w:hAnsi="Calibri" w:cs="Calibri"/>
                <w:color w:val="0070C0"/>
                <w:lang w:val="es-ES"/>
              </w:rPr>
              <w:t xml:space="preserve">En caso de que se manipulen gránulos (pellets) de plástico: </w:t>
            </w:r>
          </w:p>
        </w:tc>
        <w:tc>
          <w:tcPr>
            <w:tcW w:w="91" w:type="pct"/>
            <w:tcBorders>
              <w:top w:val="single" w:sz="4" w:space="0" w:color="auto"/>
              <w:left w:val="nil"/>
              <w:bottom w:val="nil"/>
              <w:right w:val="single" w:sz="4" w:space="0" w:color="auto"/>
            </w:tcBorders>
            <w:shd w:val="clear" w:color="auto" w:fill="FFFFFF" w:themeFill="background1"/>
            <w:hideMark/>
          </w:tcPr>
          <w:p w14:paraId="3194DDAA" w14:textId="5FC2F641" w:rsidR="008E7CD0" w:rsidRPr="0069535B" w:rsidRDefault="008E7CD0" w:rsidP="0087185D">
            <w:pPr>
              <w:spacing w:after="0" w:line="240" w:lineRule="auto"/>
              <w:rPr>
                <w:rFonts w:ascii="Calibri" w:eastAsia="Times New Roman" w:hAnsi="Calibri" w:cs="Calibri"/>
                <w:b/>
                <w:bCs/>
                <w:lang w:val="es-ES"/>
              </w:rPr>
            </w:pPr>
            <w:r w:rsidRPr="0069535B">
              <w:rPr>
                <w:rFonts w:ascii="Calibri" w:hAnsi="Calibri" w:cs="Calibri"/>
                <w:b/>
                <w:bCs/>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37088811" w14:textId="35945C30" w:rsidR="008E7CD0" w:rsidRPr="0069535B" w:rsidRDefault="008E7CD0" w:rsidP="0087185D">
            <w:pPr>
              <w:spacing w:after="0" w:line="240" w:lineRule="auto"/>
              <w:rPr>
                <w:rFonts w:ascii="Calibri" w:eastAsia="Times New Roman" w:hAnsi="Calibri" w:cs="Calibri"/>
                <w:color w:val="0070C0"/>
                <w:lang w:val="es-ES"/>
              </w:rPr>
            </w:pPr>
            <w:r w:rsidRPr="0069535B">
              <w:rPr>
                <w:rFonts w:ascii="Calibri" w:hAnsi="Calibri" w:cs="Calibri"/>
                <w:color w:val="0070C0"/>
                <w:lang w:val="es-ES"/>
              </w:rPr>
              <w:t xml:space="preserve">Esta subsección contiene requisitos generales para evitar la pérdida de pellets de plástico. Las secciones 12.3.3 sobre carga / descarga y 12.4.4 sobre </w:t>
            </w:r>
            <w:r>
              <w:rPr>
                <w:rFonts w:ascii="Calibri" w:hAnsi="Calibri" w:cs="Calibri"/>
                <w:color w:val="0070C0"/>
                <w:lang w:val="es-ES"/>
              </w:rPr>
              <w:t>embolsado</w:t>
            </w:r>
            <w:r w:rsidRPr="0069535B">
              <w:rPr>
                <w:rFonts w:ascii="Calibri" w:hAnsi="Calibri" w:cs="Calibri"/>
                <w:color w:val="0070C0"/>
                <w:lang w:val="es-ES"/>
              </w:rPr>
              <w:t xml:space="preserve"> / desem</w:t>
            </w:r>
            <w:r>
              <w:rPr>
                <w:rFonts w:ascii="Calibri" w:hAnsi="Calibri" w:cs="Calibri"/>
                <w:color w:val="0070C0"/>
                <w:lang w:val="es-ES"/>
              </w:rPr>
              <w:t>bolsado</w:t>
            </w:r>
            <w:r w:rsidRPr="0069535B">
              <w:rPr>
                <w:rFonts w:ascii="Calibri" w:hAnsi="Calibri" w:cs="Calibri"/>
                <w:color w:val="0070C0"/>
                <w:lang w:val="es-ES"/>
              </w:rPr>
              <w:t xml:space="preserve"> / </w:t>
            </w:r>
            <w:r>
              <w:rPr>
                <w:rFonts w:ascii="Calibri" w:hAnsi="Calibri" w:cs="Calibri"/>
                <w:color w:val="0070C0"/>
                <w:lang w:val="es-ES"/>
              </w:rPr>
              <w:t>envasado</w:t>
            </w:r>
            <w:r w:rsidRPr="0069535B">
              <w:rPr>
                <w:rFonts w:ascii="Calibri" w:hAnsi="Calibri" w:cs="Calibri"/>
                <w:color w:val="0070C0"/>
                <w:lang w:val="es-ES"/>
              </w:rPr>
              <w:t xml:space="preserve"> contienen requisitos adicionales. </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1EB06B3F" w14:textId="77777777" w:rsidR="008E7CD0" w:rsidRPr="0069535B" w:rsidRDefault="008E7CD0" w:rsidP="0087185D">
            <w:pPr>
              <w:spacing w:after="0" w:line="240" w:lineRule="auto"/>
              <w:rPr>
                <w:rFonts w:ascii="Calibri" w:hAnsi="Calibri" w:cs="Calibri"/>
                <w:color w:val="0070C0"/>
                <w:lang w:val="es-ES"/>
              </w:rPr>
            </w:pPr>
          </w:p>
        </w:tc>
      </w:tr>
      <w:tr w:rsidR="008E7CD0" w:rsidRPr="008E7CD0" w14:paraId="658D967F" w14:textId="710F05C2" w:rsidTr="00F87635">
        <w:trPr>
          <w:trHeight w:val="93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348714" w14:textId="1D1AD853" w:rsidR="008E7CD0" w:rsidRPr="002F2FE0" w:rsidRDefault="008E7CD0" w:rsidP="00432A33">
            <w:pPr>
              <w:spacing w:after="0" w:line="240" w:lineRule="auto"/>
              <w:rPr>
                <w:rFonts w:ascii="Calibri" w:hAnsi="Calibri" w:cs="Calibri"/>
                <w:color w:val="0070C0"/>
                <w:lang w:val="es-ES"/>
              </w:rPr>
            </w:pPr>
            <w:r w:rsidRPr="002F2FE0">
              <w:rPr>
                <w:rFonts w:ascii="Calibri" w:hAnsi="Calibri" w:cs="Calibri"/>
                <w:color w:val="0070C0"/>
                <w:lang w:val="es-ES"/>
              </w:rPr>
              <w:t>10.2.1.1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ED498" w14:textId="3041C462" w:rsidR="008E7CD0" w:rsidRPr="0069535B" w:rsidRDefault="008E7CD0" w:rsidP="00432A33">
            <w:pPr>
              <w:spacing w:after="0" w:line="240" w:lineRule="auto"/>
              <w:rPr>
                <w:rFonts w:ascii="Calibri" w:hAnsi="Calibri" w:cs="Calibri"/>
                <w:color w:val="0070C0"/>
                <w:lang w:val="es-ES"/>
              </w:rPr>
            </w:pPr>
            <w:r w:rsidRPr="0069535B">
              <w:rPr>
                <w:rFonts w:ascii="Calibri" w:hAnsi="Calibri" w:cs="Calibri"/>
                <w:color w:val="0070C0"/>
                <w:lang w:val="es-ES"/>
              </w:rPr>
              <w:t>¿La empresa cuenta con instalaciones y equipos adecuados para cumplir con el plan de minimización de riesgos?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EAC3F" w14:textId="77777777" w:rsidR="008E7CD0" w:rsidRPr="0069535B" w:rsidRDefault="008E7CD0" w:rsidP="00432A33">
            <w:pPr>
              <w:spacing w:after="0" w:line="240" w:lineRule="auto"/>
              <w:rPr>
                <w:rFonts w:ascii="Calibri" w:hAnsi="Calibri" w:cs="Calibri"/>
                <w:b/>
                <w:bCs/>
                <w:lang w:val="es-ES"/>
              </w:rPr>
            </w:pPr>
            <w:r w:rsidRPr="0069535B">
              <w:rPr>
                <w:rFonts w:ascii="Calibri" w:hAnsi="Calibri" w:cs="Calibri"/>
                <w:b/>
                <w:bCs/>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9EDA25" w14:textId="77777777" w:rsidR="008E7CD0" w:rsidRPr="0069535B" w:rsidRDefault="008E7CD0" w:rsidP="0069535B">
            <w:pPr>
              <w:pStyle w:val="CommentText"/>
              <w:rPr>
                <w:color w:val="0070C0"/>
                <w:sz w:val="22"/>
                <w:szCs w:val="22"/>
                <w:lang w:val="es-ES"/>
              </w:rPr>
            </w:pPr>
            <w:r w:rsidRPr="0069535B">
              <w:rPr>
                <w:color w:val="0070C0"/>
                <w:sz w:val="22"/>
                <w:szCs w:val="22"/>
                <w:lang w:val="es-ES"/>
              </w:rPr>
              <w:t>El equipo deberá estar alineado con el requisito de la pregunta 2.1.3 del cuestionario básico SQAS 2022.</w:t>
            </w:r>
          </w:p>
          <w:p w14:paraId="0542F5B6" w14:textId="6E23999A" w:rsidR="008E7CD0" w:rsidRPr="0069535B" w:rsidRDefault="008E7CD0" w:rsidP="0069535B">
            <w:pPr>
              <w:spacing w:after="0" w:line="240" w:lineRule="auto"/>
              <w:rPr>
                <w:rFonts w:ascii="Calibri" w:hAnsi="Calibri" w:cs="Calibri"/>
                <w:color w:val="0070C0"/>
                <w:lang w:val="es-ES"/>
              </w:rPr>
            </w:pPr>
            <w:r w:rsidRPr="0069535B">
              <w:rPr>
                <w:color w:val="0070C0"/>
                <w:lang w:val="es-ES"/>
              </w:rPr>
              <w:t>Es una buena práctica desviar el agua de lluvia de los techos (no de los techos de silos) en líneas de alcantarillado separadas. Los techos de los silos pueden llenarse en exceso por error. Esto reducirá la cantidad de agua a filtrar. Esta es una recomendación; no es un requisito para ser calificado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CD451" w14:textId="535B4EA5" w:rsidR="008E7CD0" w:rsidRPr="00F87635" w:rsidRDefault="00F87635" w:rsidP="00F87635">
            <w:pPr>
              <w:pStyle w:val="CommentText"/>
              <w:jc w:val="center"/>
              <w:rPr>
                <w:color w:val="FF0000"/>
                <w:sz w:val="22"/>
                <w:szCs w:val="22"/>
                <w:lang w:val="es-ES"/>
              </w:rPr>
            </w:pPr>
            <w:r w:rsidRPr="00F87635">
              <w:rPr>
                <w:color w:val="FF0000"/>
                <w:sz w:val="22"/>
                <w:szCs w:val="22"/>
                <w:lang w:val="es-ES"/>
              </w:rPr>
              <w:t>M</w:t>
            </w:r>
          </w:p>
        </w:tc>
      </w:tr>
      <w:tr w:rsidR="008E7CD0" w:rsidRPr="008E7CD0" w14:paraId="196FE3B1" w14:textId="4C4A168B" w:rsidTr="00F87635">
        <w:trPr>
          <w:trHeight w:val="1178"/>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9A69B9" w14:textId="038B2F93" w:rsidR="008E7CD0" w:rsidRPr="002F2FE0" w:rsidRDefault="008E7CD0" w:rsidP="0087185D">
            <w:pPr>
              <w:spacing w:after="0" w:line="240" w:lineRule="auto"/>
              <w:rPr>
                <w:rFonts w:ascii="Calibri" w:eastAsia="Times New Roman" w:hAnsi="Calibri" w:cs="Calibri"/>
                <w:color w:val="0070C0"/>
                <w:lang w:val="es-ES"/>
              </w:rPr>
            </w:pPr>
            <w:r w:rsidRPr="002F2FE0">
              <w:rPr>
                <w:rFonts w:ascii="Calibri" w:hAnsi="Calibri" w:cs="Calibri"/>
                <w:color w:val="0070C0"/>
                <w:lang w:val="es-ES"/>
              </w:rPr>
              <w:t>10.2.1.2</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13D6CBE8" w14:textId="182BADD0" w:rsidR="008E7CD0" w:rsidRPr="0069535B" w:rsidRDefault="008E7CD0" w:rsidP="0087185D">
            <w:pPr>
              <w:spacing w:after="0" w:line="240" w:lineRule="auto"/>
              <w:rPr>
                <w:rFonts w:ascii="Calibri" w:eastAsia="Times New Roman" w:hAnsi="Calibri" w:cs="Calibri"/>
                <w:color w:val="0070C0"/>
                <w:lang w:val="es-ES"/>
              </w:rPr>
            </w:pPr>
            <w:r w:rsidRPr="0069535B">
              <w:rPr>
                <w:rFonts w:ascii="Calibri" w:hAnsi="Calibri" w:cs="Calibri"/>
                <w:color w:val="0070C0"/>
                <w:lang w:val="es-ES"/>
              </w:rPr>
              <w:t>¿Existen instrucciones para prevenir y gestionar eficazmente cualquier posible derrame de pellets para garantizar que se minimice la posible pérdida de contención primaria?</w:t>
            </w:r>
          </w:p>
        </w:tc>
        <w:tc>
          <w:tcPr>
            <w:tcW w:w="91" w:type="pct"/>
            <w:tcBorders>
              <w:top w:val="single" w:sz="4" w:space="0" w:color="auto"/>
              <w:left w:val="nil"/>
              <w:bottom w:val="single" w:sz="4" w:space="0" w:color="auto"/>
              <w:right w:val="single" w:sz="4" w:space="0" w:color="auto"/>
            </w:tcBorders>
            <w:shd w:val="clear" w:color="auto" w:fill="FFFFFF" w:themeFill="background1"/>
            <w:hideMark/>
          </w:tcPr>
          <w:p w14:paraId="325933C3" w14:textId="20932EB6" w:rsidR="008E7CD0" w:rsidRPr="0069535B" w:rsidRDefault="008E7CD0" w:rsidP="0087185D">
            <w:pPr>
              <w:spacing w:after="0" w:line="240" w:lineRule="auto"/>
              <w:rPr>
                <w:rFonts w:ascii="Calibri" w:eastAsia="Times New Roman" w:hAnsi="Calibri" w:cs="Calibri"/>
                <w:b/>
                <w:bCs/>
                <w:lang w:val="es-ES"/>
              </w:rPr>
            </w:pPr>
            <w:r w:rsidRPr="0069535B">
              <w:rPr>
                <w:rFonts w:ascii="Calibri" w:hAnsi="Calibri" w:cs="Calibri"/>
                <w:b/>
                <w:bCs/>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23238753" w14:textId="337A75AE" w:rsidR="008E7CD0" w:rsidRPr="0069535B" w:rsidRDefault="008E7CD0" w:rsidP="0087185D">
            <w:pPr>
              <w:spacing w:after="0" w:line="240" w:lineRule="auto"/>
              <w:rPr>
                <w:rFonts w:ascii="Calibri" w:eastAsia="Times New Roman" w:hAnsi="Calibri" w:cs="Calibri"/>
                <w:color w:val="0070C0"/>
                <w:lang w:val="es-ES"/>
              </w:rPr>
            </w:pPr>
            <w:r w:rsidRPr="0069535B">
              <w:rPr>
                <w:rFonts w:ascii="Calibri" w:hAnsi="Calibri" w:cs="Calibri"/>
                <w:color w:val="0070C0"/>
                <w:lang w:val="es-ES"/>
              </w:rPr>
              <w:t xml:space="preserve">Las instrucciones deben ser para empleados, conductores y subcontratistas que trabajen en el </w:t>
            </w:r>
            <w:r>
              <w:rPr>
                <w:rFonts w:ascii="Calibri" w:hAnsi="Calibri" w:cs="Calibri"/>
                <w:color w:val="0070C0"/>
                <w:lang w:val="es-ES"/>
              </w:rPr>
              <w:t>emplazamiento</w:t>
            </w:r>
            <w:r w:rsidRPr="0069535B">
              <w:rPr>
                <w:rFonts w:ascii="Calibri" w:hAnsi="Calibri" w:cs="Calibri"/>
                <w:color w:val="0070C0"/>
                <w:lang w:val="es-ES"/>
              </w:rPr>
              <w:t>.</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514FBAA5" w14:textId="70E4EA14" w:rsidR="008E7CD0" w:rsidRPr="00F87635" w:rsidRDefault="00F87635" w:rsidP="00F87635">
            <w:pPr>
              <w:spacing w:after="0" w:line="240" w:lineRule="auto"/>
              <w:jc w:val="center"/>
              <w:rPr>
                <w:rFonts w:ascii="Calibri" w:hAnsi="Calibri" w:cs="Calibri"/>
                <w:color w:val="FF0000"/>
                <w:lang w:val="es-ES"/>
              </w:rPr>
            </w:pPr>
            <w:r w:rsidRPr="00F87635">
              <w:rPr>
                <w:rFonts w:ascii="Calibri" w:hAnsi="Calibri" w:cs="Calibri"/>
                <w:color w:val="FF0000"/>
                <w:lang w:val="es-ES"/>
              </w:rPr>
              <w:t>M</w:t>
            </w:r>
          </w:p>
        </w:tc>
      </w:tr>
      <w:tr w:rsidR="008E7CD0" w:rsidRPr="002F2FE0" w14:paraId="5548E32A" w14:textId="7AB83836" w:rsidTr="00F87635">
        <w:trPr>
          <w:trHeight w:val="96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7EB964" w14:textId="3B90A952" w:rsidR="008E7CD0" w:rsidRPr="002F2FE0" w:rsidRDefault="008E7CD0" w:rsidP="0087185D">
            <w:pPr>
              <w:spacing w:after="0" w:line="240" w:lineRule="auto"/>
              <w:rPr>
                <w:rFonts w:ascii="Calibri" w:eastAsia="Times New Roman" w:hAnsi="Calibri" w:cs="Calibri"/>
                <w:color w:val="0070C0"/>
                <w:lang w:val="es-ES"/>
              </w:rPr>
            </w:pPr>
            <w:r w:rsidRPr="002F2FE0">
              <w:rPr>
                <w:rFonts w:ascii="Calibri" w:hAnsi="Calibri" w:cs="Calibri"/>
                <w:color w:val="0070C0"/>
                <w:lang w:val="es-ES"/>
              </w:rPr>
              <w:t>10.2.1.3</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4FE4E3EB" w14:textId="0256E272" w:rsidR="008E7CD0" w:rsidRPr="0069535B" w:rsidRDefault="008E7CD0" w:rsidP="0087185D">
            <w:pPr>
              <w:spacing w:after="0" w:line="240" w:lineRule="auto"/>
              <w:rPr>
                <w:rFonts w:ascii="Calibri" w:hAnsi="Calibri" w:cs="Calibri"/>
                <w:color w:val="0070C0"/>
                <w:lang w:val="es-ES"/>
              </w:rPr>
            </w:pPr>
            <w:r w:rsidRPr="0069535B">
              <w:rPr>
                <w:rFonts w:ascii="Calibri" w:hAnsi="Calibri" w:cs="Calibri"/>
                <w:color w:val="0070C0"/>
                <w:lang w:val="es-ES"/>
              </w:rPr>
              <w:t xml:space="preserve">¿Hay </w:t>
            </w:r>
            <w:r>
              <w:rPr>
                <w:rFonts w:ascii="Calibri" w:hAnsi="Calibri" w:cs="Calibri"/>
                <w:color w:val="0070C0"/>
                <w:lang w:val="es-ES"/>
              </w:rPr>
              <w:t>tours</w:t>
            </w:r>
            <w:r w:rsidRPr="0069535B">
              <w:rPr>
                <w:rFonts w:ascii="Calibri" w:hAnsi="Calibri" w:cs="Calibri"/>
                <w:color w:val="0070C0"/>
                <w:lang w:val="es-ES"/>
              </w:rPr>
              <w:t xml:space="preserve"> de limpieza en el lugar que incluyan inspecciones de rutina de los terrenos de la instalación y los alrededores del sitio con una frecuencia definida? </w:t>
            </w:r>
          </w:p>
          <w:p w14:paraId="3C9B2518" w14:textId="06C77992" w:rsidR="008E7CD0" w:rsidRPr="0069535B" w:rsidRDefault="008E7CD0" w:rsidP="0087185D">
            <w:pPr>
              <w:spacing w:after="0" w:line="240" w:lineRule="auto"/>
              <w:rPr>
                <w:rFonts w:ascii="Calibri" w:eastAsia="Times New Roman" w:hAnsi="Calibri" w:cs="Calibri"/>
                <w:color w:val="0070C0"/>
                <w:lang w:val="es-ES"/>
              </w:rPr>
            </w:pPr>
          </w:p>
        </w:tc>
        <w:tc>
          <w:tcPr>
            <w:tcW w:w="91" w:type="pct"/>
            <w:tcBorders>
              <w:top w:val="single" w:sz="4" w:space="0" w:color="auto"/>
              <w:left w:val="nil"/>
              <w:bottom w:val="single" w:sz="4" w:space="0" w:color="auto"/>
              <w:right w:val="single" w:sz="4" w:space="0" w:color="auto"/>
            </w:tcBorders>
            <w:shd w:val="clear" w:color="auto" w:fill="FFFFFF" w:themeFill="background1"/>
            <w:hideMark/>
          </w:tcPr>
          <w:p w14:paraId="26EAD59F" w14:textId="3DA9072F" w:rsidR="008E7CD0" w:rsidRPr="0069535B" w:rsidRDefault="008E7CD0" w:rsidP="0087185D">
            <w:pPr>
              <w:spacing w:after="0" w:line="240" w:lineRule="auto"/>
              <w:rPr>
                <w:rFonts w:ascii="Calibri" w:eastAsia="Times New Roman" w:hAnsi="Calibri" w:cs="Calibri"/>
                <w:b/>
                <w:bCs/>
                <w:lang w:val="es-ES"/>
              </w:rPr>
            </w:pPr>
            <w:r w:rsidRPr="0069535B">
              <w:rPr>
                <w:rFonts w:ascii="Calibri" w:hAnsi="Calibri" w:cs="Calibri"/>
                <w:b/>
                <w:bCs/>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1A120EAE" w14:textId="195AD742" w:rsidR="008E7CD0" w:rsidRPr="002F2FE0" w:rsidRDefault="008E7CD0" w:rsidP="0087185D">
            <w:pPr>
              <w:spacing w:after="0" w:line="240" w:lineRule="auto"/>
              <w:rPr>
                <w:rFonts w:ascii="Calibri" w:eastAsia="Times New Roman" w:hAnsi="Calibri" w:cs="Calibri"/>
                <w:color w:val="0070C0"/>
                <w:lang w:val="es-ES"/>
              </w:rPr>
            </w:pPr>
            <w:r w:rsidRPr="00E17F69">
              <w:rPr>
                <w:rFonts w:ascii="Calibri" w:hAnsi="Calibri" w:cs="Calibri"/>
                <w:color w:val="0070C0"/>
                <w:lang w:val="es-ES"/>
              </w:rPr>
              <w:t xml:space="preserve">El </w:t>
            </w:r>
            <w:r>
              <w:rPr>
                <w:rFonts w:ascii="Calibri" w:hAnsi="Calibri" w:cs="Calibri"/>
                <w:color w:val="0070C0"/>
                <w:lang w:val="es-ES"/>
              </w:rPr>
              <w:t>evaluador</w:t>
            </w:r>
            <w:r w:rsidRPr="00E17F69">
              <w:rPr>
                <w:rFonts w:ascii="Calibri" w:hAnsi="Calibri" w:cs="Calibri"/>
                <w:color w:val="0070C0"/>
                <w:lang w:val="es-ES"/>
              </w:rPr>
              <w:t xml:space="preserve"> inspeccionará el </w:t>
            </w:r>
            <w:r>
              <w:rPr>
                <w:rFonts w:ascii="Calibri" w:hAnsi="Calibri" w:cs="Calibri"/>
                <w:color w:val="0070C0"/>
                <w:lang w:val="es-ES"/>
              </w:rPr>
              <w:t>emplazamiento</w:t>
            </w:r>
            <w:r w:rsidRPr="00E17F69">
              <w:rPr>
                <w:rFonts w:ascii="Calibri" w:hAnsi="Calibri" w:cs="Calibri"/>
                <w:color w:val="0070C0"/>
                <w:lang w:val="es-ES"/>
              </w:rPr>
              <w:t xml:space="preserve"> y </w:t>
            </w:r>
            <w:r>
              <w:rPr>
                <w:rFonts w:ascii="Calibri" w:hAnsi="Calibri" w:cs="Calibri"/>
                <w:color w:val="0070C0"/>
                <w:lang w:val="es-ES"/>
              </w:rPr>
              <w:t>las</w:t>
            </w:r>
            <w:r w:rsidRPr="00E17F69">
              <w:rPr>
                <w:rFonts w:ascii="Calibri" w:hAnsi="Calibri" w:cs="Calibri"/>
                <w:color w:val="0070C0"/>
                <w:lang w:val="es-ES"/>
              </w:rPr>
              <w:t xml:space="preserve"> inmediaciones </w:t>
            </w:r>
            <w:r>
              <w:rPr>
                <w:rFonts w:ascii="Calibri" w:hAnsi="Calibri" w:cs="Calibri"/>
                <w:color w:val="0070C0"/>
                <w:lang w:val="es-ES"/>
              </w:rPr>
              <w:t xml:space="preserve">de este en las zonas </w:t>
            </w:r>
            <w:r w:rsidRPr="00E17F69">
              <w:rPr>
                <w:rFonts w:ascii="Calibri" w:hAnsi="Calibri" w:cs="Calibri"/>
                <w:color w:val="0070C0"/>
                <w:lang w:val="es-ES"/>
              </w:rPr>
              <w:t>identificadas por la empresa donde pueden ocurrir pérdidas. Consulte la pregunta SQAS 2022 Core 2.1.2</w:t>
            </w:r>
            <w:r w:rsidRPr="002F2FE0">
              <w:rPr>
                <w:rFonts w:ascii="Calibri" w:hAnsi="Calibri" w:cs="Calibri"/>
                <w:color w:val="0070C0"/>
                <w:lang w:val="es-ES"/>
              </w:rPr>
              <w:t xml:space="preserve"> </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08515B85" w14:textId="18F4EED0" w:rsidR="008E7CD0" w:rsidRPr="00F87635" w:rsidRDefault="00F87635" w:rsidP="00F87635">
            <w:pPr>
              <w:spacing w:after="0" w:line="240" w:lineRule="auto"/>
              <w:jc w:val="center"/>
              <w:rPr>
                <w:rFonts w:ascii="Calibri" w:hAnsi="Calibri" w:cs="Calibri"/>
                <w:color w:val="FF0000"/>
                <w:lang w:val="es-ES"/>
              </w:rPr>
            </w:pPr>
            <w:r w:rsidRPr="00F87635">
              <w:rPr>
                <w:rFonts w:ascii="Calibri" w:hAnsi="Calibri" w:cs="Calibri"/>
                <w:color w:val="FF0000"/>
                <w:lang w:val="es-ES"/>
              </w:rPr>
              <w:t>M</w:t>
            </w:r>
          </w:p>
        </w:tc>
      </w:tr>
      <w:tr w:rsidR="008E7CD0" w:rsidRPr="002F2FE0" w14:paraId="7924D47C" w14:textId="3430A002" w:rsidTr="00F87635">
        <w:trPr>
          <w:trHeight w:val="76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37C623" w14:textId="57ACD055" w:rsidR="008E7CD0" w:rsidRPr="002F2FE0" w:rsidRDefault="008E7CD0" w:rsidP="0087185D">
            <w:pPr>
              <w:spacing w:after="0" w:line="240" w:lineRule="auto"/>
              <w:rPr>
                <w:rFonts w:ascii="Calibri" w:hAnsi="Calibri" w:cs="Calibri"/>
                <w:color w:val="0070C0"/>
                <w:lang w:val="es-ES"/>
              </w:rPr>
            </w:pPr>
            <w:r w:rsidRPr="002F2FE0">
              <w:rPr>
                <w:rFonts w:ascii="Calibri" w:hAnsi="Calibri" w:cs="Calibri"/>
                <w:color w:val="0070C0"/>
                <w:lang w:val="es-ES"/>
              </w:rPr>
              <w:t>10.2.1.4</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19B91C96" w14:textId="58633A19" w:rsidR="008E7CD0" w:rsidRPr="00E17F69" w:rsidRDefault="008E7CD0" w:rsidP="0087185D">
            <w:pPr>
              <w:spacing w:after="0" w:line="240" w:lineRule="auto"/>
              <w:rPr>
                <w:rFonts w:ascii="Calibri" w:hAnsi="Calibri" w:cs="Calibri"/>
                <w:color w:val="0070C0"/>
                <w:lang w:val="es-ES"/>
              </w:rPr>
            </w:pPr>
            <w:r w:rsidRPr="00E17F69">
              <w:rPr>
                <w:rFonts w:eastAsia="Times New Roman"/>
                <w:color w:val="0070C0"/>
                <w:lang w:val="es-ES"/>
              </w:rPr>
              <w:t>¿L</w:t>
            </w:r>
            <w:r>
              <w:rPr>
                <w:rFonts w:eastAsia="Times New Roman"/>
                <w:color w:val="0070C0"/>
                <w:lang w:val="es-ES"/>
              </w:rPr>
              <w:t>a</w:t>
            </w:r>
            <w:r w:rsidRPr="00E17F69">
              <w:rPr>
                <w:rFonts w:eastAsia="Times New Roman"/>
                <w:color w:val="0070C0"/>
                <w:lang w:val="es-ES"/>
              </w:rPr>
              <w:t xml:space="preserve">s </w:t>
            </w:r>
            <w:r>
              <w:rPr>
                <w:rFonts w:eastAsia="Times New Roman"/>
                <w:color w:val="0070C0"/>
                <w:lang w:val="es-ES"/>
              </w:rPr>
              <w:t>arquetas</w:t>
            </w:r>
            <w:r w:rsidRPr="00E17F69">
              <w:rPr>
                <w:rFonts w:eastAsia="Times New Roman"/>
                <w:color w:val="0070C0"/>
                <w:lang w:val="es-ES"/>
              </w:rPr>
              <w:t xml:space="preserve"> de inspección y los colectores de alcantarillado con filtros / tamices separadores de pellets están incluidos en las inspecciones de rutina?  </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6D8A614F" w14:textId="77777777" w:rsidR="008E7CD0" w:rsidRPr="00E17F69" w:rsidRDefault="008E7CD0" w:rsidP="0087185D">
            <w:pPr>
              <w:spacing w:after="0" w:line="240" w:lineRule="auto"/>
              <w:rPr>
                <w:rFonts w:ascii="Calibri" w:hAnsi="Calibri" w:cs="Calibri"/>
                <w:b/>
                <w:bCs/>
                <w:color w:val="0070C0"/>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79A16C37" w14:textId="5CEB3E38" w:rsidR="008E7CD0" w:rsidRPr="002F2FE0" w:rsidRDefault="008E7CD0" w:rsidP="0087185D">
            <w:pPr>
              <w:spacing w:after="0" w:line="240" w:lineRule="auto"/>
              <w:rPr>
                <w:rFonts w:eastAsia="Times New Roman"/>
                <w:color w:val="0070C0"/>
                <w:lang w:val="es-ES"/>
              </w:rPr>
            </w:pPr>
            <w:r w:rsidRPr="00E17F69">
              <w:rPr>
                <w:rFonts w:eastAsia="Times New Roman"/>
                <w:color w:val="0070C0"/>
                <w:lang w:val="es-ES"/>
              </w:rPr>
              <w:t xml:space="preserve">El evaluador comprobará </w:t>
            </w:r>
            <w:r>
              <w:rPr>
                <w:rFonts w:eastAsia="Times New Roman"/>
                <w:color w:val="0070C0"/>
                <w:lang w:val="es-ES"/>
              </w:rPr>
              <w:t>las arquetas</w:t>
            </w:r>
            <w:r w:rsidRPr="00E17F69">
              <w:rPr>
                <w:rFonts w:eastAsia="Times New Roman"/>
                <w:color w:val="0070C0"/>
                <w:lang w:val="es-ES"/>
              </w:rPr>
              <w:t xml:space="preserve"> de inspección si esto se puede hacer de </w:t>
            </w:r>
            <w:r>
              <w:rPr>
                <w:rFonts w:eastAsia="Times New Roman"/>
                <w:color w:val="0070C0"/>
                <w:lang w:val="es-ES"/>
              </w:rPr>
              <w:t xml:space="preserve">una </w:t>
            </w:r>
            <w:r w:rsidRPr="00E17F69">
              <w:rPr>
                <w:rFonts w:eastAsia="Times New Roman"/>
                <w:color w:val="0070C0"/>
                <w:lang w:val="es-ES"/>
              </w:rPr>
              <w:t>forma segura. Este es un control típico de las autoridades ambientales.</w:t>
            </w:r>
            <w:r w:rsidRPr="002F2FE0">
              <w:rPr>
                <w:rFonts w:eastAsia="Times New Roman"/>
                <w:color w:val="0070C0"/>
                <w:lang w:val="es-ES"/>
              </w:rPr>
              <w:t xml:space="preserve"> </w:t>
            </w:r>
          </w:p>
          <w:p w14:paraId="70C40417" w14:textId="22B44AAC" w:rsidR="008E7CD0" w:rsidRPr="002F2FE0" w:rsidRDefault="008E7CD0" w:rsidP="0087185D">
            <w:pPr>
              <w:spacing w:after="0" w:line="240" w:lineRule="auto"/>
              <w:rPr>
                <w:rFonts w:ascii="Calibri" w:hAnsi="Calibri" w:cs="Calibri"/>
                <w:color w:val="0070C0"/>
                <w:lang w:val="es-ES"/>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48774A63" w14:textId="077A6A9F" w:rsidR="008E7CD0" w:rsidRPr="00F87635" w:rsidRDefault="00F87635" w:rsidP="00F87635">
            <w:pPr>
              <w:spacing w:after="0" w:line="240" w:lineRule="auto"/>
              <w:jc w:val="center"/>
              <w:rPr>
                <w:rFonts w:eastAsia="Times New Roman"/>
                <w:color w:val="FF0000"/>
                <w:lang w:val="es-ES"/>
              </w:rPr>
            </w:pPr>
            <w:r>
              <w:rPr>
                <w:rFonts w:eastAsia="Times New Roman"/>
                <w:color w:val="FF0000"/>
                <w:lang w:val="es-ES"/>
              </w:rPr>
              <w:t>M</w:t>
            </w:r>
          </w:p>
        </w:tc>
      </w:tr>
      <w:tr w:rsidR="008E7CD0" w:rsidRPr="008E7CD0" w14:paraId="23639CDF" w14:textId="236D93C1" w:rsidTr="00F87635">
        <w:trPr>
          <w:trHeight w:val="43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B163DF8" w14:textId="5AF47E27" w:rsidR="008E7CD0" w:rsidRPr="002F2FE0" w:rsidRDefault="008E7CD0" w:rsidP="0087185D">
            <w:pPr>
              <w:spacing w:after="0" w:line="240" w:lineRule="auto"/>
              <w:rPr>
                <w:rFonts w:ascii="Calibri" w:hAnsi="Calibri" w:cs="Calibri"/>
                <w:color w:val="0070C0"/>
                <w:lang w:val="es-ES"/>
              </w:rPr>
            </w:pPr>
            <w:r w:rsidRPr="002F2FE0">
              <w:rPr>
                <w:rFonts w:ascii="Calibri" w:hAnsi="Calibri" w:cs="Calibri"/>
                <w:color w:val="0070C0"/>
                <w:lang w:val="es-ES"/>
              </w:rPr>
              <w:lastRenderedPageBreak/>
              <w:t>10.2.1.5</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3F54236B" w14:textId="6DCF52EE" w:rsidR="008E7CD0" w:rsidRPr="00E17F69" w:rsidRDefault="008E7CD0" w:rsidP="0087185D">
            <w:pPr>
              <w:spacing w:after="0" w:line="240" w:lineRule="auto"/>
              <w:rPr>
                <w:rFonts w:ascii="Calibri" w:hAnsi="Calibri" w:cs="Calibri"/>
                <w:color w:val="0070C0"/>
                <w:lang w:val="es-ES"/>
              </w:rPr>
            </w:pPr>
            <w:r w:rsidRPr="00E17F69">
              <w:rPr>
                <w:rFonts w:ascii="Calibri" w:hAnsi="Calibri" w:cs="Calibri"/>
                <w:color w:val="0070C0"/>
                <w:lang w:val="es-ES"/>
              </w:rPr>
              <w:t xml:space="preserve">¿Están documentados los </w:t>
            </w:r>
            <w:r>
              <w:rPr>
                <w:rFonts w:ascii="Calibri" w:hAnsi="Calibri" w:cs="Calibri"/>
                <w:color w:val="0070C0"/>
                <w:lang w:val="es-ES"/>
              </w:rPr>
              <w:t>tours</w:t>
            </w:r>
            <w:r w:rsidRPr="00E17F69">
              <w:rPr>
                <w:rFonts w:ascii="Calibri" w:hAnsi="Calibri" w:cs="Calibri"/>
                <w:color w:val="0070C0"/>
                <w:lang w:val="es-ES"/>
              </w:rPr>
              <w:t xml:space="preserve"> de limpieza?</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19DF8EEC" w14:textId="77777777" w:rsidR="008E7CD0" w:rsidRPr="00E17F69" w:rsidRDefault="008E7CD0" w:rsidP="0087185D">
            <w:pPr>
              <w:spacing w:after="0" w:line="240" w:lineRule="auto"/>
              <w:rPr>
                <w:rFonts w:ascii="Calibri" w:hAnsi="Calibri" w:cs="Calibri"/>
                <w:b/>
                <w:bCs/>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307ABF6A" w14:textId="0B740D36" w:rsidR="008E7CD0" w:rsidRPr="00E17F69" w:rsidRDefault="008E7CD0" w:rsidP="0087185D">
            <w:pPr>
              <w:spacing w:after="0" w:line="240" w:lineRule="auto"/>
              <w:rPr>
                <w:rFonts w:ascii="Calibri" w:hAnsi="Calibri" w:cs="Calibri"/>
                <w:color w:val="0070C0"/>
                <w:lang w:val="es-ES"/>
              </w:rPr>
            </w:pPr>
            <w:r w:rsidRPr="00E17F69">
              <w:rPr>
                <w:rFonts w:ascii="Calibri" w:hAnsi="Calibri" w:cs="Calibri"/>
                <w:color w:val="0070C0"/>
                <w:lang w:val="es-ES"/>
              </w:rPr>
              <w:t>Los informes identificarán las áreas que no cumplen con la norma.</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3DCA1A25" w14:textId="7E590D0E"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2F2FE0" w14:paraId="2DC5E1AA" w14:textId="0D59DEC7" w:rsidTr="00F87635">
        <w:trPr>
          <w:trHeight w:val="557"/>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08E2427" w14:textId="28068AF2" w:rsidR="008E7CD0" w:rsidRPr="002F2FE0" w:rsidRDefault="008E7CD0" w:rsidP="0087185D">
            <w:pPr>
              <w:spacing w:after="0" w:line="240" w:lineRule="auto"/>
              <w:rPr>
                <w:rFonts w:ascii="Calibri" w:hAnsi="Calibri" w:cs="Calibri"/>
                <w:color w:val="0070C0"/>
                <w:lang w:val="es-ES"/>
              </w:rPr>
            </w:pPr>
            <w:r w:rsidRPr="002F2FE0">
              <w:rPr>
                <w:rFonts w:ascii="Calibri" w:hAnsi="Calibri" w:cs="Calibri"/>
                <w:color w:val="0070C0"/>
                <w:lang w:val="es-ES"/>
              </w:rPr>
              <w:t>10.2.1.6</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680D929B" w14:textId="7B4A330F" w:rsidR="008E7CD0" w:rsidRPr="0051027F" w:rsidRDefault="008E7CD0" w:rsidP="0087185D">
            <w:pPr>
              <w:spacing w:after="0" w:line="240" w:lineRule="auto"/>
              <w:rPr>
                <w:rFonts w:ascii="Calibri" w:hAnsi="Calibri" w:cs="Calibri"/>
                <w:color w:val="0070C0"/>
                <w:lang w:val="es-ES"/>
              </w:rPr>
            </w:pPr>
            <w:r w:rsidRPr="0051027F">
              <w:rPr>
                <w:rFonts w:ascii="Calibri" w:hAnsi="Calibri" w:cs="Calibri"/>
                <w:color w:val="0070C0"/>
                <w:lang w:val="es-ES"/>
              </w:rPr>
              <w:t xml:space="preserve">Cuando el inspector de la empresa detecta y registra derrames: </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6BBE251D" w14:textId="77777777" w:rsidR="008E7CD0" w:rsidRPr="0051027F" w:rsidRDefault="008E7CD0" w:rsidP="0087185D">
            <w:pPr>
              <w:spacing w:after="0" w:line="240" w:lineRule="auto"/>
              <w:rPr>
                <w:rFonts w:ascii="Calibri" w:hAnsi="Calibri" w:cs="Calibri"/>
                <w:b/>
                <w:bCs/>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32FC6FE0" w14:textId="428D9ACB" w:rsidR="008E7CD0" w:rsidRPr="0051027F" w:rsidRDefault="008E7CD0" w:rsidP="009D1042">
            <w:pPr>
              <w:spacing w:after="0" w:line="240" w:lineRule="auto"/>
              <w:rPr>
                <w:rFonts w:ascii="Calibri" w:hAnsi="Calibri" w:cs="Calibri"/>
                <w:color w:val="0070C0"/>
                <w:lang w:val="es-ES"/>
              </w:rPr>
            </w:pPr>
            <w:r w:rsidRPr="0051027F">
              <w:rPr>
                <w:rFonts w:ascii="Calibri" w:hAnsi="Calibri" w:cs="Calibri"/>
                <w:color w:val="0070C0"/>
                <w:lang w:val="es-ES"/>
              </w:rPr>
              <w:t>El evaluador comprobará los registros</w:t>
            </w:r>
          </w:p>
          <w:p w14:paraId="78A2C8E9" w14:textId="0D65BC86" w:rsidR="008E7CD0" w:rsidRPr="004868FB" w:rsidRDefault="008E7CD0" w:rsidP="009D1042">
            <w:pPr>
              <w:spacing w:after="0" w:line="240" w:lineRule="auto"/>
              <w:rPr>
                <w:rFonts w:ascii="Calibri" w:hAnsi="Calibri" w:cs="Calibri"/>
                <w:lang w:val="en-GB"/>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4BC429E5" w14:textId="77777777" w:rsidR="008E7CD0" w:rsidRPr="00F87635" w:rsidRDefault="008E7CD0" w:rsidP="00F87635">
            <w:pPr>
              <w:spacing w:after="0" w:line="240" w:lineRule="auto"/>
              <w:jc w:val="center"/>
              <w:rPr>
                <w:rFonts w:ascii="Calibri" w:hAnsi="Calibri" w:cs="Calibri"/>
                <w:color w:val="FF0000"/>
                <w:lang w:val="es-ES"/>
              </w:rPr>
            </w:pPr>
          </w:p>
        </w:tc>
      </w:tr>
      <w:tr w:rsidR="008E7CD0" w:rsidRPr="008E7CD0" w14:paraId="7132748A" w14:textId="3F881979" w:rsidTr="00F87635">
        <w:trPr>
          <w:trHeight w:val="443"/>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3E83AC" w14:textId="02F3A712" w:rsidR="008E7CD0" w:rsidRPr="002F2FE0" w:rsidRDefault="008E7CD0" w:rsidP="0087185D">
            <w:pPr>
              <w:spacing w:after="0" w:line="240" w:lineRule="auto"/>
              <w:rPr>
                <w:rFonts w:ascii="Calibri" w:hAnsi="Calibri" w:cs="Calibri"/>
                <w:color w:val="0070C0"/>
                <w:lang w:val="es-ES"/>
              </w:rPr>
            </w:pPr>
            <w:r w:rsidRPr="002F2FE0">
              <w:rPr>
                <w:rFonts w:ascii="Calibri" w:hAnsi="Calibri" w:cs="Calibri"/>
                <w:color w:val="0070C0"/>
                <w:lang w:val="es-ES"/>
              </w:rPr>
              <w:t>10.2.1.6.a</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194E2B56" w14:textId="4D727739" w:rsidR="008E7CD0" w:rsidRPr="0051027F" w:rsidDel="002419B8" w:rsidRDefault="008E7CD0" w:rsidP="0087185D">
            <w:pPr>
              <w:spacing w:after="0" w:line="240" w:lineRule="auto"/>
              <w:rPr>
                <w:rFonts w:ascii="Calibri" w:hAnsi="Calibri" w:cs="Calibri"/>
                <w:color w:val="0070C0"/>
                <w:lang w:val="es-ES"/>
              </w:rPr>
            </w:pPr>
            <w:r w:rsidRPr="0051027F">
              <w:rPr>
                <w:rFonts w:ascii="Calibri" w:hAnsi="Calibri" w:cs="Calibri"/>
                <w:color w:val="0070C0"/>
                <w:lang w:val="es-ES"/>
              </w:rPr>
              <w:t>¿Se toman acciones inmediatas para limpiarlos?</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66E15184" w14:textId="77777777" w:rsidR="008E7CD0" w:rsidRPr="0051027F" w:rsidRDefault="008E7CD0" w:rsidP="0087185D">
            <w:pPr>
              <w:spacing w:after="0" w:line="240" w:lineRule="auto"/>
              <w:rPr>
                <w:rFonts w:ascii="Calibri" w:hAnsi="Calibri" w:cs="Calibri"/>
                <w:b/>
                <w:bCs/>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6D011589" w14:textId="77777777" w:rsidR="008E7CD0" w:rsidRPr="0051027F" w:rsidRDefault="008E7CD0" w:rsidP="0087185D">
            <w:pPr>
              <w:spacing w:after="0" w:line="240" w:lineRule="auto"/>
              <w:rPr>
                <w:rFonts w:ascii="Calibri" w:hAnsi="Calibri" w:cs="Calibri"/>
                <w:color w:val="0070C0"/>
                <w:lang w:val="es-ES"/>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63460448" w14:textId="3956D43D"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8E7CD0" w14:paraId="51455779" w14:textId="101F2962" w:rsidTr="00F87635">
        <w:trPr>
          <w:trHeight w:val="76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6F9FFB1" w14:textId="6356B464" w:rsidR="008E7CD0" w:rsidRPr="002F2FE0" w:rsidRDefault="008E7CD0" w:rsidP="0087185D">
            <w:pPr>
              <w:spacing w:after="0" w:line="240" w:lineRule="auto"/>
              <w:rPr>
                <w:rFonts w:ascii="Calibri" w:hAnsi="Calibri" w:cs="Calibri"/>
                <w:color w:val="0070C0"/>
                <w:lang w:val="es-ES"/>
              </w:rPr>
            </w:pPr>
            <w:r w:rsidRPr="002F2FE0">
              <w:rPr>
                <w:rFonts w:ascii="Calibri" w:hAnsi="Calibri" w:cs="Calibri"/>
                <w:color w:val="0070C0"/>
                <w:lang w:val="es-ES"/>
              </w:rPr>
              <w:t>10.2.1.6.b</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1FD305FD" w14:textId="5DA881B6" w:rsidR="008E7CD0" w:rsidRPr="0051027F" w:rsidRDefault="008E7CD0" w:rsidP="0087185D">
            <w:pPr>
              <w:spacing w:after="0" w:line="240" w:lineRule="auto"/>
              <w:rPr>
                <w:rFonts w:ascii="Calibri" w:hAnsi="Calibri" w:cs="Calibri"/>
                <w:color w:val="0070C0"/>
                <w:lang w:val="es-ES"/>
              </w:rPr>
            </w:pPr>
            <w:r w:rsidRPr="0051027F">
              <w:rPr>
                <w:rFonts w:ascii="Calibri" w:hAnsi="Calibri" w:cs="Calibri"/>
                <w:color w:val="0070C0"/>
                <w:lang w:val="es-ES"/>
              </w:rPr>
              <w:t>¿Se realizan controles después de las inspecciones de rutina para verificar la efectividad de la limpieza?</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7D9988D5" w14:textId="77777777" w:rsidR="008E7CD0" w:rsidRPr="0051027F" w:rsidRDefault="008E7CD0" w:rsidP="0087185D">
            <w:pPr>
              <w:spacing w:after="0" w:line="240" w:lineRule="auto"/>
              <w:rPr>
                <w:rFonts w:ascii="Calibri" w:hAnsi="Calibri" w:cs="Calibri"/>
                <w:b/>
                <w:bCs/>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06234FFD" w14:textId="77777777" w:rsidR="008E7CD0" w:rsidRPr="0051027F" w:rsidRDefault="008E7CD0" w:rsidP="0087185D">
            <w:pPr>
              <w:spacing w:after="0" w:line="240" w:lineRule="auto"/>
              <w:rPr>
                <w:rFonts w:ascii="Calibri" w:hAnsi="Calibri" w:cs="Calibri"/>
                <w:color w:val="0070C0"/>
                <w:lang w:val="es-ES"/>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1683454F" w14:textId="5318EF44"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8E7CD0" w14:paraId="51A5615B" w14:textId="45069DB9" w:rsidTr="00F87635">
        <w:trPr>
          <w:trHeight w:val="2577"/>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BED05D" w14:textId="3EC3BD78" w:rsidR="008E7CD0" w:rsidRPr="002F2FE0" w:rsidRDefault="008E7CD0" w:rsidP="0087185D">
            <w:pPr>
              <w:spacing w:after="0" w:line="240" w:lineRule="auto"/>
              <w:rPr>
                <w:rFonts w:ascii="Calibri" w:eastAsia="Times New Roman" w:hAnsi="Calibri" w:cs="Calibri"/>
                <w:color w:val="0070C0"/>
                <w:lang w:val="es-ES"/>
              </w:rPr>
            </w:pPr>
            <w:r w:rsidRPr="002F2FE0">
              <w:rPr>
                <w:rFonts w:ascii="Calibri" w:hAnsi="Calibri" w:cs="Calibri"/>
                <w:color w:val="0070C0"/>
                <w:lang w:val="es-ES"/>
              </w:rPr>
              <w:t>10.2.1.7</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67BBD388" w14:textId="77777777" w:rsidR="008E7CD0" w:rsidRPr="00011BF3" w:rsidRDefault="008E7CD0" w:rsidP="00011BF3">
            <w:pPr>
              <w:spacing w:after="0" w:line="240" w:lineRule="auto"/>
              <w:rPr>
                <w:rFonts w:ascii="Calibri" w:hAnsi="Calibri" w:cs="Calibri"/>
                <w:color w:val="0070C0"/>
                <w:lang w:val="es-ES"/>
              </w:rPr>
            </w:pPr>
            <w:r w:rsidRPr="00011BF3">
              <w:rPr>
                <w:rFonts w:ascii="Calibri" w:hAnsi="Calibri" w:cs="Calibri"/>
                <w:color w:val="0070C0"/>
                <w:lang w:val="es-ES"/>
              </w:rPr>
              <w:t>¿Hay equipos de limpieza disponibles como:</w:t>
            </w:r>
          </w:p>
          <w:p w14:paraId="2BAEFF9E" w14:textId="77777777" w:rsidR="008E7CD0" w:rsidRPr="00011BF3" w:rsidRDefault="008E7CD0" w:rsidP="00011BF3">
            <w:pPr>
              <w:spacing w:after="0" w:line="240" w:lineRule="auto"/>
              <w:rPr>
                <w:rFonts w:ascii="Calibri" w:hAnsi="Calibri" w:cs="Calibri"/>
                <w:color w:val="0070C0"/>
                <w:lang w:val="es-ES"/>
              </w:rPr>
            </w:pPr>
            <w:r w:rsidRPr="00011BF3">
              <w:rPr>
                <w:rFonts w:ascii="Calibri" w:hAnsi="Calibri" w:cs="Calibri"/>
                <w:color w:val="0070C0"/>
                <w:lang w:val="es-ES"/>
              </w:rPr>
              <w:t>• Escobas, recogedores, rastrillos, etc.,</w:t>
            </w:r>
          </w:p>
          <w:p w14:paraId="739129DC" w14:textId="7607A436" w:rsidR="008E7CD0" w:rsidRPr="00011BF3" w:rsidRDefault="008E7CD0" w:rsidP="00011BF3">
            <w:pPr>
              <w:spacing w:after="0" w:line="240" w:lineRule="auto"/>
              <w:rPr>
                <w:rFonts w:ascii="Calibri" w:hAnsi="Calibri" w:cs="Calibri"/>
                <w:color w:val="0070C0"/>
                <w:lang w:val="es-ES"/>
              </w:rPr>
            </w:pPr>
            <w:r w:rsidRPr="00011BF3">
              <w:rPr>
                <w:rFonts w:ascii="Calibri" w:hAnsi="Calibri" w:cs="Calibri"/>
                <w:color w:val="0070C0"/>
                <w:lang w:val="es-ES"/>
              </w:rPr>
              <w:t xml:space="preserve">• Aspiradoras </w:t>
            </w:r>
            <w:r>
              <w:rPr>
                <w:rFonts w:ascii="Calibri" w:hAnsi="Calibri" w:cs="Calibri"/>
                <w:color w:val="0070C0"/>
                <w:lang w:val="es-ES"/>
              </w:rPr>
              <w:t>industriales</w:t>
            </w:r>
            <w:r w:rsidRPr="00011BF3">
              <w:rPr>
                <w:rFonts w:ascii="Calibri" w:hAnsi="Calibri" w:cs="Calibri"/>
                <w:color w:val="0070C0"/>
                <w:lang w:val="es-ES"/>
              </w:rPr>
              <w:t xml:space="preserve"> de alta </w:t>
            </w:r>
            <w:r>
              <w:rPr>
                <w:rFonts w:ascii="Calibri" w:hAnsi="Calibri" w:cs="Calibri"/>
                <w:color w:val="0070C0"/>
                <w:lang w:val="es-ES"/>
              </w:rPr>
              <w:t>capacidad</w:t>
            </w:r>
            <w:r w:rsidRPr="00011BF3">
              <w:rPr>
                <w:rFonts w:ascii="Calibri" w:hAnsi="Calibri" w:cs="Calibri"/>
                <w:color w:val="0070C0"/>
                <w:lang w:val="es-ES"/>
              </w:rPr>
              <w:t xml:space="preserve"> para uso interior,</w:t>
            </w:r>
          </w:p>
          <w:p w14:paraId="22FFD87B" w14:textId="46A9C6CC" w:rsidR="008E7CD0" w:rsidRPr="00011BF3" w:rsidRDefault="008E7CD0" w:rsidP="00011BF3">
            <w:pPr>
              <w:spacing w:after="0" w:line="240" w:lineRule="auto"/>
              <w:rPr>
                <w:rFonts w:ascii="Calibri" w:hAnsi="Calibri" w:cs="Calibri"/>
                <w:color w:val="0070C0"/>
                <w:lang w:val="es-ES"/>
              </w:rPr>
            </w:pPr>
            <w:r w:rsidRPr="00011BF3">
              <w:rPr>
                <w:rFonts w:ascii="Calibri" w:hAnsi="Calibri" w:cs="Calibri"/>
                <w:color w:val="0070C0"/>
                <w:lang w:val="es-ES"/>
              </w:rPr>
              <w:t xml:space="preserve">• Aspiradoras </w:t>
            </w:r>
            <w:r>
              <w:rPr>
                <w:rFonts w:ascii="Calibri" w:hAnsi="Calibri" w:cs="Calibri"/>
                <w:color w:val="0070C0"/>
                <w:lang w:val="es-ES"/>
              </w:rPr>
              <w:t>industriales</w:t>
            </w:r>
            <w:r w:rsidRPr="00011BF3">
              <w:rPr>
                <w:rFonts w:ascii="Calibri" w:hAnsi="Calibri" w:cs="Calibri"/>
                <w:color w:val="0070C0"/>
                <w:lang w:val="es-ES"/>
              </w:rPr>
              <w:t xml:space="preserve"> portátiles para uso exterior,</w:t>
            </w:r>
          </w:p>
          <w:p w14:paraId="4C20AE64" w14:textId="02C1DA93" w:rsidR="008E7CD0" w:rsidRPr="00011BF3" w:rsidRDefault="008E7CD0" w:rsidP="00011BF3">
            <w:pPr>
              <w:spacing w:after="0" w:line="240" w:lineRule="auto"/>
              <w:rPr>
                <w:rFonts w:ascii="Calibri" w:hAnsi="Calibri" w:cs="Calibri"/>
                <w:color w:val="0070C0"/>
                <w:lang w:val="es-ES"/>
              </w:rPr>
            </w:pPr>
            <w:r w:rsidRPr="00011BF3">
              <w:rPr>
                <w:rFonts w:ascii="Calibri" w:hAnsi="Calibri" w:cs="Calibri"/>
                <w:color w:val="0070C0"/>
                <w:lang w:val="es-ES"/>
              </w:rPr>
              <w:t xml:space="preserve">• </w:t>
            </w:r>
            <w:r>
              <w:rPr>
                <w:rFonts w:ascii="Calibri" w:hAnsi="Calibri" w:cs="Calibri"/>
                <w:color w:val="0070C0"/>
                <w:lang w:val="es-ES"/>
              </w:rPr>
              <w:t>Bandejas recolectoras</w:t>
            </w:r>
            <w:r w:rsidRPr="00011BF3">
              <w:rPr>
                <w:rFonts w:ascii="Calibri" w:hAnsi="Calibri" w:cs="Calibri"/>
                <w:color w:val="0070C0"/>
                <w:lang w:val="es-ES"/>
              </w:rPr>
              <w:t xml:space="preserve"> o trampas,</w:t>
            </w:r>
          </w:p>
          <w:p w14:paraId="1CCF05A7" w14:textId="07DC3A2F" w:rsidR="008E7CD0" w:rsidRPr="00011BF3" w:rsidRDefault="008E7CD0" w:rsidP="00011BF3">
            <w:pPr>
              <w:spacing w:after="0" w:line="240" w:lineRule="auto"/>
              <w:rPr>
                <w:rFonts w:ascii="Calibri" w:hAnsi="Calibri" w:cs="Calibri"/>
                <w:color w:val="0070C0"/>
                <w:lang w:val="es-ES"/>
              </w:rPr>
            </w:pPr>
            <w:r w:rsidRPr="00011BF3">
              <w:rPr>
                <w:rFonts w:ascii="Calibri" w:hAnsi="Calibri" w:cs="Calibri"/>
                <w:color w:val="0070C0"/>
                <w:lang w:val="es-ES"/>
              </w:rPr>
              <w:t xml:space="preserve">• </w:t>
            </w:r>
            <w:r>
              <w:rPr>
                <w:rFonts w:ascii="Calibri" w:hAnsi="Calibri" w:cs="Calibri"/>
                <w:color w:val="0070C0"/>
                <w:lang w:val="es-ES"/>
              </w:rPr>
              <w:t>Jarras</w:t>
            </w:r>
            <w:r w:rsidRPr="00011BF3">
              <w:rPr>
                <w:rFonts w:ascii="Calibri" w:hAnsi="Calibri" w:cs="Calibri"/>
                <w:color w:val="0070C0"/>
                <w:lang w:val="es-ES"/>
              </w:rPr>
              <w:t xml:space="preserve"> de recolección de muestras de boca ancha o bolsas de polietileno,</w:t>
            </w:r>
          </w:p>
          <w:p w14:paraId="4D188A8B" w14:textId="77777777" w:rsidR="008E7CD0" w:rsidRPr="00011BF3" w:rsidRDefault="008E7CD0" w:rsidP="00011BF3">
            <w:pPr>
              <w:spacing w:after="0" w:line="240" w:lineRule="auto"/>
              <w:rPr>
                <w:rFonts w:ascii="Calibri" w:hAnsi="Calibri" w:cs="Calibri"/>
                <w:color w:val="0070C0"/>
                <w:lang w:val="es-ES"/>
              </w:rPr>
            </w:pPr>
            <w:r w:rsidRPr="00011BF3">
              <w:rPr>
                <w:rFonts w:ascii="Calibri" w:hAnsi="Calibri" w:cs="Calibri"/>
                <w:color w:val="0070C0"/>
                <w:lang w:val="es-ES"/>
              </w:rPr>
              <w:t>• Cinta para reparar daños en bolsas o cajas,</w:t>
            </w:r>
          </w:p>
          <w:p w14:paraId="4187DD26" w14:textId="77777777" w:rsidR="008E7CD0" w:rsidRPr="00011BF3" w:rsidRDefault="008E7CD0" w:rsidP="00011BF3">
            <w:pPr>
              <w:spacing w:after="0" w:line="240" w:lineRule="auto"/>
              <w:rPr>
                <w:rFonts w:ascii="Calibri" w:hAnsi="Calibri" w:cs="Calibri"/>
                <w:color w:val="0070C0"/>
                <w:lang w:val="es-ES"/>
              </w:rPr>
            </w:pPr>
            <w:r w:rsidRPr="00011BF3">
              <w:rPr>
                <w:rFonts w:ascii="Calibri" w:hAnsi="Calibri" w:cs="Calibri"/>
                <w:color w:val="0070C0"/>
                <w:lang w:val="es-ES"/>
              </w:rPr>
              <w:t>• Contenedores de pellets de desecho,</w:t>
            </w:r>
          </w:p>
          <w:p w14:paraId="574C757F" w14:textId="2D49C6F6" w:rsidR="008E7CD0" w:rsidRPr="00011BF3" w:rsidRDefault="008E7CD0" w:rsidP="00011BF3">
            <w:pPr>
              <w:spacing w:after="0" w:line="240" w:lineRule="auto"/>
              <w:rPr>
                <w:rFonts w:ascii="Calibri" w:eastAsia="Times New Roman" w:hAnsi="Calibri" w:cs="Calibri"/>
                <w:color w:val="0070C0"/>
                <w:lang w:val="es-ES"/>
              </w:rPr>
            </w:pPr>
            <w:r w:rsidRPr="00011BF3">
              <w:rPr>
                <w:rFonts w:ascii="Calibri" w:hAnsi="Calibri" w:cs="Calibri"/>
                <w:color w:val="0070C0"/>
                <w:lang w:val="es-ES"/>
              </w:rPr>
              <w:t xml:space="preserve">• Kit de limpieza para </w:t>
            </w:r>
            <w:r>
              <w:rPr>
                <w:rFonts w:ascii="Calibri" w:hAnsi="Calibri" w:cs="Calibri"/>
                <w:color w:val="0070C0"/>
                <w:lang w:val="es-ES"/>
              </w:rPr>
              <w:t>caretillas elevadoras</w:t>
            </w:r>
            <w:r w:rsidRPr="00011BF3">
              <w:rPr>
                <w:rFonts w:ascii="Calibri" w:hAnsi="Calibri" w:cs="Calibri"/>
                <w:color w:val="0070C0"/>
                <w:lang w:val="es-ES"/>
              </w:rPr>
              <w:t>.</w:t>
            </w:r>
          </w:p>
        </w:tc>
        <w:tc>
          <w:tcPr>
            <w:tcW w:w="91" w:type="pct"/>
            <w:tcBorders>
              <w:top w:val="single" w:sz="4" w:space="0" w:color="auto"/>
              <w:left w:val="nil"/>
              <w:bottom w:val="nil"/>
              <w:right w:val="single" w:sz="4" w:space="0" w:color="auto"/>
            </w:tcBorders>
            <w:shd w:val="clear" w:color="auto" w:fill="FFFFFF" w:themeFill="background1"/>
            <w:hideMark/>
          </w:tcPr>
          <w:p w14:paraId="2B4470C4" w14:textId="25FFE827" w:rsidR="008E7CD0" w:rsidRPr="00011BF3" w:rsidRDefault="008E7CD0" w:rsidP="0087185D">
            <w:pPr>
              <w:spacing w:after="0" w:line="240" w:lineRule="auto"/>
              <w:rPr>
                <w:rFonts w:ascii="Calibri" w:eastAsia="Times New Roman" w:hAnsi="Calibri" w:cs="Calibri"/>
                <w:b/>
                <w:bCs/>
                <w:lang w:val="es-ES"/>
              </w:rPr>
            </w:pPr>
            <w:r w:rsidRPr="00011BF3">
              <w:rPr>
                <w:rFonts w:ascii="Calibri" w:hAnsi="Calibri" w:cs="Calibri"/>
                <w:b/>
                <w:bCs/>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7BA6CAB1" w14:textId="7B2D0D10" w:rsidR="008E7CD0" w:rsidRPr="00011BF3" w:rsidRDefault="008E7CD0" w:rsidP="0087185D">
            <w:pPr>
              <w:spacing w:after="0" w:line="240" w:lineRule="auto"/>
              <w:rPr>
                <w:rFonts w:ascii="Calibri" w:eastAsia="Times New Roman" w:hAnsi="Calibri" w:cs="Calibri"/>
                <w:color w:val="0070C0"/>
                <w:lang w:val="es-ES"/>
              </w:rPr>
            </w:pPr>
            <w:r w:rsidRPr="00011BF3">
              <w:rPr>
                <w:rFonts w:ascii="Calibri" w:eastAsia="Times New Roman" w:hAnsi="Calibri" w:cs="Calibri"/>
                <w:color w:val="0070C0"/>
                <w:lang w:val="es-ES"/>
              </w:rPr>
              <w:t>El evaluador comprobará que el equipo cumple con los requisitos de la pregunta 2.1.3 del</w:t>
            </w:r>
            <w:r>
              <w:rPr>
                <w:rFonts w:ascii="Calibri" w:eastAsia="Times New Roman" w:hAnsi="Calibri" w:cs="Calibri"/>
                <w:color w:val="0070C0"/>
                <w:lang w:val="es-ES"/>
              </w:rPr>
              <w:t xml:space="preserve"> </w:t>
            </w:r>
            <w:r w:rsidRPr="00011BF3">
              <w:rPr>
                <w:rFonts w:ascii="Calibri" w:eastAsia="Times New Roman" w:hAnsi="Calibri" w:cs="Calibri"/>
                <w:color w:val="0070C0"/>
                <w:lang w:val="es-ES"/>
              </w:rPr>
              <w:t xml:space="preserve">cuestionario </w:t>
            </w:r>
            <w:r>
              <w:rPr>
                <w:rFonts w:ascii="Calibri" w:eastAsia="Times New Roman" w:hAnsi="Calibri" w:cs="Calibri"/>
                <w:color w:val="0070C0"/>
                <w:lang w:val="es-ES"/>
              </w:rPr>
              <w:t>Core</w:t>
            </w:r>
            <w:r w:rsidRPr="00011BF3">
              <w:rPr>
                <w:rFonts w:ascii="Calibri" w:eastAsia="Times New Roman" w:hAnsi="Calibri" w:cs="Calibri"/>
                <w:color w:val="0070C0"/>
                <w:lang w:val="es-ES"/>
              </w:rPr>
              <w:t xml:space="preserve"> SQAS 2022.</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29DD9AA0" w14:textId="7E9FEC00" w:rsidR="008E7CD0" w:rsidRPr="00F87635" w:rsidRDefault="00F87635" w:rsidP="00F87635">
            <w:pPr>
              <w:spacing w:after="0" w:line="240" w:lineRule="auto"/>
              <w:jc w:val="center"/>
              <w:rPr>
                <w:rFonts w:ascii="Calibri" w:eastAsia="Times New Roman" w:hAnsi="Calibri" w:cs="Calibri"/>
                <w:color w:val="FF0000"/>
                <w:lang w:val="es-ES"/>
              </w:rPr>
            </w:pPr>
            <w:r>
              <w:rPr>
                <w:rFonts w:ascii="Calibri" w:eastAsia="Times New Roman" w:hAnsi="Calibri" w:cs="Calibri"/>
                <w:color w:val="FF0000"/>
                <w:lang w:val="es-ES"/>
              </w:rPr>
              <w:t>M</w:t>
            </w:r>
          </w:p>
        </w:tc>
      </w:tr>
      <w:tr w:rsidR="008E7CD0" w:rsidRPr="008E7CD0" w14:paraId="7C00074D" w14:textId="3581AC7D" w:rsidTr="00F87635">
        <w:trPr>
          <w:trHeight w:val="525"/>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hideMark/>
          </w:tcPr>
          <w:p w14:paraId="07C46736" w14:textId="11CE0AE9" w:rsidR="008E7CD0" w:rsidRPr="002F2FE0" w:rsidRDefault="008E7CD0" w:rsidP="0087185D">
            <w:pPr>
              <w:spacing w:after="0" w:line="240" w:lineRule="auto"/>
              <w:rPr>
                <w:rFonts w:ascii="Calibri" w:eastAsia="Times New Roman" w:hAnsi="Calibri" w:cs="Calibri"/>
                <w:color w:val="0070C0"/>
                <w:lang w:val="es-ES"/>
              </w:rPr>
            </w:pPr>
            <w:r w:rsidRPr="002F2FE0">
              <w:rPr>
                <w:rFonts w:ascii="Calibri" w:hAnsi="Calibri" w:cs="Calibri"/>
                <w:color w:val="0070C0"/>
                <w:lang w:val="es-ES"/>
              </w:rPr>
              <w:t>10.2.1.8</w:t>
            </w:r>
          </w:p>
        </w:tc>
        <w:tc>
          <w:tcPr>
            <w:tcW w:w="1134" w:type="pct"/>
            <w:tcBorders>
              <w:top w:val="nil"/>
              <w:left w:val="nil"/>
              <w:bottom w:val="single" w:sz="4" w:space="0" w:color="auto"/>
              <w:right w:val="single" w:sz="4" w:space="0" w:color="auto"/>
            </w:tcBorders>
            <w:shd w:val="clear" w:color="auto" w:fill="FFFFFF" w:themeFill="background1"/>
            <w:hideMark/>
          </w:tcPr>
          <w:p w14:paraId="14B829E2" w14:textId="1DE7C47B" w:rsidR="008E7CD0" w:rsidRPr="00011BF3" w:rsidRDefault="008E7CD0" w:rsidP="0087185D">
            <w:pPr>
              <w:spacing w:after="0" w:line="240" w:lineRule="auto"/>
              <w:rPr>
                <w:rFonts w:ascii="Calibri" w:eastAsia="Times New Roman" w:hAnsi="Calibri" w:cs="Calibri"/>
                <w:color w:val="0070C0"/>
                <w:lang w:val="es-ES"/>
              </w:rPr>
            </w:pPr>
            <w:r w:rsidRPr="00011BF3">
              <w:rPr>
                <w:rFonts w:ascii="Calibri" w:hAnsi="Calibri" w:cs="Calibri"/>
                <w:color w:val="0070C0"/>
                <w:lang w:val="es-ES"/>
              </w:rPr>
              <w:t>¿Los empleados tienen fácil acceso al equipo de limpieza?</w:t>
            </w:r>
          </w:p>
        </w:tc>
        <w:tc>
          <w:tcPr>
            <w:tcW w:w="91" w:type="pct"/>
            <w:tcBorders>
              <w:top w:val="nil"/>
              <w:left w:val="nil"/>
              <w:bottom w:val="nil"/>
              <w:right w:val="single" w:sz="4" w:space="0" w:color="auto"/>
            </w:tcBorders>
            <w:shd w:val="clear" w:color="auto" w:fill="FFFFFF" w:themeFill="background1"/>
            <w:hideMark/>
          </w:tcPr>
          <w:p w14:paraId="782B7D78" w14:textId="3FA95D1B" w:rsidR="008E7CD0" w:rsidRPr="00011BF3" w:rsidRDefault="008E7CD0" w:rsidP="0087185D">
            <w:pPr>
              <w:spacing w:after="0" w:line="240" w:lineRule="auto"/>
              <w:rPr>
                <w:rFonts w:ascii="Calibri" w:eastAsia="Times New Roman" w:hAnsi="Calibri" w:cs="Calibri"/>
                <w:b/>
                <w:bCs/>
                <w:lang w:val="es-ES"/>
              </w:rPr>
            </w:pPr>
            <w:r w:rsidRPr="00011BF3">
              <w:rPr>
                <w:rFonts w:ascii="Calibri"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779518A" w14:textId="5A4EAEF5" w:rsidR="008E7CD0" w:rsidRPr="00011BF3" w:rsidRDefault="008E7CD0" w:rsidP="0087185D">
            <w:pPr>
              <w:spacing w:after="0" w:line="240" w:lineRule="auto"/>
              <w:rPr>
                <w:rFonts w:ascii="Calibri" w:eastAsia="Times New Roman" w:hAnsi="Calibri" w:cs="Calibri"/>
                <w:color w:val="0070C0"/>
                <w:lang w:val="es-ES"/>
              </w:rPr>
            </w:pPr>
            <w:r w:rsidRPr="00011BF3">
              <w:rPr>
                <w:rFonts w:ascii="Calibri" w:hAnsi="Calibri" w:cs="Calibri"/>
                <w:color w:val="0070C0"/>
                <w:lang w:val="es-ES"/>
              </w:rPr>
              <w:t> </w:t>
            </w:r>
          </w:p>
        </w:tc>
        <w:tc>
          <w:tcPr>
            <w:tcW w:w="238" w:type="pct"/>
            <w:tcBorders>
              <w:top w:val="nil"/>
              <w:left w:val="nil"/>
              <w:bottom w:val="single" w:sz="4" w:space="0" w:color="auto"/>
              <w:right w:val="single" w:sz="4" w:space="0" w:color="auto"/>
            </w:tcBorders>
            <w:shd w:val="clear" w:color="auto" w:fill="FFFFFF" w:themeFill="background1"/>
            <w:vAlign w:val="center"/>
          </w:tcPr>
          <w:p w14:paraId="4AC3125F" w14:textId="582DB635"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2F2FE0" w14:paraId="3E800B44" w14:textId="38A4B3FC" w:rsidTr="00F87635">
        <w:trPr>
          <w:trHeight w:val="687"/>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61675A" w14:textId="1EB6EBDF" w:rsidR="008E7CD0" w:rsidRPr="002F2FE0" w:rsidRDefault="008E7CD0" w:rsidP="003074EC">
            <w:pPr>
              <w:spacing w:after="0" w:line="240" w:lineRule="auto"/>
              <w:rPr>
                <w:rFonts w:ascii="Calibri" w:hAnsi="Calibri" w:cs="Calibri"/>
                <w:color w:val="0070C0"/>
                <w:lang w:val="es-ES"/>
              </w:rPr>
            </w:pPr>
            <w:r w:rsidRPr="002F2FE0">
              <w:rPr>
                <w:rFonts w:ascii="Calibri" w:hAnsi="Calibri" w:cs="Calibri"/>
                <w:color w:val="0070C0"/>
                <w:lang w:val="es-ES"/>
              </w:rPr>
              <w:t>10.2.1.9</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33C687C4" w14:textId="37B7E3B7" w:rsidR="008E7CD0" w:rsidRPr="00011BF3" w:rsidRDefault="008E7CD0" w:rsidP="003074EC">
            <w:pPr>
              <w:spacing w:after="0" w:line="240" w:lineRule="auto"/>
              <w:rPr>
                <w:rFonts w:ascii="Calibri" w:hAnsi="Calibri" w:cs="Calibri"/>
                <w:color w:val="0070C0"/>
                <w:lang w:val="es-ES"/>
              </w:rPr>
            </w:pPr>
            <w:r w:rsidRPr="00011BF3">
              <w:rPr>
                <w:rFonts w:ascii="Calibri" w:hAnsi="Calibri" w:cs="Calibri"/>
                <w:color w:val="0070C0"/>
                <w:lang w:val="es-ES"/>
              </w:rPr>
              <w:t>¿Se limpian los silos y tanques (cuerpos y tuberías) con herramientas de filtrado para retener el polvo?</w:t>
            </w:r>
          </w:p>
        </w:tc>
        <w:tc>
          <w:tcPr>
            <w:tcW w:w="91" w:type="pct"/>
            <w:tcBorders>
              <w:top w:val="single" w:sz="4" w:space="0" w:color="auto"/>
              <w:left w:val="nil"/>
              <w:bottom w:val="single" w:sz="4" w:space="0" w:color="auto"/>
              <w:right w:val="single" w:sz="4" w:space="0" w:color="auto"/>
            </w:tcBorders>
            <w:shd w:val="clear" w:color="auto" w:fill="FFFFFF" w:themeFill="background1"/>
            <w:hideMark/>
          </w:tcPr>
          <w:p w14:paraId="62533A27" w14:textId="77777777" w:rsidR="008E7CD0" w:rsidRPr="00011BF3" w:rsidRDefault="008E7CD0" w:rsidP="003074EC">
            <w:pPr>
              <w:spacing w:after="0" w:line="240" w:lineRule="auto"/>
              <w:rPr>
                <w:rFonts w:ascii="Calibri" w:hAnsi="Calibri" w:cs="Calibri"/>
                <w:b/>
                <w:bCs/>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2DEACB20" w14:textId="576066EF" w:rsidR="008E7CD0" w:rsidRPr="00011BF3" w:rsidRDefault="008E7CD0" w:rsidP="003074EC">
            <w:pPr>
              <w:spacing w:after="0" w:line="240" w:lineRule="auto"/>
              <w:rPr>
                <w:rFonts w:ascii="Calibri" w:hAnsi="Calibri" w:cs="Calibri"/>
                <w:color w:val="0070C0"/>
                <w:lang w:val="es-ES"/>
              </w:rPr>
            </w:pPr>
            <w:r w:rsidRPr="00011BF3">
              <w:rPr>
                <w:rFonts w:ascii="Calibri" w:hAnsi="Calibri" w:cs="Calibri"/>
                <w:color w:val="0070C0"/>
                <w:lang w:val="es-ES"/>
              </w:rPr>
              <w:t>De lo contrario, estos irán al colector de alcantarillado y seguramente pasarán por el tamiz de granulado. Ejemplos de herramientas de filtrado son los</w:t>
            </w:r>
            <w:r>
              <w:rPr>
                <w:rFonts w:ascii="Calibri" w:hAnsi="Calibri" w:cs="Calibri"/>
                <w:color w:val="0070C0"/>
                <w:lang w:val="es-ES"/>
              </w:rPr>
              <w:t xml:space="preserve"> filtros</w:t>
            </w:r>
            <w:r w:rsidRPr="00011BF3">
              <w:rPr>
                <w:rFonts w:ascii="Calibri" w:hAnsi="Calibri" w:cs="Calibri"/>
                <w:color w:val="0070C0"/>
                <w:lang w:val="es-ES"/>
              </w:rPr>
              <w:t xml:space="preserve"> </w:t>
            </w:r>
            <w:r>
              <w:rPr>
                <w:rFonts w:ascii="Calibri" w:hAnsi="Calibri" w:cs="Calibri"/>
                <w:color w:val="0070C0"/>
                <w:lang w:val="es-ES"/>
              </w:rPr>
              <w:t>calcetín</w:t>
            </w:r>
            <w:r w:rsidRPr="00011BF3">
              <w:rPr>
                <w:rFonts w:ascii="Calibri" w:hAnsi="Calibri" w:cs="Calibri"/>
                <w:color w:val="0070C0"/>
                <w:lang w:val="es-ES"/>
              </w:rPr>
              <w:t>.</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21998C7C" w14:textId="6CB3F2FB"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2F2FE0" w14:paraId="10A7990D" w14:textId="1AAF44E5" w:rsidTr="00F87635">
        <w:trPr>
          <w:trHeight w:val="867"/>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3D007A" w14:textId="6C8246E1" w:rsidR="008E7CD0" w:rsidRPr="002F2FE0" w:rsidRDefault="008E7CD0" w:rsidP="003074EC">
            <w:pPr>
              <w:spacing w:after="0" w:line="240" w:lineRule="auto"/>
              <w:rPr>
                <w:rFonts w:ascii="Calibri" w:hAnsi="Calibri" w:cs="Calibri"/>
                <w:color w:val="0070C0"/>
                <w:lang w:val="es-ES"/>
              </w:rPr>
            </w:pPr>
            <w:r w:rsidRPr="002F2FE0">
              <w:rPr>
                <w:rFonts w:ascii="Calibri" w:hAnsi="Calibri" w:cs="Calibri"/>
                <w:color w:val="0070C0"/>
                <w:lang w:val="es-ES"/>
              </w:rPr>
              <w:t>10.2.1.10</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2C482648" w14:textId="51584584" w:rsidR="008E7CD0" w:rsidRPr="00011BF3" w:rsidRDefault="008E7CD0" w:rsidP="003074EC">
            <w:pPr>
              <w:spacing w:after="0" w:line="240" w:lineRule="auto"/>
              <w:rPr>
                <w:rFonts w:ascii="Calibri" w:hAnsi="Calibri" w:cs="Calibri"/>
                <w:color w:val="0070C0"/>
                <w:lang w:val="es-ES"/>
              </w:rPr>
            </w:pPr>
            <w:r w:rsidRPr="00011BF3">
              <w:rPr>
                <w:rFonts w:ascii="Calibri" w:hAnsi="Calibri" w:cs="Calibri"/>
                <w:color w:val="0070C0"/>
                <w:lang w:val="es-ES"/>
              </w:rPr>
              <w:t>¿La recolección de residuos está separada y contenida en contenedores apropiados antes de la salida?</w:t>
            </w:r>
          </w:p>
        </w:tc>
        <w:tc>
          <w:tcPr>
            <w:tcW w:w="91" w:type="pct"/>
            <w:tcBorders>
              <w:top w:val="single" w:sz="4" w:space="0" w:color="auto"/>
              <w:left w:val="nil"/>
              <w:bottom w:val="single" w:sz="4" w:space="0" w:color="auto"/>
              <w:right w:val="single" w:sz="4" w:space="0" w:color="auto"/>
            </w:tcBorders>
            <w:shd w:val="clear" w:color="auto" w:fill="FFFFFF" w:themeFill="background1"/>
            <w:hideMark/>
          </w:tcPr>
          <w:p w14:paraId="66F16974" w14:textId="77777777" w:rsidR="008E7CD0" w:rsidRPr="00011BF3" w:rsidRDefault="008E7CD0" w:rsidP="003074EC">
            <w:pPr>
              <w:spacing w:after="0" w:line="240" w:lineRule="auto"/>
              <w:rPr>
                <w:rFonts w:ascii="Calibri" w:hAnsi="Calibri" w:cs="Calibri"/>
                <w:b/>
                <w:bCs/>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3A46B2D9" w14:textId="1DCB5F98" w:rsidR="008E7CD0" w:rsidRPr="00011BF3" w:rsidRDefault="008E7CD0" w:rsidP="00066CE4">
            <w:pPr>
              <w:spacing w:after="0" w:line="240" w:lineRule="auto"/>
              <w:rPr>
                <w:color w:val="0070C0"/>
                <w:lang w:val="es-ES"/>
              </w:rPr>
            </w:pPr>
            <w:r w:rsidRPr="00011BF3">
              <w:rPr>
                <w:rFonts w:ascii="Calibri" w:hAnsi="Calibri" w:cs="Calibri"/>
                <w:color w:val="0070C0"/>
                <w:lang w:val="es-ES"/>
              </w:rPr>
              <w:t xml:space="preserve">El </w:t>
            </w:r>
            <w:r>
              <w:rPr>
                <w:rFonts w:ascii="Calibri" w:hAnsi="Calibri" w:cs="Calibri"/>
                <w:color w:val="0070C0"/>
                <w:lang w:val="es-ES"/>
              </w:rPr>
              <w:t xml:space="preserve">material </w:t>
            </w:r>
            <w:r w:rsidRPr="00011BF3">
              <w:rPr>
                <w:rFonts w:ascii="Calibri" w:hAnsi="Calibri" w:cs="Calibri"/>
                <w:color w:val="0070C0"/>
                <w:lang w:val="es-ES"/>
              </w:rPr>
              <w:t>barrido de</w:t>
            </w:r>
            <w:r>
              <w:rPr>
                <w:rFonts w:ascii="Calibri" w:hAnsi="Calibri" w:cs="Calibri"/>
                <w:color w:val="0070C0"/>
                <w:lang w:val="es-ES"/>
              </w:rPr>
              <w:t>l</w:t>
            </w:r>
            <w:r w:rsidRPr="00011BF3">
              <w:rPr>
                <w:rFonts w:ascii="Calibri" w:hAnsi="Calibri" w:cs="Calibri"/>
                <w:color w:val="0070C0"/>
                <w:lang w:val="es-ES"/>
              </w:rPr>
              <w:t xml:space="preserve"> piso y </w:t>
            </w:r>
            <w:r>
              <w:rPr>
                <w:rFonts w:ascii="Calibri" w:hAnsi="Calibri" w:cs="Calibri"/>
                <w:color w:val="0070C0"/>
                <w:lang w:val="es-ES"/>
              </w:rPr>
              <w:t>los</w:t>
            </w:r>
            <w:r w:rsidRPr="00011BF3">
              <w:rPr>
                <w:rFonts w:ascii="Calibri" w:hAnsi="Calibri" w:cs="Calibri"/>
                <w:color w:val="0070C0"/>
                <w:lang w:val="es-ES"/>
              </w:rPr>
              <w:t xml:space="preserve"> producto</w:t>
            </w:r>
            <w:r>
              <w:rPr>
                <w:rFonts w:ascii="Calibri" w:hAnsi="Calibri" w:cs="Calibri"/>
                <w:color w:val="0070C0"/>
                <w:lang w:val="es-ES"/>
              </w:rPr>
              <w:t>s</w:t>
            </w:r>
            <w:r w:rsidRPr="00011BF3">
              <w:rPr>
                <w:rFonts w:ascii="Calibri" w:hAnsi="Calibri" w:cs="Calibri"/>
                <w:color w:val="0070C0"/>
                <w:lang w:val="es-ES"/>
              </w:rPr>
              <w:t xml:space="preserve"> fuera de especificaci</w:t>
            </w:r>
            <w:r>
              <w:rPr>
                <w:rFonts w:ascii="Calibri" w:hAnsi="Calibri" w:cs="Calibri"/>
                <w:color w:val="0070C0"/>
                <w:lang w:val="es-ES"/>
              </w:rPr>
              <w:t>ones</w:t>
            </w:r>
            <w:r w:rsidRPr="00011BF3">
              <w:rPr>
                <w:rFonts w:ascii="Calibri" w:hAnsi="Calibri" w:cs="Calibri"/>
                <w:color w:val="0070C0"/>
                <w:lang w:val="es-ES"/>
              </w:rPr>
              <w:t xml:space="preserve"> deben separarse. Los desechos deben separarse de acuerdo con los requisitos legales </w:t>
            </w:r>
            <w:r>
              <w:rPr>
                <w:rFonts w:ascii="Calibri" w:hAnsi="Calibri" w:cs="Calibri"/>
                <w:color w:val="0070C0"/>
                <w:lang w:val="es-ES"/>
              </w:rPr>
              <w:t>en</w:t>
            </w:r>
            <w:r w:rsidRPr="00011BF3">
              <w:rPr>
                <w:rFonts w:ascii="Calibri" w:hAnsi="Calibri" w:cs="Calibri"/>
                <w:color w:val="0070C0"/>
                <w:lang w:val="es-ES"/>
              </w:rPr>
              <w:t>:</w:t>
            </w:r>
          </w:p>
          <w:p w14:paraId="0FC1557F" w14:textId="7FA0E862" w:rsidR="008E7CD0" w:rsidRPr="002F2FE0" w:rsidRDefault="008E7CD0" w:rsidP="00066CE4">
            <w:pPr>
              <w:pStyle w:val="ListParagraph"/>
              <w:numPr>
                <w:ilvl w:val="0"/>
                <w:numId w:val="3"/>
              </w:numPr>
              <w:rPr>
                <w:color w:val="0070C0"/>
                <w:lang w:val="es-ES"/>
              </w:rPr>
            </w:pPr>
            <w:r w:rsidRPr="00011BF3">
              <w:rPr>
                <w:color w:val="0070C0"/>
                <w:lang w:val="es-ES"/>
              </w:rPr>
              <w:t>madera / metal / cartón / papel</w:t>
            </w:r>
          </w:p>
          <w:p w14:paraId="215E832D" w14:textId="7E9F7F80" w:rsidR="008E7CD0" w:rsidRPr="002F2FE0" w:rsidRDefault="008E7CD0" w:rsidP="00066CE4">
            <w:pPr>
              <w:pStyle w:val="ListParagraph"/>
              <w:numPr>
                <w:ilvl w:val="0"/>
                <w:numId w:val="3"/>
              </w:numPr>
              <w:rPr>
                <w:color w:val="0070C0"/>
                <w:lang w:val="es-ES"/>
              </w:rPr>
            </w:pPr>
            <w:r w:rsidRPr="002F2FE0">
              <w:rPr>
                <w:color w:val="0070C0"/>
                <w:lang w:val="es-ES"/>
              </w:rPr>
              <w:t>PE, PP, PET</w:t>
            </w:r>
          </w:p>
          <w:p w14:paraId="629C304B" w14:textId="5FAD0173" w:rsidR="008E7CD0" w:rsidRPr="002F2FE0" w:rsidRDefault="008E7CD0" w:rsidP="00066CE4">
            <w:pPr>
              <w:pStyle w:val="ListParagraph"/>
              <w:numPr>
                <w:ilvl w:val="0"/>
                <w:numId w:val="3"/>
              </w:numPr>
              <w:rPr>
                <w:color w:val="0070C0"/>
                <w:lang w:val="es-ES"/>
              </w:rPr>
            </w:pPr>
            <w:r w:rsidRPr="002F2FE0">
              <w:rPr>
                <w:color w:val="0070C0"/>
                <w:lang w:val="es-ES"/>
              </w:rPr>
              <w:t>PVC</w:t>
            </w:r>
          </w:p>
          <w:p w14:paraId="0B1D83B4" w14:textId="303A189D" w:rsidR="008E7CD0" w:rsidRPr="002F2FE0" w:rsidRDefault="008E7CD0" w:rsidP="00066CE4">
            <w:pPr>
              <w:pStyle w:val="ListParagraph"/>
              <w:numPr>
                <w:ilvl w:val="0"/>
                <w:numId w:val="3"/>
              </w:numPr>
              <w:rPr>
                <w:color w:val="0070C0"/>
                <w:lang w:val="es-ES"/>
              </w:rPr>
            </w:pPr>
            <w:r w:rsidRPr="00011BF3">
              <w:rPr>
                <w:color w:val="0070C0"/>
                <w:lang w:val="es-ES"/>
              </w:rPr>
              <w:lastRenderedPageBreak/>
              <w:t>Mezcla de residuos plásticos</w:t>
            </w:r>
          </w:p>
          <w:p w14:paraId="5667640D" w14:textId="5758C5F8" w:rsidR="008E7CD0" w:rsidRPr="002F2FE0" w:rsidRDefault="008E7CD0" w:rsidP="00DB1639">
            <w:pPr>
              <w:ind w:left="360"/>
              <w:rPr>
                <w:color w:val="0070C0"/>
                <w:lang w:val="es-ES"/>
              </w:rPr>
            </w:pP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50F2C27B" w14:textId="4E7D7E52"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lastRenderedPageBreak/>
              <w:t>M</w:t>
            </w:r>
          </w:p>
        </w:tc>
      </w:tr>
      <w:tr w:rsidR="008E7CD0" w:rsidRPr="008E7CD0" w14:paraId="4BF068FC" w14:textId="0C1BD8DB" w:rsidTr="00F87635">
        <w:trPr>
          <w:trHeight w:val="525"/>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tcPr>
          <w:p w14:paraId="27904E31" w14:textId="758ED036" w:rsidR="008E7CD0" w:rsidRPr="002F2FE0" w:rsidRDefault="008E7CD0" w:rsidP="00432A33">
            <w:pPr>
              <w:spacing w:after="0" w:line="240" w:lineRule="auto"/>
              <w:rPr>
                <w:rFonts w:ascii="Calibri" w:hAnsi="Calibri" w:cs="Calibri"/>
                <w:color w:val="0070C0"/>
                <w:lang w:val="es-ES"/>
              </w:rPr>
            </w:pPr>
            <w:r w:rsidRPr="002F2FE0">
              <w:rPr>
                <w:rFonts w:ascii="Calibri" w:hAnsi="Calibri" w:cs="Calibri"/>
                <w:color w:val="0070C0"/>
                <w:lang w:val="es-ES"/>
              </w:rPr>
              <w:t>10.2.1.11</w:t>
            </w:r>
          </w:p>
        </w:tc>
        <w:tc>
          <w:tcPr>
            <w:tcW w:w="1134" w:type="pct"/>
            <w:tcBorders>
              <w:top w:val="nil"/>
              <w:left w:val="nil"/>
              <w:bottom w:val="single" w:sz="4" w:space="0" w:color="auto"/>
              <w:right w:val="single" w:sz="4" w:space="0" w:color="auto"/>
            </w:tcBorders>
            <w:shd w:val="clear" w:color="auto" w:fill="FFFFFF" w:themeFill="background1"/>
          </w:tcPr>
          <w:p w14:paraId="66147BE0" w14:textId="01096F9D" w:rsidR="008E7CD0" w:rsidRPr="00011BF3" w:rsidRDefault="008E7CD0" w:rsidP="00432A33">
            <w:pPr>
              <w:spacing w:after="0" w:line="240" w:lineRule="auto"/>
              <w:rPr>
                <w:rFonts w:ascii="Calibri" w:hAnsi="Calibri" w:cs="Calibri"/>
                <w:color w:val="0070C0"/>
                <w:lang w:val="es-ES"/>
              </w:rPr>
            </w:pPr>
            <w:r w:rsidRPr="00011BF3">
              <w:rPr>
                <w:rFonts w:ascii="Calibri" w:hAnsi="Calibri" w:cs="Calibri"/>
                <w:color w:val="0070C0"/>
                <w:lang w:val="es-ES"/>
              </w:rPr>
              <w:t xml:space="preserve">¿Los pallets vacíos están libres de pellets antes de la salida? </w:t>
            </w:r>
          </w:p>
        </w:tc>
        <w:tc>
          <w:tcPr>
            <w:tcW w:w="91" w:type="pct"/>
            <w:tcBorders>
              <w:top w:val="nil"/>
              <w:left w:val="nil"/>
              <w:bottom w:val="nil"/>
              <w:right w:val="single" w:sz="4" w:space="0" w:color="auto"/>
            </w:tcBorders>
            <w:shd w:val="clear" w:color="auto" w:fill="FFFFFF" w:themeFill="background1"/>
          </w:tcPr>
          <w:p w14:paraId="3AE1248E" w14:textId="77777777" w:rsidR="008E7CD0" w:rsidRPr="00011BF3" w:rsidRDefault="008E7CD0" w:rsidP="00432A33">
            <w:pPr>
              <w:spacing w:after="0" w:line="240" w:lineRule="auto"/>
              <w:rPr>
                <w:rFonts w:ascii="Calibri" w:hAnsi="Calibri" w:cs="Calibri"/>
                <w:b/>
                <w:bCs/>
                <w:lang w:val="es-ES"/>
              </w:rPr>
            </w:pPr>
          </w:p>
        </w:tc>
        <w:tc>
          <w:tcPr>
            <w:tcW w:w="3086" w:type="pct"/>
            <w:tcBorders>
              <w:top w:val="nil"/>
              <w:left w:val="nil"/>
              <w:bottom w:val="single" w:sz="4" w:space="0" w:color="auto"/>
              <w:right w:val="single" w:sz="4" w:space="0" w:color="auto"/>
            </w:tcBorders>
            <w:shd w:val="clear" w:color="auto" w:fill="FFFFFF" w:themeFill="background1"/>
          </w:tcPr>
          <w:p w14:paraId="6A442FCE" w14:textId="77777777" w:rsidR="008E7CD0" w:rsidRPr="00011BF3" w:rsidRDefault="008E7CD0" w:rsidP="00432A33">
            <w:pPr>
              <w:spacing w:after="0" w:line="240" w:lineRule="auto"/>
              <w:rPr>
                <w:rFonts w:ascii="Calibri" w:hAnsi="Calibri" w:cs="Calibri"/>
                <w:color w:val="0070C0"/>
                <w:lang w:val="es-E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235AF9D1" w14:textId="3F63E26F" w:rsidR="008E7CD0" w:rsidRPr="00F87635" w:rsidRDefault="00F87635" w:rsidP="00F87635">
            <w:pPr>
              <w:spacing w:after="0" w:line="240" w:lineRule="auto"/>
              <w:jc w:val="center"/>
              <w:rPr>
                <w:rFonts w:ascii="Calibri" w:hAnsi="Calibri" w:cs="Calibri"/>
                <w:color w:val="FF0000"/>
                <w:lang w:val="es-ES"/>
              </w:rPr>
            </w:pPr>
            <w:r w:rsidRPr="00F87635">
              <w:rPr>
                <w:rFonts w:ascii="Calibri" w:hAnsi="Calibri" w:cs="Calibri"/>
                <w:color w:val="FF0000"/>
                <w:lang w:val="es-ES"/>
              </w:rPr>
              <w:t>M</w:t>
            </w:r>
          </w:p>
        </w:tc>
      </w:tr>
      <w:tr w:rsidR="008E7CD0" w:rsidRPr="008E7CD0" w14:paraId="7171C87B" w14:textId="742E7980" w:rsidTr="00F87635">
        <w:trPr>
          <w:trHeight w:val="525"/>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hideMark/>
          </w:tcPr>
          <w:p w14:paraId="2E97896F" w14:textId="3A6E1B44" w:rsidR="008E7CD0" w:rsidRPr="002F2FE0" w:rsidRDefault="008E7CD0" w:rsidP="00432A33">
            <w:pPr>
              <w:spacing w:after="0" w:line="240" w:lineRule="auto"/>
              <w:rPr>
                <w:rFonts w:ascii="Calibri" w:hAnsi="Calibri" w:cs="Calibri"/>
                <w:color w:val="0070C0"/>
                <w:lang w:val="es-ES"/>
              </w:rPr>
            </w:pPr>
            <w:r w:rsidRPr="002F2FE0">
              <w:rPr>
                <w:rFonts w:ascii="Calibri" w:hAnsi="Calibri" w:cs="Calibri"/>
                <w:color w:val="0070C0"/>
                <w:lang w:val="es-ES"/>
              </w:rPr>
              <w:t>10.2.1.12</w:t>
            </w:r>
          </w:p>
        </w:tc>
        <w:tc>
          <w:tcPr>
            <w:tcW w:w="1134" w:type="pct"/>
            <w:tcBorders>
              <w:top w:val="nil"/>
              <w:left w:val="nil"/>
              <w:bottom w:val="single" w:sz="4" w:space="0" w:color="auto"/>
              <w:right w:val="single" w:sz="4" w:space="0" w:color="auto"/>
            </w:tcBorders>
            <w:shd w:val="clear" w:color="auto" w:fill="FFFFFF" w:themeFill="background1"/>
            <w:hideMark/>
          </w:tcPr>
          <w:p w14:paraId="06803A46" w14:textId="3E36BB1D" w:rsidR="008E7CD0" w:rsidRPr="00011BF3" w:rsidRDefault="008E7CD0" w:rsidP="00432A33">
            <w:pPr>
              <w:spacing w:after="0" w:line="240" w:lineRule="auto"/>
              <w:rPr>
                <w:rFonts w:ascii="Calibri" w:hAnsi="Calibri" w:cs="Calibri"/>
                <w:color w:val="0070C0"/>
                <w:lang w:val="es-ES"/>
              </w:rPr>
            </w:pPr>
            <w:r w:rsidRPr="00011BF3">
              <w:rPr>
                <w:rFonts w:ascii="Calibri" w:hAnsi="Calibri" w:cs="Calibri"/>
                <w:color w:val="0070C0"/>
                <w:lang w:val="es-ES"/>
              </w:rPr>
              <w:t xml:space="preserve">¿Hay </w:t>
            </w:r>
            <w:r w:rsidRPr="008E4F2A">
              <w:rPr>
                <w:rFonts w:ascii="Calibri" w:hAnsi="Calibri" w:cs="Calibri"/>
                <w:color w:val="00B050"/>
                <w:lang w:val="es-ES"/>
              </w:rPr>
              <w:t xml:space="preserve">tamices </w:t>
            </w:r>
            <w:r w:rsidRPr="00011BF3">
              <w:rPr>
                <w:rFonts w:ascii="Calibri" w:hAnsi="Calibri" w:cs="Calibri"/>
                <w:color w:val="0070C0"/>
                <w:lang w:val="es-ES"/>
              </w:rPr>
              <w:t>en los desagües de alcantarillado para recoger los pellets y evitar que entren en el curso de agua?</w:t>
            </w:r>
          </w:p>
        </w:tc>
        <w:tc>
          <w:tcPr>
            <w:tcW w:w="91" w:type="pct"/>
            <w:tcBorders>
              <w:top w:val="nil"/>
              <w:left w:val="nil"/>
              <w:bottom w:val="nil"/>
              <w:right w:val="single" w:sz="4" w:space="0" w:color="auto"/>
            </w:tcBorders>
            <w:shd w:val="clear" w:color="auto" w:fill="FFFFFF" w:themeFill="background1"/>
            <w:hideMark/>
          </w:tcPr>
          <w:p w14:paraId="004845D5" w14:textId="77777777" w:rsidR="008E7CD0" w:rsidRPr="00011BF3" w:rsidRDefault="008E7CD0" w:rsidP="00432A33">
            <w:pPr>
              <w:spacing w:after="0" w:line="240" w:lineRule="auto"/>
              <w:rPr>
                <w:rFonts w:ascii="Calibri" w:hAnsi="Calibri" w:cs="Calibri"/>
                <w:b/>
                <w:bCs/>
                <w:lang w:val="es-ES"/>
              </w:rPr>
            </w:pPr>
            <w:r w:rsidRPr="00011BF3">
              <w:rPr>
                <w:rFonts w:ascii="Calibri" w:hAnsi="Calibri" w:cs="Calibri"/>
                <w:b/>
                <w:b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FABAAE8" w14:textId="77777777" w:rsidR="008E7CD0" w:rsidRPr="00011BF3" w:rsidRDefault="008E7CD0" w:rsidP="00432A33">
            <w:pPr>
              <w:spacing w:after="0" w:line="240" w:lineRule="auto"/>
              <w:rPr>
                <w:rFonts w:ascii="Calibri" w:hAnsi="Calibri" w:cs="Calibri"/>
                <w:color w:val="0070C0"/>
                <w:lang w:val="es-ES"/>
              </w:rPr>
            </w:pPr>
            <w:r w:rsidRPr="00011BF3">
              <w:rPr>
                <w:rFonts w:ascii="Calibri" w:hAnsi="Calibri" w:cs="Calibri"/>
                <w:color w:val="0070C0"/>
                <w:lang w:val="es-ES"/>
              </w:rPr>
              <w:t> </w:t>
            </w:r>
          </w:p>
        </w:tc>
        <w:tc>
          <w:tcPr>
            <w:tcW w:w="238" w:type="pct"/>
            <w:tcBorders>
              <w:top w:val="nil"/>
              <w:left w:val="nil"/>
              <w:bottom w:val="single" w:sz="4" w:space="0" w:color="auto"/>
              <w:right w:val="single" w:sz="4" w:space="0" w:color="auto"/>
            </w:tcBorders>
            <w:shd w:val="clear" w:color="auto" w:fill="FFFFFF" w:themeFill="background1"/>
            <w:vAlign w:val="center"/>
          </w:tcPr>
          <w:p w14:paraId="35F814A5" w14:textId="75F2A393" w:rsidR="008E7CD0" w:rsidRPr="00F87635" w:rsidRDefault="00F87635" w:rsidP="00F87635">
            <w:pPr>
              <w:spacing w:after="0" w:line="240" w:lineRule="auto"/>
              <w:jc w:val="center"/>
              <w:rPr>
                <w:rFonts w:ascii="Calibri" w:hAnsi="Calibri" w:cs="Calibri"/>
                <w:color w:val="FF0000"/>
                <w:lang w:val="es-ES"/>
              </w:rPr>
            </w:pPr>
            <w:r w:rsidRPr="00F87635">
              <w:rPr>
                <w:rFonts w:ascii="Calibri" w:hAnsi="Calibri" w:cs="Calibri"/>
                <w:color w:val="FF0000"/>
                <w:lang w:val="es-ES"/>
              </w:rPr>
              <w:t>M</w:t>
            </w:r>
          </w:p>
        </w:tc>
      </w:tr>
      <w:tr w:rsidR="008E7CD0" w:rsidRPr="008E7CD0" w14:paraId="6C9B5041" w14:textId="093CBC36" w:rsidTr="00F87635">
        <w:trPr>
          <w:trHeight w:val="525"/>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hideMark/>
          </w:tcPr>
          <w:p w14:paraId="645AC2EA" w14:textId="2C99C92A" w:rsidR="008E7CD0" w:rsidRPr="002F2FE0" w:rsidRDefault="008E7CD0" w:rsidP="00432A33">
            <w:pPr>
              <w:spacing w:after="0" w:line="240" w:lineRule="auto"/>
              <w:rPr>
                <w:rFonts w:ascii="Calibri" w:hAnsi="Calibri" w:cs="Calibri"/>
                <w:color w:val="0070C0"/>
                <w:lang w:val="es-ES"/>
              </w:rPr>
            </w:pPr>
            <w:r w:rsidRPr="002F2FE0">
              <w:rPr>
                <w:rFonts w:ascii="Calibri" w:hAnsi="Calibri" w:cs="Calibri"/>
                <w:color w:val="0070C0"/>
                <w:lang w:val="es-ES"/>
              </w:rPr>
              <w:t>10.2.1.13</w:t>
            </w:r>
          </w:p>
        </w:tc>
        <w:tc>
          <w:tcPr>
            <w:tcW w:w="1134" w:type="pct"/>
            <w:tcBorders>
              <w:top w:val="nil"/>
              <w:left w:val="nil"/>
              <w:bottom w:val="single" w:sz="4" w:space="0" w:color="auto"/>
              <w:right w:val="single" w:sz="4" w:space="0" w:color="auto"/>
            </w:tcBorders>
            <w:shd w:val="clear" w:color="auto" w:fill="FFFFFF" w:themeFill="background1"/>
            <w:hideMark/>
          </w:tcPr>
          <w:p w14:paraId="7B518F46" w14:textId="53205273" w:rsidR="008E7CD0" w:rsidRPr="008B7B8F" w:rsidRDefault="008E7CD0" w:rsidP="00432A33">
            <w:pPr>
              <w:spacing w:after="0" w:line="240" w:lineRule="auto"/>
              <w:rPr>
                <w:rFonts w:ascii="Calibri" w:hAnsi="Calibri" w:cs="Calibri"/>
                <w:color w:val="0070C0"/>
                <w:lang w:val="es-ES"/>
              </w:rPr>
            </w:pPr>
            <w:r w:rsidRPr="008B7B8F">
              <w:rPr>
                <w:rFonts w:ascii="Calibri" w:hAnsi="Calibri" w:cs="Calibri"/>
                <w:color w:val="0070C0"/>
                <w:lang w:val="es-ES"/>
              </w:rPr>
              <w:t xml:space="preserve">¿Existe un sistema de filtrado de agua para evitar que los pellets </w:t>
            </w:r>
            <w:r>
              <w:rPr>
                <w:rFonts w:ascii="Calibri" w:hAnsi="Calibri" w:cs="Calibri"/>
                <w:color w:val="0070C0"/>
                <w:lang w:val="es-ES"/>
              </w:rPr>
              <w:t>alcancen</w:t>
            </w:r>
            <w:r w:rsidRPr="008B7B8F">
              <w:rPr>
                <w:rFonts w:ascii="Calibri" w:hAnsi="Calibri" w:cs="Calibri"/>
                <w:color w:val="0070C0"/>
                <w:lang w:val="es-ES"/>
              </w:rPr>
              <w:t xml:space="preserve"> </w:t>
            </w:r>
            <w:r>
              <w:rPr>
                <w:rFonts w:ascii="Calibri" w:hAnsi="Calibri" w:cs="Calibri"/>
                <w:color w:val="0070C0"/>
                <w:lang w:val="es-ES"/>
              </w:rPr>
              <w:t>un</w:t>
            </w:r>
            <w:r w:rsidRPr="008B7B8F">
              <w:rPr>
                <w:rFonts w:ascii="Calibri" w:hAnsi="Calibri" w:cs="Calibri"/>
                <w:color w:val="0070C0"/>
                <w:lang w:val="es-ES"/>
              </w:rPr>
              <w:t xml:space="preserve"> curso de agua incluso en caso de tormenta?</w:t>
            </w:r>
          </w:p>
          <w:p w14:paraId="08F476C2" w14:textId="2D42EB81" w:rsidR="008E7CD0" w:rsidRPr="008B7B8F" w:rsidRDefault="008E7CD0" w:rsidP="00432A33">
            <w:pPr>
              <w:spacing w:after="0" w:line="240" w:lineRule="auto"/>
              <w:rPr>
                <w:rFonts w:ascii="Calibri" w:hAnsi="Calibri" w:cs="Calibri"/>
                <w:color w:val="0070C0"/>
                <w:lang w:val="es-ES"/>
              </w:rPr>
            </w:pPr>
          </w:p>
        </w:tc>
        <w:tc>
          <w:tcPr>
            <w:tcW w:w="91" w:type="pct"/>
            <w:tcBorders>
              <w:top w:val="nil"/>
              <w:left w:val="nil"/>
              <w:bottom w:val="single" w:sz="4" w:space="0" w:color="auto"/>
              <w:right w:val="single" w:sz="4" w:space="0" w:color="auto"/>
            </w:tcBorders>
            <w:shd w:val="clear" w:color="auto" w:fill="FFFFFF" w:themeFill="background1"/>
            <w:hideMark/>
          </w:tcPr>
          <w:p w14:paraId="257CAB99" w14:textId="77777777" w:rsidR="008E7CD0" w:rsidRPr="008B7B8F" w:rsidRDefault="008E7CD0" w:rsidP="00432A33">
            <w:pPr>
              <w:spacing w:after="0" w:line="240" w:lineRule="auto"/>
              <w:rPr>
                <w:rFonts w:ascii="Calibri" w:hAnsi="Calibri" w:cs="Calibri"/>
                <w:b/>
                <w:bCs/>
                <w:lang w:val="es-ES"/>
              </w:rPr>
            </w:pPr>
          </w:p>
        </w:tc>
        <w:tc>
          <w:tcPr>
            <w:tcW w:w="3086" w:type="pct"/>
            <w:tcBorders>
              <w:top w:val="nil"/>
              <w:left w:val="nil"/>
              <w:bottom w:val="single" w:sz="4" w:space="0" w:color="auto"/>
              <w:right w:val="single" w:sz="4" w:space="0" w:color="auto"/>
            </w:tcBorders>
            <w:shd w:val="clear" w:color="auto" w:fill="FFFFFF" w:themeFill="background1"/>
            <w:hideMark/>
          </w:tcPr>
          <w:p w14:paraId="3ACFCC1F" w14:textId="0A35C0D8" w:rsidR="008E7CD0" w:rsidRPr="008B7B8F" w:rsidRDefault="008E7CD0" w:rsidP="00432A33">
            <w:pPr>
              <w:spacing w:after="0" w:line="240" w:lineRule="auto"/>
              <w:rPr>
                <w:rFonts w:ascii="Calibri" w:hAnsi="Calibri" w:cs="Calibri"/>
                <w:color w:val="0070C0"/>
                <w:lang w:val="es-ES"/>
              </w:rPr>
            </w:pPr>
            <w:r w:rsidRPr="00F23E53">
              <w:rPr>
                <w:rFonts w:ascii="Calibri" w:hAnsi="Calibri" w:cs="Calibri"/>
                <w:color w:val="00B050"/>
                <w:lang w:val="es-ES"/>
              </w:rPr>
              <w:t xml:space="preserve">Esta es una segunda contención para capturar los pellets </w:t>
            </w:r>
          </w:p>
        </w:tc>
        <w:tc>
          <w:tcPr>
            <w:tcW w:w="238" w:type="pct"/>
            <w:tcBorders>
              <w:top w:val="nil"/>
              <w:left w:val="nil"/>
              <w:bottom w:val="single" w:sz="4" w:space="0" w:color="auto"/>
              <w:right w:val="single" w:sz="4" w:space="0" w:color="auto"/>
            </w:tcBorders>
            <w:shd w:val="clear" w:color="auto" w:fill="FFFFFF" w:themeFill="background1"/>
            <w:vAlign w:val="center"/>
          </w:tcPr>
          <w:p w14:paraId="7A0D14EB" w14:textId="787A23C7" w:rsidR="008E7CD0" w:rsidRPr="00F87635" w:rsidRDefault="00F87635" w:rsidP="00F87635">
            <w:pPr>
              <w:spacing w:after="0" w:line="240" w:lineRule="auto"/>
              <w:jc w:val="center"/>
              <w:rPr>
                <w:rFonts w:ascii="Calibri" w:hAnsi="Calibri" w:cs="Calibri"/>
                <w:color w:val="FF0000"/>
                <w:lang w:val="es-ES"/>
              </w:rPr>
            </w:pPr>
            <w:r w:rsidRPr="00F87635">
              <w:rPr>
                <w:rFonts w:ascii="Calibri" w:hAnsi="Calibri" w:cs="Calibri"/>
                <w:color w:val="FF0000"/>
                <w:lang w:val="es-ES"/>
              </w:rPr>
              <w:t>M</w:t>
            </w:r>
          </w:p>
        </w:tc>
      </w:tr>
      <w:tr w:rsidR="008E7CD0" w:rsidRPr="006B17F1" w14:paraId="75D67C7E" w14:textId="62E86924" w:rsidTr="00F87635">
        <w:trPr>
          <w:trHeight w:val="525"/>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tcPr>
          <w:p w14:paraId="40F1CAC8" w14:textId="012037F7" w:rsidR="008E7CD0" w:rsidRPr="002F2FE0" w:rsidRDefault="008E7CD0" w:rsidP="00432A33">
            <w:pPr>
              <w:spacing w:after="0" w:line="240" w:lineRule="auto"/>
              <w:rPr>
                <w:rFonts w:ascii="Calibri" w:hAnsi="Calibri" w:cs="Calibri"/>
                <w:color w:val="0070C0"/>
                <w:lang w:val="es-ES"/>
              </w:rPr>
            </w:pPr>
            <w:r>
              <w:rPr>
                <w:rFonts w:ascii="Calibri" w:hAnsi="Calibri" w:cs="Calibri"/>
                <w:color w:val="00B050"/>
                <w:sz w:val="24"/>
                <w:szCs w:val="24"/>
                <w:lang w:val="en-GB"/>
              </w:rPr>
              <w:t>10.2.1.14.</w:t>
            </w:r>
          </w:p>
        </w:tc>
        <w:tc>
          <w:tcPr>
            <w:tcW w:w="1134" w:type="pct"/>
            <w:tcBorders>
              <w:top w:val="nil"/>
              <w:left w:val="nil"/>
              <w:bottom w:val="single" w:sz="4" w:space="0" w:color="auto"/>
              <w:right w:val="single" w:sz="4" w:space="0" w:color="auto"/>
            </w:tcBorders>
            <w:shd w:val="clear" w:color="auto" w:fill="FFFFFF" w:themeFill="background1"/>
          </w:tcPr>
          <w:p w14:paraId="16FD2F7A" w14:textId="580D3106" w:rsidR="008E7CD0" w:rsidRPr="008B7B8F" w:rsidRDefault="008E7CD0" w:rsidP="00432A33">
            <w:pPr>
              <w:spacing w:after="0" w:line="240" w:lineRule="auto"/>
              <w:rPr>
                <w:rFonts w:ascii="Calibri" w:hAnsi="Calibri" w:cs="Calibri"/>
                <w:color w:val="0070C0"/>
                <w:lang w:val="es-ES"/>
              </w:rPr>
            </w:pPr>
            <w:r w:rsidRPr="00833FE5">
              <w:rPr>
                <w:rFonts w:ascii="Calibri" w:hAnsi="Calibri" w:cs="Calibri"/>
                <w:color w:val="00B050"/>
                <w:lang w:val="es-ES"/>
              </w:rPr>
              <w:t>¿Se limpian los tamices en los drenajes de alcantarillado con una frecuencia definida?</w:t>
            </w:r>
          </w:p>
        </w:tc>
        <w:tc>
          <w:tcPr>
            <w:tcW w:w="91" w:type="pct"/>
            <w:tcBorders>
              <w:top w:val="nil"/>
              <w:left w:val="nil"/>
              <w:bottom w:val="single" w:sz="4" w:space="0" w:color="auto"/>
              <w:right w:val="single" w:sz="4" w:space="0" w:color="auto"/>
            </w:tcBorders>
            <w:shd w:val="clear" w:color="auto" w:fill="FFFFFF" w:themeFill="background1"/>
          </w:tcPr>
          <w:p w14:paraId="0A13267A" w14:textId="77777777" w:rsidR="008E7CD0" w:rsidRPr="008B7B8F" w:rsidRDefault="008E7CD0" w:rsidP="00432A33">
            <w:pPr>
              <w:spacing w:after="0" w:line="240" w:lineRule="auto"/>
              <w:rPr>
                <w:rFonts w:ascii="Calibri" w:hAnsi="Calibri" w:cs="Calibri"/>
                <w:b/>
                <w:bCs/>
                <w:lang w:val="es-ES"/>
              </w:rPr>
            </w:pPr>
          </w:p>
        </w:tc>
        <w:tc>
          <w:tcPr>
            <w:tcW w:w="3086" w:type="pct"/>
            <w:tcBorders>
              <w:top w:val="nil"/>
              <w:left w:val="nil"/>
              <w:bottom w:val="single" w:sz="4" w:space="0" w:color="auto"/>
              <w:right w:val="single" w:sz="4" w:space="0" w:color="auto"/>
            </w:tcBorders>
            <w:shd w:val="clear" w:color="auto" w:fill="FFFFFF" w:themeFill="background1"/>
          </w:tcPr>
          <w:p w14:paraId="1BB7D0EB" w14:textId="2F6D809A" w:rsidR="008E7CD0" w:rsidRPr="00F23E53" w:rsidRDefault="008E7CD0" w:rsidP="00432A33">
            <w:pPr>
              <w:spacing w:after="0" w:line="240" w:lineRule="auto"/>
              <w:rPr>
                <w:rFonts w:ascii="Calibri" w:hAnsi="Calibri" w:cs="Calibri"/>
                <w:color w:val="00B050"/>
                <w:lang w:val="es-ES"/>
              </w:rPr>
            </w:pPr>
            <w:r w:rsidRPr="007C2991">
              <w:rPr>
                <w:rFonts w:ascii="Calibri" w:hAnsi="Calibri" w:cs="Calibri"/>
                <w:color w:val="00B050"/>
                <w:lang w:val="es-ES"/>
              </w:rPr>
              <w:t>Esto es para asegurar que ningún pellet sea arrastrado por la lluvia. Los registros de la limpieza deben estar disponibles.</w:t>
            </w:r>
          </w:p>
        </w:tc>
        <w:tc>
          <w:tcPr>
            <w:tcW w:w="238" w:type="pct"/>
            <w:tcBorders>
              <w:top w:val="nil"/>
              <w:left w:val="nil"/>
              <w:bottom w:val="single" w:sz="4" w:space="0" w:color="auto"/>
              <w:right w:val="single" w:sz="4" w:space="0" w:color="auto"/>
            </w:tcBorders>
            <w:shd w:val="clear" w:color="auto" w:fill="FFFFFF" w:themeFill="background1"/>
            <w:vAlign w:val="center"/>
          </w:tcPr>
          <w:p w14:paraId="091667F8" w14:textId="00BB805C" w:rsidR="008E7CD0" w:rsidRPr="00F87635" w:rsidRDefault="00F87635" w:rsidP="00F87635">
            <w:pPr>
              <w:spacing w:after="0" w:line="240" w:lineRule="auto"/>
              <w:jc w:val="center"/>
              <w:rPr>
                <w:rFonts w:ascii="Calibri" w:hAnsi="Calibri" w:cs="Calibri"/>
                <w:color w:val="FF0000"/>
                <w:lang w:val="es-ES"/>
              </w:rPr>
            </w:pPr>
            <w:r w:rsidRPr="00F87635">
              <w:rPr>
                <w:rFonts w:ascii="Calibri" w:hAnsi="Calibri" w:cs="Calibri"/>
                <w:color w:val="FF0000"/>
                <w:lang w:val="es-ES"/>
              </w:rPr>
              <w:t>M</w:t>
            </w:r>
          </w:p>
        </w:tc>
      </w:tr>
      <w:tr w:rsidR="008E7CD0" w:rsidRPr="008E7CD0" w14:paraId="69097589" w14:textId="3B9F390F" w:rsidTr="00F87635">
        <w:trPr>
          <w:trHeight w:val="525"/>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tcPr>
          <w:p w14:paraId="04733800" w14:textId="5BB6DDEB" w:rsidR="008E7CD0" w:rsidRDefault="008E7CD0" w:rsidP="003422F3">
            <w:pPr>
              <w:spacing w:after="0" w:line="240" w:lineRule="auto"/>
              <w:rPr>
                <w:rFonts w:ascii="Calibri" w:hAnsi="Calibri" w:cs="Calibri"/>
                <w:color w:val="00B050"/>
                <w:sz w:val="24"/>
                <w:szCs w:val="24"/>
                <w:lang w:val="en-GB"/>
              </w:rPr>
            </w:pPr>
            <w:r>
              <w:rPr>
                <w:rFonts w:ascii="Calibri" w:hAnsi="Calibri" w:cs="Calibri"/>
                <w:color w:val="00B050"/>
                <w:sz w:val="24"/>
                <w:szCs w:val="24"/>
                <w:lang w:val="en-GB"/>
              </w:rPr>
              <w:t>10.2.1.15.</w:t>
            </w:r>
          </w:p>
        </w:tc>
        <w:tc>
          <w:tcPr>
            <w:tcW w:w="1134" w:type="pct"/>
            <w:tcBorders>
              <w:top w:val="nil"/>
              <w:left w:val="nil"/>
              <w:bottom w:val="single" w:sz="4" w:space="0" w:color="auto"/>
              <w:right w:val="single" w:sz="4" w:space="0" w:color="auto"/>
            </w:tcBorders>
            <w:shd w:val="clear" w:color="auto" w:fill="FFFFFF" w:themeFill="background1"/>
          </w:tcPr>
          <w:p w14:paraId="5337F9F1" w14:textId="7E7FD6F9" w:rsidR="008E7CD0" w:rsidRPr="00833FE5" w:rsidRDefault="008E7CD0" w:rsidP="003422F3">
            <w:pPr>
              <w:spacing w:after="0" w:line="240" w:lineRule="auto"/>
              <w:rPr>
                <w:rFonts w:ascii="Calibri" w:hAnsi="Calibri" w:cs="Calibri"/>
                <w:color w:val="00B050"/>
                <w:lang w:val="es-ES"/>
              </w:rPr>
            </w:pPr>
            <w:r w:rsidRPr="008C78CB">
              <w:rPr>
                <w:rFonts w:ascii="Calibri" w:hAnsi="Calibri" w:cs="Calibri"/>
                <w:color w:val="00B050"/>
                <w:lang w:val="es-ES"/>
              </w:rPr>
              <w:t>¿El sistema de filtrado de agua indicado en 10.2.1.13</w:t>
            </w:r>
            <w:r>
              <w:rPr>
                <w:rFonts w:ascii="Calibri" w:hAnsi="Calibri" w:cs="Calibri"/>
                <w:color w:val="00B050"/>
                <w:lang w:val="es-ES"/>
              </w:rPr>
              <w:t>, e</w:t>
            </w:r>
            <w:r w:rsidRPr="008C78CB">
              <w:rPr>
                <w:rFonts w:ascii="Calibri" w:hAnsi="Calibri" w:cs="Calibri"/>
                <w:color w:val="00B050"/>
                <w:lang w:val="es-ES"/>
              </w:rPr>
              <w:t>vita que los pellets lleguen al curso de agua en caso de lluvia excepcionalmente intensa?</w:t>
            </w:r>
          </w:p>
        </w:tc>
        <w:tc>
          <w:tcPr>
            <w:tcW w:w="91" w:type="pct"/>
            <w:tcBorders>
              <w:top w:val="nil"/>
              <w:left w:val="nil"/>
              <w:bottom w:val="single" w:sz="4" w:space="0" w:color="auto"/>
              <w:right w:val="single" w:sz="4" w:space="0" w:color="auto"/>
            </w:tcBorders>
            <w:shd w:val="clear" w:color="auto" w:fill="FFFFFF" w:themeFill="background1"/>
          </w:tcPr>
          <w:p w14:paraId="257C7742" w14:textId="77777777" w:rsidR="008E7CD0" w:rsidRPr="008B7B8F" w:rsidRDefault="008E7CD0" w:rsidP="003422F3">
            <w:pPr>
              <w:spacing w:after="0" w:line="240" w:lineRule="auto"/>
              <w:rPr>
                <w:rFonts w:ascii="Calibri" w:hAnsi="Calibri" w:cs="Calibri"/>
                <w:b/>
                <w:bCs/>
                <w:lang w:val="es-ES"/>
              </w:rPr>
            </w:pPr>
          </w:p>
        </w:tc>
        <w:tc>
          <w:tcPr>
            <w:tcW w:w="3086" w:type="pct"/>
            <w:tcBorders>
              <w:top w:val="nil"/>
              <w:left w:val="nil"/>
              <w:bottom w:val="single" w:sz="4" w:space="0" w:color="auto"/>
              <w:right w:val="single" w:sz="4" w:space="0" w:color="auto"/>
            </w:tcBorders>
            <w:shd w:val="clear" w:color="auto" w:fill="FFFFFF" w:themeFill="background1"/>
          </w:tcPr>
          <w:p w14:paraId="32F7D740" w14:textId="7FAE2D57" w:rsidR="008E7CD0" w:rsidRPr="007C2991" w:rsidRDefault="008E7CD0" w:rsidP="003422F3">
            <w:pPr>
              <w:spacing w:after="0" w:line="240" w:lineRule="auto"/>
              <w:rPr>
                <w:rFonts w:ascii="Calibri" w:hAnsi="Calibri" w:cs="Calibri"/>
                <w:color w:val="00B050"/>
                <w:lang w:val="es-ES"/>
              </w:rPr>
            </w:pPr>
            <w:r w:rsidRPr="004034FF">
              <w:rPr>
                <w:rFonts w:ascii="Calibri" w:hAnsi="Calibri" w:cs="Calibri"/>
                <w:color w:val="00B050"/>
                <w:lang w:val="es-ES"/>
              </w:rPr>
              <w:t>“Lluvia intensa excepcional” es una lluvia esperada cada diez años.</w:t>
            </w:r>
          </w:p>
        </w:tc>
        <w:tc>
          <w:tcPr>
            <w:tcW w:w="238" w:type="pct"/>
            <w:tcBorders>
              <w:top w:val="nil"/>
              <w:left w:val="nil"/>
              <w:bottom w:val="single" w:sz="4" w:space="0" w:color="auto"/>
              <w:right w:val="single" w:sz="4" w:space="0" w:color="auto"/>
            </w:tcBorders>
            <w:shd w:val="clear" w:color="auto" w:fill="FFFFFF" w:themeFill="background1"/>
            <w:vAlign w:val="center"/>
          </w:tcPr>
          <w:p w14:paraId="665CD57B" w14:textId="3437EEAA" w:rsidR="008E7CD0" w:rsidRPr="00F87635" w:rsidRDefault="00F87635" w:rsidP="00F87635">
            <w:pPr>
              <w:spacing w:after="0" w:line="240" w:lineRule="auto"/>
              <w:jc w:val="center"/>
              <w:rPr>
                <w:rFonts w:ascii="Calibri" w:hAnsi="Calibri" w:cs="Calibri"/>
                <w:color w:val="FF0000"/>
                <w:lang w:val="es-ES"/>
              </w:rPr>
            </w:pPr>
            <w:r w:rsidRPr="00F87635">
              <w:rPr>
                <w:rFonts w:ascii="Calibri" w:hAnsi="Calibri" w:cs="Calibri"/>
                <w:color w:val="FF0000"/>
                <w:lang w:val="es-ES"/>
              </w:rPr>
              <w:t>M</w:t>
            </w:r>
          </w:p>
        </w:tc>
      </w:tr>
      <w:tr w:rsidR="008E7CD0" w:rsidRPr="00371A3F" w14:paraId="0D14C490" w14:textId="1276B224" w:rsidTr="008E7CD0">
        <w:trPr>
          <w:trHeight w:val="31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2A9DCEC" w14:textId="422AF6D3" w:rsidR="008E7CD0" w:rsidRPr="002F2FE0" w:rsidRDefault="008E7CD0" w:rsidP="003422F3">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b/>
                <w:bCs/>
                <w:color w:val="0070C0"/>
                <w:sz w:val="24"/>
                <w:szCs w:val="24"/>
                <w:lang w:val="es-ES"/>
              </w:rPr>
              <w:t>10.3</w:t>
            </w:r>
            <w:r w:rsidRPr="002F2FE0">
              <w:rPr>
                <w:rFonts w:ascii="Calibri" w:eastAsia="Times New Roman" w:hAnsi="Calibri" w:cs="Calibri"/>
                <w:highlight w:val="yellow"/>
                <w:u w:val="single"/>
                <w:lang w:val="es-ES"/>
              </w:rPr>
              <w:t xml:space="preserve"> </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398D1F4E" w14:textId="6333FCB3" w:rsidR="008E7CD0" w:rsidRPr="008B7B8F" w:rsidRDefault="008E7CD0" w:rsidP="003422F3">
            <w:pPr>
              <w:pStyle w:val="Heading2"/>
              <w:rPr>
                <w:sz w:val="32"/>
                <w:szCs w:val="32"/>
                <w:highlight w:val="yellow"/>
              </w:rPr>
            </w:pPr>
            <w:bookmarkStart w:id="19" w:name="_Medición_y_gestión"/>
            <w:bookmarkEnd w:id="19"/>
            <w:r w:rsidRPr="008B7B8F">
              <w:rPr>
                <w:color w:val="0070C0"/>
              </w:rPr>
              <w:t>Medición y gestión de emisiones de gases de efecto invernadero (GEI)</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75F6B771" w14:textId="77777777" w:rsidR="008E7CD0" w:rsidRPr="008B7B8F" w:rsidRDefault="008E7CD0" w:rsidP="003422F3">
            <w:pPr>
              <w:spacing w:after="0" w:line="240" w:lineRule="auto"/>
              <w:rPr>
                <w:rFonts w:ascii="Calibri" w:eastAsia="Times New Roman" w:hAnsi="Calibri" w:cs="Calibri"/>
                <w:highlight w:val="yellow"/>
                <w:u w:val="single"/>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4A61E695" w14:textId="4596FED2" w:rsidR="008E7CD0" w:rsidRPr="008B7B8F" w:rsidRDefault="008E7CD0" w:rsidP="003422F3">
            <w:pPr>
              <w:spacing w:after="0" w:line="240" w:lineRule="auto"/>
              <w:rPr>
                <w:rFonts w:ascii="Calibri" w:eastAsia="Times New Roman" w:hAnsi="Calibri" w:cs="Calibri"/>
                <w:b/>
                <w:bCs/>
                <w:color w:val="0070C0"/>
                <w:sz w:val="24"/>
                <w:szCs w:val="24"/>
                <w:lang w:val="es-ES"/>
              </w:rPr>
            </w:pPr>
            <w:r w:rsidRPr="008B7B8F">
              <w:rPr>
                <w:rFonts w:ascii="Calibri" w:eastAsia="Times New Roman" w:hAnsi="Calibri" w:cs="Calibri"/>
                <w:b/>
                <w:bCs/>
                <w:color w:val="0070C0"/>
                <w:sz w:val="24"/>
                <w:szCs w:val="24"/>
                <w:lang w:val="es-ES"/>
              </w:rPr>
              <w:t>Medición y gestión de emisiones de gases de efecto invernadero (GEI)</w:t>
            </w:r>
          </w:p>
          <w:p w14:paraId="28D7BA9F" w14:textId="1A41BB86" w:rsidR="008E7CD0" w:rsidRPr="008B7B8F" w:rsidRDefault="008E7CD0" w:rsidP="003422F3">
            <w:pPr>
              <w:spacing w:after="0" w:line="240" w:lineRule="auto"/>
              <w:rPr>
                <w:rFonts w:ascii="Calibri" w:eastAsia="Times New Roman" w:hAnsi="Calibri" w:cs="Calibri"/>
                <w:lang w:val="es-ES"/>
              </w:rPr>
            </w:pPr>
            <w:r w:rsidRPr="008B7B8F">
              <w:rPr>
                <w:rFonts w:ascii="Calibri" w:eastAsia="Times New Roman" w:hAnsi="Calibri" w:cs="Calibri"/>
                <w:color w:val="0070C0"/>
                <w:sz w:val="24"/>
                <w:szCs w:val="24"/>
                <w:lang w:val="es-ES"/>
              </w:rPr>
              <w:t xml:space="preserve">La guía </w:t>
            </w:r>
            <w:r w:rsidRPr="008B7B8F">
              <w:rPr>
                <w:rFonts w:ascii="Calibri" w:eastAsia="Times New Roman" w:hAnsi="Calibri" w:cs="Calibri"/>
                <w:b/>
                <w:bCs/>
                <w:color w:val="0070C0"/>
                <w:sz w:val="24"/>
                <w:szCs w:val="24"/>
                <w:lang w:val="es-ES"/>
              </w:rPr>
              <w:t>“</w:t>
            </w:r>
            <w:r w:rsidRPr="00371A3F">
              <w:rPr>
                <w:rFonts w:ascii="Calibri" w:eastAsia="Times New Roman" w:hAnsi="Calibri" w:cs="Calibri"/>
                <w:b/>
                <w:bCs/>
                <w:color w:val="0070C0"/>
                <w:sz w:val="24"/>
                <w:szCs w:val="24"/>
                <w:lang w:val="en-GB"/>
              </w:rPr>
              <w:t>Guide for Greenhouse Gas Emissions Accounting for Logistic Sites</w:t>
            </w:r>
            <w:r w:rsidRPr="008B7B8F">
              <w:rPr>
                <w:rFonts w:ascii="Calibri" w:eastAsia="Times New Roman" w:hAnsi="Calibri" w:cs="Calibri"/>
                <w:b/>
                <w:bCs/>
                <w:color w:val="0070C0"/>
                <w:sz w:val="24"/>
                <w:szCs w:val="24"/>
                <w:lang w:val="es-ES"/>
              </w:rPr>
              <w:t>”</w:t>
            </w:r>
            <w:r w:rsidRPr="008B7B8F">
              <w:rPr>
                <w:rFonts w:ascii="Calibri" w:eastAsia="Times New Roman" w:hAnsi="Calibri" w:cs="Calibri"/>
                <w:lang w:val="es-ES"/>
              </w:rPr>
              <w:t xml:space="preserve"> </w:t>
            </w:r>
            <w:r w:rsidRPr="008B7B8F">
              <w:rPr>
                <w:rFonts w:ascii="Calibri" w:eastAsia="Times New Roman" w:hAnsi="Calibri" w:cs="Calibri"/>
                <w:color w:val="0070C0"/>
                <w:sz w:val="24"/>
                <w:szCs w:val="24"/>
                <w:lang w:val="es-ES"/>
              </w:rPr>
              <w:t>emitido por el Instituto Fraunhofer de Flujo de Materiales y Logística IML (enero de 2019) se utilizó como base para crear este cuestionario</w:t>
            </w:r>
            <w:r w:rsidRPr="008B7B8F">
              <w:rPr>
                <w:rFonts w:ascii="Calibri" w:eastAsia="Times New Roman" w:hAnsi="Calibri" w:cs="Calibri"/>
                <w:lang w:val="es-ES"/>
              </w:rPr>
              <w:t xml:space="preserve"> </w:t>
            </w:r>
          </w:p>
          <w:p w14:paraId="239B8D1A" w14:textId="77777777" w:rsidR="008E7CD0" w:rsidRDefault="00000000" w:rsidP="003422F3">
            <w:pPr>
              <w:spacing w:after="0" w:line="240" w:lineRule="auto"/>
              <w:rPr>
                <w:rFonts w:ascii="Calibri" w:eastAsia="Times New Roman" w:hAnsi="Calibri" w:cs="Calibri"/>
                <w:b/>
                <w:bCs/>
                <w:color w:val="0070C0"/>
                <w:u w:val="single"/>
                <w:lang w:val="es-ES"/>
              </w:rPr>
            </w:pPr>
            <w:hyperlink r:id="rId18" w:history="1">
              <w:r w:rsidR="008E7CD0" w:rsidRPr="00843610">
                <w:rPr>
                  <w:rStyle w:val="Hyperlink"/>
                  <w:rFonts w:ascii="Calibri" w:eastAsia="Times New Roman" w:hAnsi="Calibri" w:cs="Calibri"/>
                  <w:b/>
                  <w:bCs/>
                  <w:lang w:val="es-ES"/>
                </w:rPr>
                <w:t>http://publica.fraunhofer.de/eprints/urn_nbn_de_0011-n-532019-18.pdf</w:t>
              </w:r>
            </w:hyperlink>
            <w:r w:rsidR="008E7CD0" w:rsidRPr="00843610">
              <w:rPr>
                <w:rFonts w:ascii="Calibri" w:eastAsia="Times New Roman" w:hAnsi="Calibri" w:cs="Calibri"/>
                <w:b/>
                <w:bCs/>
                <w:color w:val="0070C0"/>
                <w:u w:val="single"/>
                <w:lang w:val="es-ES"/>
              </w:rPr>
              <w:t xml:space="preserve"> </w:t>
            </w:r>
          </w:p>
          <w:p w14:paraId="69777492" w14:textId="77777777" w:rsidR="008E7CD0" w:rsidRDefault="008E7CD0" w:rsidP="003422F3">
            <w:pPr>
              <w:spacing w:after="0" w:line="240" w:lineRule="auto"/>
              <w:rPr>
                <w:rFonts w:ascii="Calibri" w:eastAsia="Times New Roman" w:hAnsi="Calibri" w:cs="Calibri"/>
                <w:b/>
                <w:bCs/>
                <w:color w:val="0070C0"/>
                <w:u w:val="single"/>
                <w:lang w:val="es-ES"/>
              </w:rPr>
            </w:pPr>
          </w:p>
          <w:p w14:paraId="14E86E87" w14:textId="600289A9" w:rsidR="008E7CD0" w:rsidRPr="00843610" w:rsidRDefault="008E7CD0" w:rsidP="003422F3">
            <w:pPr>
              <w:spacing w:after="0" w:line="240" w:lineRule="auto"/>
              <w:rPr>
                <w:rFonts w:ascii="Calibri" w:eastAsia="Times New Roman" w:hAnsi="Calibri" w:cs="Calibri"/>
                <w:b/>
                <w:bCs/>
                <w:highlight w:val="yellow"/>
                <w:u w:val="single"/>
                <w:lang w:val="es-ES"/>
              </w:rPr>
            </w:pPr>
            <w:r w:rsidRPr="00F931C5">
              <w:rPr>
                <w:rFonts w:ascii="Calibri" w:hAnsi="Calibri" w:cs="Calibri"/>
                <w:color w:val="00B050"/>
                <w:lang w:val="es-ES"/>
              </w:rPr>
              <w:t xml:space="preserve">Un inventario y una auditoría energética son obligatorios para todas las empresas de más de 250 empleados, de acuerdo con la Directiva Europea de Eficiencia Energética y la norma EN 16247. Esto incluye un programa de reducción de energía. Si la empresa </w:t>
            </w:r>
            <w:r>
              <w:rPr>
                <w:rFonts w:ascii="Calibri" w:hAnsi="Calibri" w:cs="Calibri"/>
                <w:color w:val="00B050"/>
                <w:lang w:val="es-ES"/>
              </w:rPr>
              <w:t>cae</w:t>
            </w:r>
            <w:r w:rsidRPr="00F931C5">
              <w:rPr>
                <w:rFonts w:ascii="Calibri" w:hAnsi="Calibri" w:cs="Calibri"/>
                <w:color w:val="00B050"/>
                <w:lang w:val="es-ES"/>
              </w:rPr>
              <w:t xml:space="preserve"> en esta categoría, el </w:t>
            </w:r>
            <w:r>
              <w:rPr>
                <w:rFonts w:ascii="Calibri" w:hAnsi="Calibri" w:cs="Calibri"/>
                <w:color w:val="00B050"/>
                <w:lang w:val="es-ES"/>
              </w:rPr>
              <w:t>auditor</w:t>
            </w:r>
            <w:r w:rsidRPr="00F931C5">
              <w:rPr>
                <w:rFonts w:ascii="Calibri" w:hAnsi="Calibri" w:cs="Calibri"/>
                <w:color w:val="00B050"/>
                <w:lang w:val="es-ES"/>
              </w:rPr>
              <w:t xml:space="preserve"> pedirá el último informe de la auditoría energética</w:t>
            </w:r>
            <w:r>
              <w:rPr>
                <w:rFonts w:ascii="Calibri" w:hAnsi="Calibri" w:cs="Calibri"/>
                <w:color w:val="00B050"/>
                <w:lang w:val="es-ES"/>
              </w:rPr>
              <w:t>.</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6E9CDC7A" w14:textId="77777777" w:rsidR="008E7CD0" w:rsidRPr="008B7B8F" w:rsidRDefault="008E7CD0" w:rsidP="003422F3">
            <w:pPr>
              <w:spacing w:after="0" w:line="240" w:lineRule="auto"/>
              <w:rPr>
                <w:rFonts w:ascii="Calibri" w:eastAsia="Times New Roman" w:hAnsi="Calibri" w:cs="Calibri"/>
                <w:b/>
                <w:bCs/>
                <w:color w:val="0070C0"/>
                <w:sz w:val="24"/>
                <w:szCs w:val="24"/>
                <w:lang w:val="es-ES"/>
              </w:rPr>
            </w:pPr>
          </w:p>
        </w:tc>
      </w:tr>
      <w:tr w:rsidR="008E7CD0" w:rsidRPr="00371A3F" w14:paraId="01FEB2CD" w14:textId="12C32684" w:rsidTr="008E7CD0">
        <w:trPr>
          <w:trHeight w:val="31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0C57125" w14:textId="0211C891" w:rsidR="008E7CD0" w:rsidRPr="002F2FE0" w:rsidRDefault="008E7CD0" w:rsidP="003422F3">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b/>
                <w:bCs/>
                <w:color w:val="0070C0"/>
                <w:sz w:val="24"/>
                <w:szCs w:val="24"/>
                <w:lang w:val="es-ES"/>
              </w:rPr>
              <w:t>10.3.1</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6192986B" w14:textId="76FA73CA" w:rsidR="008E7CD0" w:rsidRPr="008B7B8F" w:rsidRDefault="008E7CD0" w:rsidP="003422F3">
            <w:pPr>
              <w:spacing w:after="0" w:line="240" w:lineRule="auto"/>
              <w:rPr>
                <w:rFonts w:ascii="Calibri" w:eastAsia="Times New Roman" w:hAnsi="Calibri" w:cs="Calibri"/>
                <w:b/>
                <w:bCs/>
                <w:sz w:val="32"/>
                <w:szCs w:val="32"/>
                <w:highlight w:val="yellow"/>
                <w:u w:val="single"/>
                <w:lang w:val="es-ES"/>
              </w:rPr>
            </w:pPr>
            <w:r w:rsidRPr="008B7B8F">
              <w:rPr>
                <w:rFonts w:ascii="Calibri" w:eastAsia="Times New Roman" w:hAnsi="Calibri" w:cs="Calibri"/>
                <w:b/>
                <w:bCs/>
                <w:color w:val="0070C0"/>
                <w:sz w:val="24"/>
                <w:szCs w:val="24"/>
                <w:lang w:val="es-ES"/>
              </w:rPr>
              <w:t>Alcance 1: Medición de emisiones de combustible consumido</w:t>
            </w:r>
          </w:p>
        </w:tc>
        <w:tc>
          <w:tcPr>
            <w:tcW w:w="91" w:type="pct"/>
            <w:tcBorders>
              <w:top w:val="single" w:sz="4" w:space="0" w:color="auto"/>
              <w:left w:val="nil"/>
              <w:bottom w:val="nil"/>
              <w:right w:val="single" w:sz="4" w:space="0" w:color="auto"/>
            </w:tcBorders>
            <w:shd w:val="clear" w:color="auto" w:fill="FFFFFF" w:themeFill="background1"/>
          </w:tcPr>
          <w:p w14:paraId="4FEE2400" w14:textId="77777777" w:rsidR="008E7CD0" w:rsidRPr="008B7B8F" w:rsidRDefault="008E7CD0" w:rsidP="003422F3">
            <w:pPr>
              <w:spacing w:after="0" w:line="240" w:lineRule="auto"/>
              <w:rPr>
                <w:rFonts w:ascii="Calibri" w:eastAsia="Times New Roman" w:hAnsi="Calibri" w:cs="Calibri"/>
                <w:highlight w:val="yellow"/>
                <w:u w:val="single"/>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7DE7F9C0" w14:textId="59689D66" w:rsidR="008E7CD0" w:rsidRPr="008B7B8F" w:rsidRDefault="008E7CD0" w:rsidP="003422F3">
            <w:pPr>
              <w:spacing w:after="0" w:line="240" w:lineRule="auto"/>
              <w:rPr>
                <w:rFonts w:ascii="Calibri" w:eastAsia="Times New Roman" w:hAnsi="Calibri" w:cs="Calibri"/>
                <w:b/>
                <w:bCs/>
                <w:highlight w:val="yellow"/>
                <w:u w:val="single"/>
                <w:lang w:val="es-ES"/>
              </w:rPr>
            </w:pPr>
            <w:r w:rsidRPr="008B7B8F">
              <w:rPr>
                <w:rFonts w:ascii="Calibri" w:eastAsia="Times New Roman" w:hAnsi="Calibri" w:cs="Calibri"/>
                <w:color w:val="0070C0"/>
                <w:sz w:val="24"/>
                <w:szCs w:val="24"/>
                <w:lang w:val="es-ES"/>
              </w:rPr>
              <w:t>Las emisiones de Alcance 1 incluyen las emisiones directas de los activos que son propiedad o están controlados por la empresa evaluada y son pagados por la empresa. Esto incluye la combustión de combustibles sólidos o líquidos comprados para producir energía, calor o vapor para su uso en equipos fijos o móviles (por ejemplo, carretillas elevadoras, grúas) y / o edificios asociados.</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63A94289" w14:textId="77777777" w:rsidR="008E7CD0" w:rsidRPr="008B7B8F" w:rsidRDefault="008E7CD0" w:rsidP="003422F3">
            <w:pPr>
              <w:spacing w:after="0" w:line="240" w:lineRule="auto"/>
              <w:rPr>
                <w:rFonts w:ascii="Calibri" w:eastAsia="Times New Roman" w:hAnsi="Calibri" w:cs="Calibri"/>
                <w:color w:val="0070C0"/>
                <w:sz w:val="24"/>
                <w:szCs w:val="24"/>
                <w:lang w:val="es-ES"/>
              </w:rPr>
            </w:pPr>
          </w:p>
        </w:tc>
      </w:tr>
      <w:tr w:rsidR="008E7CD0" w:rsidRPr="00371A3F" w14:paraId="1EBBBDD1" w14:textId="6F6A5E8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231E1A85" w14:textId="2CC4E641" w:rsidR="008E7CD0" w:rsidRPr="002F2FE0" w:rsidRDefault="008E7CD0" w:rsidP="003422F3">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color w:val="0070C0"/>
                <w:sz w:val="24"/>
                <w:szCs w:val="24"/>
                <w:lang w:val="es-ES"/>
              </w:rPr>
              <w:lastRenderedPageBreak/>
              <w:t>10.3.1.1</w:t>
            </w:r>
          </w:p>
        </w:tc>
        <w:tc>
          <w:tcPr>
            <w:tcW w:w="1134" w:type="pct"/>
            <w:tcBorders>
              <w:top w:val="nil"/>
              <w:left w:val="nil"/>
              <w:bottom w:val="single" w:sz="4" w:space="0" w:color="auto"/>
              <w:right w:val="single" w:sz="4" w:space="0" w:color="auto"/>
            </w:tcBorders>
            <w:shd w:val="clear" w:color="auto" w:fill="FFFFFF" w:themeFill="background1"/>
          </w:tcPr>
          <w:p w14:paraId="54EC3510" w14:textId="42C0CEB1" w:rsidR="008E7CD0" w:rsidRPr="008B7B8F" w:rsidRDefault="008E7CD0" w:rsidP="003422F3">
            <w:pPr>
              <w:spacing w:after="0" w:line="240" w:lineRule="auto"/>
              <w:rPr>
                <w:rFonts w:ascii="Calibri" w:eastAsia="Times New Roman" w:hAnsi="Calibri" w:cs="Calibri"/>
                <w:b/>
                <w:bCs/>
                <w:sz w:val="32"/>
                <w:szCs w:val="32"/>
                <w:highlight w:val="yellow"/>
                <w:u w:val="single"/>
                <w:lang w:val="es-ES"/>
              </w:rPr>
            </w:pPr>
            <w:r w:rsidRPr="008B7B8F">
              <w:rPr>
                <w:rFonts w:ascii="Calibri" w:eastAsia="Times New Roman" w:hAnsi="Calibri" w:cs="Calibri"/>
                <w:color w:val="0070C0"/>
                <w:sz w:val="24"/>
                <w:szCs w:val="24"/>
                <w:lang w:val="es-ES"/>
              </w:rPr>
              <w:t>¿Conoce la empresa el combustible consumido anualmente?</w:t>
            </w:r>
          </w:p>
        </w:tc>
        <w:tc>
          <w:tcPr>
            <w:tcW w:w="91" w:type="pct"/>
            <w:tcBorders>
              <w:top w:val="nil"/>
              <w:left w:val="nil"/>
              <w:bottom w:val="single" w:sz="4" w:space="0" w:color="auto"/>
              <w:right w:val="single" w:sz="4" w:space="0" w:color="auto"/>
            </w:tcBorders>
            <w:shd w:val="clear" w:color="auto" w:fill="FFFFFF" w:themeFill="background1"/>
          </w:tcPr>
          <w:p w14:paraId="04BC8201" w14:textId="77777777" w:rsidR="008E7CD0" w:rsidRPr="008B7B8F" w:rsidRDefault="008E7CD0" w:rsidP="003422F3">
            <w:pPr>
              <w:spacing w:after="0" w:line="240" w:lineRule="auto"/>
              <w:rPr>
                <w:rFonts w:ascii="Calibri" w:eastAsia="Times New Roman" w:hAnsi="Calibri" w:cs="Calibri"/>
                <w:highlight w:val="yellow"/>
                <w:u w:val="single"/>
                <w:lang w:val="es-ES"/>
              </w:rPr>
            </w:pPr>
          </w:p>
        </w:tc>
        <w:tc>
          <w:tcPr>
            <w:tcW w:w="3086" w:type="pct"/>
            <w:tcBorders>
              <w:top w:val="nil"/>
              <w:left w:val="nil"/>
              <w:bottom w:val="single" w:sz="4" w:space="0" w:color="auto"/>
              <w:right w:val="single" w:sz="4" w:space="0" w:color="auto"/>
            </w:tcBorders>
            <w:shd w:val="clear" w:color="auto" w:fill="FFFFFF" w:themeFill="background1"/>
          </w:tcPr>
          <w:p w14:paraId="4ED41603" w14:textId="6510CD4E" w:rsidR="008E7CD0" w:rsidRPr="008B7B8F" w:rsidRDefault="008E7CD0" w:rsidP="003422F3">
            <w:pPr>
              <w:spacing w:after="0" w:line="240" w:lineRule="auto"/>
              <w:rPr>
                <w:rFonts w:ascii="Calibri" w:eastAsia="Times New Roman" w:hAnsi="Calibri" w:cs="Calibri"/>
                <w:b/>
                <w:bCs/>
                <w:highlight w:val="yellow"/>
                <w:u w:val="single"/>
                <w:lang w:val="es-ES"/>
              </w:rPr>
            </w:pPr>
            <w:r w:rsidRPr="008B7B8F">
              <w:rPr>
                <w:rFonts w:ascii="Calibri" w:eastAsia="Times New Roman" w:hAnsi="Calibri" w:cs="Calibri"/>
                <w:color w:val="0070C0"/>
                <w:sz w:val="24"/>
                <w:szCs w:val="24"/>
                <w:lang w:val="es-ES"/>
              </w:rPr>
              <w:t xml:space="preserve">Por lo general, se consume diésel / gasolina / gas para hacer funcionar </w:t>
            </w:r>
            <w:r>
              <w:rPr>
                <w:rFonts w:ascii="Calibri" w:eastAsia="Times New Roman" w:hAnsi="Calibri" w:cs="Calibri"/>
                <w:color w:val="0070C0"/>
                <w:sz w:val="24"/>
                <w:szCs w:val="24"/>
                <w:lang w:val="es-ES"/>
              </w:rPr>
              <w:t>las carretillas elevadoras</w:t>
            </w:r>
            <w:r w:rsidRPr="008B7B8F">
              <w:rPr>
                <w:rFonts w:ascii="Calibri" w:eastAsia="Times New Roman" w:hAnsi="Calibri" w:cs="Calibri"/>
                <w:color w:val="0070C0"/>
                <w:sz w:val="24"/>
                <w:szCs w:val="24"/>
                <w:lang w:val="es-ES"/>
              </w:rPr>
              <w:t xml:space="preserve"> y</w:t>
            </w:r>
            <w:r>
              <w:rPr>
                <w:rFonts w:ascii="Calibri" w:eastAsia="Times New Roman" w:hAnsi="Calibri" w:cs="Calibri"/>
                <w:color w:val="0070C0"/>
                <w:sz w:val="24"/>
                <w:szCs w:val="24"/>
                <w:lang w:val="es-ES"/>
              </w:rPr>
              <w:t xml:space="preserve"> las</w:t>
            </w:r>
            <w:r w:rsidRPr="008B7B8F">
              <w:rPr>
                <w:rFonts w:ascii="Calibri" w:eastAsia="Times New Roman" w:hAnsi="Calibri" w:cs="Calibri"/>
                <w:color w:val="0070C0"/>
                <w:sz w:val="24"/>
                <w:szCs w:val="24"/>
                <w:lang w:val="es-ES"/>
              </w:rPr>
              <w:t xml:space="preserve"> grúas.</w:t>
            </w:r>
          </w:p>
        </w:tc>
        <w:tc>
          <w:tcPr>
            <w:tcW w:w="238" w:type="pct"/>
            <w:tcBorders>
              <w:top w:val="nil"/>
              <w:left w:val="nil"/>
              <w:bottom w:val="single" w:sz="4" w:space="0" w:color="auto"/>
              <w:right w:val="single" w:sz="4" w:space="0" w:color="auto"/>
            </w:tcBorders>
            <w:shd w:val="clear" w:color="auto" w:fill="FFFFFF" w:themeFill="background1"/>
          </w:tcPr>
          <w:p w14:paraId="5EB95C4C" w14:textId="77777777" w:rsidR="008E7CD0" w:rsidRPr="008B7B8F" w:rsidRDefault="008E7CD0" w:rsidP="003422F3">
            <w:pPr>
              <w:spacing w:after="0" w:line="240" w:lineRule="auto"/>
              <w:rPr>
                <w:rFonts w:ascii="Calibri" w:eastAsia="Times New Roman" w:hAnsi="Calibri" w:cs="Calibri"/>
                <w:color w:val="0070C0"/>
                <w:sz w:val="24"/>
                <w:szCs w:val="24"/>
                <w:lang w:val="es-ES"/>
              </w:rPr>
            </w:pPr>
          </w:p>
        </w:tc>
      </w:tr>
      <w:tr w:rsidR="008E7CD0" w:rsidRPr="00371A3F" w14:paraId="79F52C7B" w14:textId="0816C82C" w:rsidTr="008E7CD0">
        <w:trPr>
          <w:trHeight w:val="31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36DAEC7" w14:textId="0F37D465" w:rsidR="008E7CD0" w:rsidRPr="002F2FE0" w:rsidRDefault="008E7CD0" w:rsidP="003422F3">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color w:val="0070C0"/>
                <w:sz w:val="24"/>
                <w:szCs w:val="24"/>
                <w:lang w:val="es-ES"/>
              </w:rPr>
              <w:t>10.3.1.2</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51A53FD3" w14:textId="77777777" w:rsidR="008E7CD0" w:rsidRPr="008B7B8F" w:rsidRDefault="008E7CD0" w:rsidP="003422F3">
            <w:pPr>
              <w:spacing w:after="0" w:line="240" w:lineRule="auto"/>
              <w:rPr>
                <w:rFonts w:ascii="Calibri" w:eastAsia="Times New Roman" w:hAnsi="Calibri" w:cs="Calibri"/>
                <w:color w:val="0070C0"/>
                <w:sz w:val="24"/>
                <w:szCs w:val="24"/>
                <w:lang w:val="es-ES"/>
              </w:rPr>
            </w:pPr>
            <w:r w:rsidRPr="008B7B8F">
              <w:rPr>
                <w:rFonts w:ascii="Calibri" w:eastAsia="Times New Roman" w:hAnsi="Calibri" w:cs="Calibri"/>
                <w:color w:val="0070C0"/>
                <w:sz w:val="24"/>
                <w:szCs w:val="24"/>
                <w:lang w:val="es-ES"/>
              </w:rPr>
              <w:t xml:space="preserve">¿La empresa calculó las emisiones </w:t>
            </w:r>
            <w:r w:rsidRPr="00FD29FD">
              <w:rPr>
                <w:rFonts w:ascii="Calibri" w:eastAsia="Times New Roman" w:hAnsi="Calibri" w:cs="Calibri"/>
                <w:b/>
                <w:bCs/>
                <w:color w:val="0070C0"/>
                <w:sz w:val="24"/>
                <w:szCs w:val="24"/>
                <w:lang w:val="es-ES"/>
              </w:rPr>
              <w:t>TTW</w:t>
            </w:r>
            <w:r w:rsidRPr="008B7B8F">
              <w:rPr>
                <w:rFonts w:ascii="Calibri" w:eastAsia="Times New Roman" w:hAnsi="Calibri" w:cs="Calibri"/>
                <w:color w:val="0070C0"/>
                <w:sz w:val="24"/>
                <w:szCs w:val="24"/>
                <w:lang w:val="es-ES"/>
              </w:rPr>
              <w:t xml:space="preserve"> del combustible consumido durante el último año usando la fórmula:</w:t>
            </w:r>
          </w:p>
          <w:p w14:paraId="41D6D672" w14:textId="4B8E5652" w:rsidR="008E7CD0" w:rsidRPr="008B7B8F" w:rsidRDefault="008E7CD0" w:rsidP="003422F3">
            <w:pPr>
              <w:spacing w:after="0" w:line="240" w:lineRule="auto"/>
              <w:rPr>
                <w:rFonts w:ascii="Calibri" w:eastAsia="Times New Roman" w:hAnsi="Calibri" w:cs="Calibri"/>
                <w:b/>
                <w:bCs/>
                <w:sz w:val="32"/>
                <w:szCs w:val="32"/>
                <w:highlight w:val="yellow"/>
                <w:u w:val="single"/>
                <w:lang w:val="es-ES"/>
              </w:rPr>
            </w:pPr>
            <w:r w:rsidRPr="008B7B8F">
              <w:rPr>
                <w:rFonts w:ascii="Calibri" w:eastAsia="Times New Roman" w:hAnsi="Calibri" w:cs="Calibri"/>
                <w:color w:val="0070C0"/>
                <w:sz w:val="24"/>
                <w:szCs w:val="24"/>
                <w:lang w:val="es-ES"/>
              </w:rPr>
              <w:t xml:space="preserve">kg CO2e = </w:t>
            </w:r>
            <w:r w:rsidRPr="008B7B8F">
              <w:rPr>
                <w:rFonts w:ascii="Calibri" w:eastAsia="Times New Roman" w:hAnsi="Calibri" w:cs="Calibri"/>
                <w:color w:val="0070C0"/>
                <w:sz w:val="24"/>
                <w:szCs w:val="24"/>
                <w:lang w:val="en-GB"/>
              </w:rPr>
              <w:t>Σ</w:t>
            </w:r>
            <w:r w:rsidRPr="008B7B8F">
              <w:rPr>
                <w:rFonts w:ascii="Calibri" w:eastAsia="Times New Roman" w:hAnsi="Calibri" w:cs="Calibri"/>
                <w:color w:val="0070C0"/>
                <w:sz w:val="24"/>
                <w:szCs w:val="24"/>
                <w:lang w:val="es-ES"/>
              </w:rPr>
              <w:t xml:space="preserve"> (combustible (litros) × factor de emisión de combustible TTW (kg CO2e / litros de combustible))?</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69ED9832" w14:textId="77777777" w:rsidR="008E7CD0" w:rsidRPr="00843610" w:rsidRDefault="008E7CD0" w:rsidP="003422F3">
            <w:pPr>
              <w:spacing w:after="0" w:line="240" w:lineRule="auto"/>
              <w:rPr>
                <w:rFonts w:ascii="Calibri" w:eastAsia="Times New Roman" w:hAnsi="Calibri" w:cs="Calibri"/>
                <w:highlight w:val="yellow"/>
                <w:u w:val="single"/>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15060A81" w14:textId="77777777" w:rsidR="008E7CD0" w:rsidRPr="00843610" w:rsidRDefault="008E7CD0" w:rsidP="003422F3">
            <w:pPr>
              <w:spacing w:after="0" w:line="240" w:lineRule="auto"/>
              <w:rPr>
                <w:rFonts w:ascii="Calibri" w:eastAsia="Times New Roman" w:hAnsi="Calibri" w:cs="Calibri"/>
                <w:color w:val="0066CC"/>
                <w:sz w:val="24"/>
                <w:szCs w:val="24"/>
                <w:lang w:val="es-ES"/>
              </w:rPr>
            </w:pPr>
            <w:r w:rsidRPr="00FD29FD">
              <w:rPr>
                <w:rFonts w:ascii="Calibri" w:eastAsia="Times New Roman" w:hAnsi="Calibri" w:cs="Calibri"/>
                <w:color w:val="0070C0"/>
                <w:sz w:val="24"/>
                <w:szCs w:val="24"/>
                <w:lang w:val="es-ES"/>
              </w:rPr>
              <w:t xml:space="preserve">La empresa utilizará factores de emisión de combustible de la </w:t>
            </w:r>
            <w:r w:rsidRPr="00FD29FD">
              <w:rPr>
                <w:rFonts w:ascii="Calibri" w:eastAsia="Times New Roman" w:hAnsi="Calibri" w:cs="Calibri"/>
                <w:b/>
                <w:bCs/>
                <w:color w:val="0070C0"/>
                <w:sz w:val="24"/>
                <w:szCs w:val="24"/>
                <w:lang w:val="es-ES"/>
              </w:rPr>
              <w:t>directriz del marco GLEC: "Marco del Consejo de Emisiones Logísticas Globales para la Contabilidad y Reportes de Emisiones Logísticas" última versión, Módulo 1</w:t>
            </w:r>
            <w:r w:rsidRPr="00FD29FD">
              <w:rPr>
                <w:rFonts w:ascii="Calibri" w:eastAsia="Times New Roman" w:hAnsi="Calibri" w:cs="Calibri"/>
                <w:color w:val="0070C0"/>
                <w:sz w:val="24"/>
                <w:szCs w:val="24"/>
                <w:lang w:val="es-ES"/>
              </w:rPr>
              <w:t>. El documento se puede descargar desde este enlace</w:t>
            </w:r>
            <w:r w:rsidRPr="00FD29FD">
              <w:rPr>
                <w:rFonts w:ascii="Calibri" w:eastAsia="Times New Roman" w:hAnsi="Calibri" w:cs="Calibri"/>
                <w:color w:val="0066CC"/>
                <w:sz w:val="24"/>
                <w:szCs w:val="24"/>
                <w:lang w:val="es-ES"/>
              </w:rPr>
              <w:t>:</w:t>
            </w:r>
            <w:r w:rsidRPr="00843610">
              <w:rPr>
                <w:rFonts w:ascii="Calibri" w:eastAsia="Times New Roman" w:hAnsi="Calibri" w:cs="Calibri"/>
                <w:i/>
                <w:iCs/>
                <w:color w:val="0066CC"/>
                <w:sz w:val="24"/>
                <w:szCs w:val="24"/>
                <w:lang w:val="es-ES"/>
              </w:rPr>
              <w:t xml:space="preserve"> </w:t>
            </w:r>
            <w:hyperlink r:id="rId19" w:history="1">
              <w:r w:rsidRPr="00843610">
                <w:rPr>
                  <w:rStyle w:val="Hyperlink"/>
                  <w:rFonts w:ascii="Calibri" w:eastAsia="Times New Roman" w:hAnsi="Calibri" w:cs="Calibri"/>
                  <w:i/>
                  <w:iCs/>
                  <w:sz w:val="24"/>
                  <w:szCs w:val="24"/>
                  <w:lang w:val="es-ES"/>
                </w:rPr>
                <w:t>https://www.flexmail.eu/f-844a1f54174eb51e</w:t>
              </w:r>
            </w:hyperlink>
            <w:r w:rsidRPr="00843610">
              <w:rPr>
                <w:rFonts w:ascii="Calibri" w:eastAsia="Times New Roman" w:hAnsi="Calibri" w:cs="Calibri"/>
                <w:i/>
                <w:iCs/>
                <w:color w:val="0066CC"/>
                <w:sz w:val="24"/>
                <w:szCs w:val="24"/>
                <w:lang w:val="es-ES"/>
              </w:rPr>
              <w:t xml:space="preserve">   </w:t>
            </w:r>
            <w:r w:rsidRPr="00843610">
              <w:rPr>
                <w:rFonts w:ascii="Calibri" w:eastAsia="Times New Roman" w:hAnsi="Calibri" w:cs="Calibri"/>
                <w:color w:val="0066CC"/>
                <w:sz w:val="24"/>
                <w:szCs w:val="24"/>
                <w:lang w:val="es-ES"/>
              </w:rPr>
              <w:br/>
            </w:r>
            <w:r w:rsidRPr="00FD29FD">
              <w:rPr>
                <w:rFonts w:ascii="Calibri" w:eastAsia="Times New Roman" w:hAnsi="Calibri" w:cs="Calibri"/>
                <w:color w:val="0066CC"/>
                <w:sz w:val="24"/>
                <w:szCs w:val="24"/>
                <w:lang w:val="es-ES"/>
              </w:rPr>
              <w:t>Para cada tipo de combustible se pueden utilizar tres factores</w:t>
            </w:r>
            <w:r w:rsidRPr="00843610">
              <w:rPr>
                <w:rFonts w:ascii="Calibri" w:eastAsia="Times New Roman" w:hAnsi="Calibri" w:cs="Calibri"/>
                <w:color w:val="0066CC"/>
                <w:sz w:val="24"/>
                <w:szCs w:val="24"/>
                <w:lang w:val="es-ES"/>
              </w:rPr>
              <w:t xml:space="preserve">: </w:t>
            </w:r>
            <w:r w:rsidRPr="00843610">
              <w:rPr>
                <w:rFonts w:ascii="Calibri" w:eastAsia="Times New Roman" w:hAnsi="Calibri" w:cs="Calibri"/>
                <w:b/>
                <w:bCs/>
                <w:color w:val="0066CC"/>
                <w:sz w:val="24"/>
                <w:szCs w:val="24"/>
                <w:lang w:val="es-ES"/>
              </w:rPr>
              <w:t>WTT, TTW y WTW</w:t>
            </w:r>
            <w:r w:rsidRPr="00843610">
              <w:rPr>
                <w:rFonts w:ascii="Calibri" w:eastAsia="Times New Roman" w:hAnsi="Calibri" w:cs="Calibri"/>
                <w:color w:val="0066CC"/>
                <w:sz w:val="24"/>
                <w:szCs w:val="24"/>
                <w:lang w:val="es-ES"/>
              </w:rPr>
              <w:t>.</w:t>
            </w:r>
          </w:p>
          <w:p w14:paraId="23CDA399" w14:textId="7488D783" w:rsidR="008E7CD0" w:rsidRPr="00FD29FD" w:rsidRDefault="008E7CD0" w:rsidP="003422F3">
            <w:pPr>
              <w:spacing w:after="0" w:line="240" w:lineRule="auto"/>
              <w:rPr>
                <w:rFonts w:ascii="Calibri" w:eastAsia="Times New Roman" w:hAnsi="Calibri" w:cs="Calibri"/>
                <w:color w:val="0066CC"/>
                <w:sz w:val="24"/>
                <w:szCs w:val="24"/>
                <w:lang w:val="es-ES"/>
              </w:rPr>
            </w:pPr>
            <w:r w:rsidRPr="00FD29FD">
              <w:rPr>
                <w:rFonts w:ascii="Calibri" w:eastAsia="Times New Roman" w:hAnsi="Calibri" w:cs="Calibri"/>
                <w:color w:val="0066CC"/>
                <w:sz w:val="24"/>
                <w:szCs w:val="24"/>
                <w:lang w:val="es-ES"/>
              </w:rPr>
              <w:t xml:space="preserve">- </w:t>
            </w:r>
            <w:r w:rsidRPr="00FD29FD">
              <w:rPr>
                <w:rFonts w:ascii="Calibri" w:eastAsia="Times New Roman" w:hAnsi="Calibri" w:cs="Calibri"/>
                <w:b/>
                <w:bCs/>
                <w:color w:val="0066CC"/>
                <w:sz w:val="24"/>
                <w:szCs w:val="24"/>
                <w:lang w:val="es-ES"/>
              </w:rPr>
              <w:t xml:space="preserve">WTT </w:t>
            </w:r>
            <w:r w:rsidRPr="003A7FAA">
              <w:rPr>
                <w:rFonts w:ascii="Calibri" w:eastAsia="Times New Roman" w:hAnsi="Calibri" w:cs="Calibri"/>
                <w:b/>
                <w:bCs/>
                <w:color w:val="0066CC"/>
                <w:sz w:val="24"/>
                <w:szCs w:val="24"/>
                <w:lang w:val="es-ES_tradnl"/>
              </w:rPr>
              <w:t>(</w:t>
            </w:r>
            <w:r w:rsidRPr="00371A3F">
              <w:rPr>
                <w:rFonts w:ascii="Calibri" w:eastAsia="Times New Roman" w:hAnsi="Calibri" w:cs="Calibri"/>
                <w:b/>
                <w:bCs/>
                <w:color w:val="0066CC"/>
                <w:sz w:val="24"/>
                <w:szCs w:val="24"/>
                <w:lang w:val="en-GB"/>
              </w:rPr>
              <w:t>Well-to-Tank</w:t>
            </w:r>
            <w:r w:rsidRPr="00FD29FD">
              <w:rPr>
                <w:rFonts w:ascii="Calibri" w:eastAsia="Times New Roman" w:hAnsi="Calibri" w:cs="Calibri"/>
                <w:b/>
                <w:bCs/>
                <w:color w:val="0066CC"/>
                <w:sz w:val="24"/>
                <w:szCs w:val="24"/>
                <w:lang w:val="es-ES"/>
              </w:rPr>
              <w:t>):</w:t>
            </w:r>
            <w:r w:rsidRPr="00FD29FD">
              <w:rPr>
                <w:rFonts w:ascii="Calibri" w:eastAsia="Times New Roman" w:hAnsi="Calibri" w:cs="Calibri"/>
                <w:color w:val="0066CC"/>
                <w:sz w:val="24"/>
                <w:szCs w:val="24"/>
                <w:lang w:val="es-ES"/>
              </w:rPr>
              <w:t xml:space="preserve"> las emisiones de </w:t>
            </w:r>
            <w:r w:rsidRPr="00FD29FD">
              <w:rPr>
                <w:rFonts w:ascii="Calibri" w:eastAsia="Times New Roman" w:hAnsi="Calibri" w:cs="Calibri"/>
                <w:b/>
                <w:bCs/>
                <w:color w:val="0066CC"/>
                <w:sz w:val="24"/>
                <w:szCs w:val="24"/>
                <w:lang w:val="es-ES"/>
              </w:rPr>
              <w:t>WTT</w:t>
            </w:r>
            <w:r w:rsidRPr="00FD29FD">
              <w:rPr>
                <w:rFonts w:ascii="Calibri" w:eastAsia="Times New Roman" w:hAnsi="Calibri" w:cs="Calibri"/>
                <w:color w:val="0066CC"/>
                <w:sz w:val="24"/>
                <w:szCs w:val="24"/>
                <w:lang w:val="es-ES"/>
              </w:rPr>
              <w:t xml:space="preserve"> consisten en todos los procesos entre la fuente de energía (el </w:t>
            </w:r>
            <w:r>
              <w:rPr>
                <w:rFonts w:ascii="Calibri" w:eastAsia="Times New Roman" w:hAnsi="Calibri" w:cs="Calibri"/>
                <w:color w:val="0066CC"/>
                <w:sz w:val="24"/>
                <w:szCs w:val="24"/>
                <w:lang w:val="es-ES"/>
              </w:rPr>
              <w:t>pozo</w:t>
            </w:r>
            <w:r w:rsidRPr="00FD29FD">
              <w:rPr>
                <w:rFonts w:ascii="Calibri" w:eastAsia="Times New Roman" w:hAnsi="Calibri" w:cs="Calibri"/>
                <w:color w:val="0066CC"/>
                <w:sz w:val="24"/>
                <w:szCs w:val="24"/>
                <w:lang w:val="es-ES"/>
              </w:rPr>
              <w:t>) a través de las fases de extracción, procesamiento, almacenamiento y entrega de energía hasta el punto de uso (el tanque)</w:t>
            </w:r>
          </w:p>
          <w:p w14:paraId="2309E8EB" w14:textId="77777777" w:rsidR="008E7CD0" w:rsidRPr="00FD29FD" w:rsidRDefault="008E7CD0" w:rsidP="003422F3">
            <w:pPr>
              <w:spacing w:after="0" w:line="240" w:lineRule="auto"/>
              <w:rPr>
                <w:rFonts w:ascii="Calibri" w:eastAsia="Times New Roman" w:hAnsi="Calibri" w:cs="Calibri"/>
                <w:color w:val="0066CC"/>
                <w:sz w:val="24"/>
                <w:szCs w:val="24"/>
                <w:lang w:val="es-ES"/>
              </w:rPr>
            </w:pPr>
            <w:r w:rsidRPr="00FD29FD">
              <w:rPr>
                <w:rFonts w:ascii="Calibri" w:eastAsia="Times New Roman" w:hAnsi="Calibri" w:cs="Calibri"/>
                <w:color w:val="0066CC"/>
                <w:sz w:val="24"/>
                <w:szCs w:val="24"/>
                <w:lang w:val="es-ES"/>
              </w:rPr>
              <w:t xml:space="preserve">- </w:t>
            </w:r>
            <w:r w:rsidRPr="00FD29FD">
              <w:rPr>
                <w:rFonts w:ascii="Calibri" w:eastAsia="Times New Roman" w:hAnsi="Calibri" w:cs="Calibri"/>
                <w:b/>
                <w:bCs/>
                <w:color w:val="0066CC"/>
                <w:sz w:val="24"/>
                <w:szCs w:val="24"/>
                <w:lang w:val="es-ES"/>
              </w:rPr>
              <w:t>TTW (</w:t>
            </w:r>
            <w:r w:rsidRPr="00371A3F">
              <w:rPr>
                <w:rFonts w:ascii="Calibri" w:eastAsia="Times New Roman" w:hAnsi="Calibri" w:cs="Calibri"/>
                <w:b/>
                <w:bCs/>
                <w:color w:val="0066CC"/>
                <w:sz w:val="24"/>
                <w:szCs w:val="24"/>
                <w:lang w:val="en-GB"/>
              </w:rPr>
              <w:t>Tank-to-Wheel</w:t>
            </w:r>
            <w:r w:rsidRPr="00FD29FD">
              <w:rPr>
                <w:rFonts w:ascii="Calibri" w:eastAsia="Times New Roman" w:hAnsi="Calibri" w:cs="Calibri"/>
                <w:b/>
                <w:bCs/>
                <w:color w:val="0066CC"/>
                <w:sz w:val="24"/>
                <w:szCs w:val="24"/>
                <w:lang w:val="es-ES"/>
              </w:rPr>
              <w:t>):</w:t>
            </w:r>
            <w:r w:rsidRPr="00FD29FD">
              <w:rPr>
                <w:rFonts w:ascii="Calibri" w:eastAsia="Times New Roman" w:hAnsi="Calibri" w:cs="Calibri"/>
                <w:color w:val="0066CC"/>
                <w:sz w:val="24"/>
                <w:szCs w:val="24"/>
                <w:lang w:val="es-ES"/>
              </w:rPr>
              <w:t xml:space="preserve"> Son las emisiones de combustibles quemados para actividades de energía (la rueda).</w:t>
            </w:r>
          </w:p>
          <w:p w14:paraId="4E394C06" w14:textId="77777777" w:rsidR="008E7CD0" w:rsidRPr="00FD29FD" w:rsidRDefault="008E7CD0" w:rsidP="003422F3">
            <w:pPr>
              <w:spacing w:after="0" w:line="240" w:lineRule="auto"/>
              <w:rPr>
                <w:rFonts w:ascii="Calibri" w:eastAsia="Times New Roman" w:hAnsi="Calibri" w:cs="Calibri"/>
                <w:color w:val="0066CC"/>
                <w:sz w:val="24"/>
                <w:szCs w:val="24"/>
                <w:lang w:val="es-ES"/>
              </w:rPr>
            </w:pPr>
            <w:r w:rsidRPr="00FD29FD">
              <w:rPr>
                <w:rFonts w:ascii="Calibri" w:eastAsia="Times New Roman" w:hAnsi="Calibri" w:cs="Calibri"/>
                <w:color w:val="0066CC"/>
                <w:sz w:val="24"/>
                <w:szCs w:val="24"/>
                <w:lang w:val="es-ES"/>
              </w:rPr>
              <w:t xml:space="preserve">- </w:t>
            </w:r>
            <w:r w:rsidRPr="00FD29FD">
              <w:rPr>
                <w:rFonts w:ascii="Calibri" w:eastAsia="Times New Roman" w:hAnsi="Calibri" w:cs="Calibri"/>
                <w:b/>
                <w:bCs/>
                <w:color w:val="0066CC"/>
                <w:sz w:val="24"/>
                <w:szCs w:val="24"/>
                <w:lang w:val="es-ES"/>
              </w:rPr>
              <w:t>WTW (</w:t>
            </w:r>
            <w:r w:rsidRPr="00371A3F">
              <w:rPr>
                <w:rFonts w:ascii="Calibri" w:eastAsia="Times New Roman" w:hAnsi="Calibri" w:cs="Calibri"/>
                <w:b/>
                <w:bCs/>
                <w:color w:val="0066CC"/>
                <w:sz w:val="24"/>
                <w:szCs w:val="24"/>
                <w:lang w:val="en-GB"/>
              </w:rPr>
              <w:t>Well-to-Wheel</w:t>
            </w:r>
            <w:r w:rsidRPr="00FD29FD">
              <w:rPr>
                <w:rFonts w:ascii="Calibri" w:eastAsia="Times New Roman" w:hAnsi="Calibri" w:cs="Calibri"/>
                <w:b/>
                <w:bCs/>
                <w:color w:val="0066CC"/>
                <w:sz w:val="24"/>
                <w:szCs w:val="24"/>
                <w:lang w:val="es-ES"/>
              </w:rPr>
              <w:t>):</w:t>
            </w:r>
            <w:r w:rsidRPr="00FD29FD">
              <w:rPr>
                <w:rFonts w:ascii="Calibri" w:eastAsia="Times New Roman" w:hAnsi="Calibri" w:cs="Calibri"/>
                <w:color w:val="0066CC"/>
                <w:sz w:val="24"/>
                <w:szCs w:val="24"/>
                <w:lang w:val="es-ES"/>
              </w:rPr>
              <w:t xml:space="preserve"> son emisiones del ciclo de vida completo del combustible y deben ser equivalentes a la suma de las emisiones </w:t>
            </w:r>
            <w:r w:rsidRPr="00FD29FD">
              <w:rPr>
                <w:rFonts w:ascii="Calibri" w:eastAsia="Times New Roman" w:hAnsi="Calibri" w:cs="Calibri"/>
                <w:b/>
                <w:bCs/>
                <w:color w:val="0066CC"/>
                <w:sz w:val="24"/>
                <w:szCs w:val="24"/>
                <w:lang w:val="es-ES"/>
              </w:rPr>
              <w:t>WTT y TTW</w:t>
            </w:r>
            <w:r w:rsidRPr="00FD29FD">
              <w:rPr>
                <w:rFonts w:ascii="Calibri" w:eastAsia="Times New Roman" w:hAnsi="Calibri" w:cs="Calibri"/>
                <w:color w:val="0066CC"/>
                <w:sz w:val="24"/>
                <w:szCs w:val="24"/>
                <w:lang w:val="es-ES"/>
              </w:rPr>
              <w:t>.</w:t>
            </w:r>
          </w:p>
          <w:p w14:paraId="3E163252" w14:textId="3030AFEA" w:rsidR="008E7CD0" w:rsidRPr="00C72FF4" w:rsidRDefault="008E7CD0" w:rsidP="003422F3">
            <w:pPr>
              <w:spacing w:after="0" w:line="240" w:lineRule="auto"/>
              <w:rPr>
                <w:rFonts w:ascii="Calibri" w:eastAsia="Times New Roman" w:hAnsi="Calibri" w:cs="Calibri"/>
                <w:color w:val="00B050"/>
                <w:sz w:val="24"/>
                <w:szCs w:val="24"/>
                <w:lang w:val="es-ES"/>
              </w:rPr>
            </w:pPr>
            <w:r w:rsidRPr="00C72FF4">
              <w:rPr>
                <w:rFonts w:ascii="Calibri" w:eastAsia="Times New Roman" w:hAnsi="Calibri" w:cs="Calibri"/>
                <w:color w:val="00B050"/>
                <w:sz w:val="24"/>
                <w:szCs w:val="24"/>
                <w:lang w:val="es-ES"/>
              </w:rPr>
              <w:t>No se incluirá el combustible o el gas utilizado para la calefacción de las oficinas de la empresa. No obstante, se anima a la empresa a medir y reducir este consumo de energía, aunque no se tendrá en cuenta para la puntuación de la pregunta</w:t>
            </w:r>
            <w:r>
              <w:rPr>
                <w:rFonts w:ascii="Calibri" w:eastAsia="Times New Roman" w:hAnsi="Calibri" w:cs="Calibri"/>
                <w:color w:val="00B050"/>
                <w:sz w:val="24"/>
                <w:szCs w:val="24"/>
                <w:lang w:val="es-ES"/>
              </w:rPr>
              <w:t>.</w:t>
            </w:r>
          </w:p>
          <w:p w14:paraId="5AF4ACA0" w14:textId="351AAEE2" w:rsidR="008E7CD0" w:rsidRPr="003A7FAA" w:rsidRDefault="008E7CD0" w:rsidP="003422F3">
            <w:pPr>
              <w:spacing w:after="0" w:line="240" w:lineRule="auto"/>
              <w:rPr>
                <w:rFonts w:ascii="Calibri" w:eastAsia="Times New Roman" w:hAnsi="Calibri" w:cs="Calibri"/>
                <w:b/>
                <w:bCs/>
                <w:highlight w:val="yellow"/>
                <w:u w:val="single"/>
                <w:lang w:val="es-ES_tradnl"/>
              </w:rPr>
            </w:pPr>
            <w:r w:rsidRPr="00FD29FD">
              <w:rPr>
                <w:rFonts w:ascii="Calibri" w:eastAsia="Times New Roman" w:hAnsi="Calibri" w:cs="Calibri"/>
                <w:color w:val="0066CC"/>
                <w:sz w:val="24"/>
                <w:szCs w:val="24"/>
                <w:lang w:val="es-ES"/>
              </w:rPr>
              <w:t>Para esta pregunta se debe utilizar</w:t>
            </w:r>
            <w:r w:rsidRPr="003A7FAA">
              <w:rPr>
                <w:rFonts w:ascii="Calibri" w:eastAsia="Times New Roman" w:hAnsi="Calibri" w:cs="Calibri"/>
                <w:color w:val="0066CC"/>
                <w:sz w:val="24"/>
                <w:szCs w:val="24"/>
                <w:lang w:val="es-ES_tradnl"/>
              </w:rPr>
              <w:t xml:space="preserve"> </w:t>
            </w:r>
            <w:r w:rsidRPr="003A7FAA">
              <w:rPr>
                <w:rFonts w:ascii="Calibri" w:eastAsia="Times New Roman" w:hAnsi="Calibri" w:cs="Calibri"/>
                <w:b/>
                <w:bCs/>
                <w:color w:val="0066CC"/>
                <w:sz w:val="24"/>
                <w:szCs w:val="24"/>
                <w:lang w:val="es-ES_tradnl"/>
              </w:rPr>
              <w:t>TTW</w:t>
            </w:r>
            <w:r w:rsidRPr="003A7FAA">
              <w:rPr>
                <w:rFonts w:ascii="Calibri" w:eastAsia="Times New Roman" w:hAnsi="Calibri" w:cs="Calibri"/>
                <w:b/>
                <w:bCs/>
                <w:color w:val="0066CC"/>
                <w:sz w:val="24"/>
                <w:szCs w:val="24"/>
                <w:lang w:val="es-ES_tradnl"/>
              </w:rPr>
              <w:br/>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6D09FD6C" w14:textId="77777777" w:rsidR="008E7CD0" w:rsidRPr="00FD29FD" w:rsidRDefault="008E7CD0" w:rsidP="003422F3">
            <w:pPr>
              <w:spacing w:after="0" w:line="240" w:lineRule="auto"/>
              <w:rPr>
                <w:rFonts w:ascii="Calibri" w:eastAsia="Times New Roman" w:hAnsi="Calibri" w:cs="Calibri"/>
                <w:color w:val="0070C0"/>
                <w:sz w:val="24"/>
                <w:szCs w:val="24"/>
                <w:lang w:val="es-ES"/>
              </w:rPr>
            </w:pPr>
          </w:p>
        </w:tc>
      </w:tr>
      <w:tr w:rsidR="008E7CD0" w:rsidRPr="002F2FE0" w14:paraId="6259811E" w14:textId="334C1657" w:rsidTr="008E7CD0">
        <w:trPr>
          <w:trHeight w:val="31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DB856BB" w14:textId="02C2761D" w:rsidR="008E7CD0" w:rsidRPr="002F2FE0" w:rsidRDefault="008E7CD0" w:rsidP="003422F3">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b/>
                <w:bCs/>
                <w:color w:val="0070C0"/>
                <w:sz w:val="24"/>
                <w:szCs w:val="24"/>
                <w:lang w:val="es-ES"/>
              </w:rPr>
              <w:t>10.3.2</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33E41B14" w14:textId="2C789EB2" w:rsidR="008E7CD0" w:rsidRPr="00843610" w:rsidRDefault="008E7CD0" w:rsidP="003422F3">
            <w:pPr>
              <w:spacing w:after="0" w:line="240" w:lineRule="auto"/>
              <w:rPr>
                <w:rFonts w:ascii="Calibri" w:eastAsia="Times New Roman" w:hAnsi="Calibri" w:cs="Calibri"/>
                <w:b/>
                <w:bCs/>
                <w:sz w:val="32"/>
                <w:szCs w:val="32"/>
                <w:highlight w:val="yellow"/>
                <w:u w:val="single"/>
                <w:lang w:val="es-ES"/>
              </w:rPr>
            </w:pPr>
            <w:r w:rsidRPr="00843610">
              <w:rPr>
                <w:rFonts w:ascii="Calibri" w:eastAsia="Times New Roman" w:hAnsi="Calibri" w:cs="Calibri"/>
                <w:b/>
                <w:bCs/>
                <w:color w:val="0070C0"/>
                <w:sz w:val="24"/>
                <w:szCs w:val="24"/>
                <w:lang w:val="es-ES"/>
              </w:rPr>
              <w:t>Alcance 2: Emisiones de la electricidad</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50EF8B42" w14:textId="77777777" w:rsidR="008E7CD0" w:rsidRPr="002F2FE0" w:rsidRDefault="008E7CD0" w:rsidP="003422F3">
            <w:pPr>
              <w:spacing w:after="0" w:line="240" w:lineRule="auto"/>
              <w:rPr>
                <w:rFonts w:ascii="Calibri" w:eastAsia="Times New Roman" w:hAnsi="Calibri" w:cs="Calibri"/>
                <w:highlight w:val="yellow"/>
                <w:u w:val="single"/>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1436EC3E" w14:textId="04D9E9DF" w:rsidR="008E7CD0" w:rsidRPr="00843610" w:rsidRDefault="008E7CD0" w:rsidP="003422F3">
            <w:pPr>
              <w:autoSpaceDE w:val="0"/>
              <w:autoSpaceDN w:val="0"/>
              <w:adjustRightInd w:val="0"/>
              <w:spacing w:after="0" w:line="240" w:lineRule="auto"/>
              <w:rPr>
                <w:rFonts w:cstheme="minorHAnsi"/>
                <w:color w:val="4472C4" w:themeColor="accent1"/>
                <w:sz w:val="24"/>
                <w:szCs w:val="24"/>
                <w:lang w:val="es-ES"/>
              </w:rPr>
            </w:pPr>
            <w:r w:rsidRPr="00843610">
              <w:rPr>
                <w:rFonts w:cstheme="minorHAnsi"/>
                <w:b/>
                <w:bCs/>
                <w:color w:val="4472C4" w:themeColor="accent1"/>
                <w:sz w:val="24"/>
                <w:szCs w:val="24"/>
                <w:lang w:val="es-ES"/>
              </w:rPr>
              <w:t xml:space="preserve">Las emisiones de Alcance 2 </w:t>
            </w:r>
            <w:r w:rsidRPr="00843610">
              <w:rPr>
                <w:rFonts w:cstheme="minorHAnsi"/>
                <w:color w:val="4472C4" w:themeColor="accent1"/>
                <w:sz w:val="24"/>
                <w:szCs w:val="24"/>
                <w:lang w:val="es-ES"/>
              </w:rPr>
              <w:t>son emisiones indirectas de</w:t>
            </w:r>
            <w:r>
              <w:rPr>
                <w:rFonts w:cstheme="minorHAnsi"/>
                <w:color w:val="4472C4" w:themeColor="accent1"/>
                <w:sz w:val="24"/>
                <w:szCs w:val="24"/>
                <w:lang w:val="es-ES"/>
              </w:rPr>
              <w:t xml:space="preserve"> la</w:t>
            </w:r>
          </w:p>
          <w:p w14:paraId="1A11B2BC" w14:textId="14EF3441" w:rsidR="008E7CD0" w:rsidRPr="00843610" w:rsidRDefault="008E7CD0" w:rsidP="003422F3">
            <w:pPr>
              <w:autoSpaceDE w:val="0"/>
              <w:autoSpaceDN w:val="0"/>
              <w:adjustRightInd w:val="0"/>
              <w:spacing w:after="0" w:line="240" w:lineRule="auto"/>
              <w:rPr>
                <w:rFonts w:cstheme="minorHAnsi"/>
                <w:color w:val="4472C4" w:themeColor="accent1"/>
                <w:sz w:val="24"/>
                <w:szCs w:val="24"/>
                <w:lang w:val="es-ES"/>
              </w:rPr>
            </w:pPr>
            <w:r w:rsidRPr="00843610">
              <w:rPr>
                <w:rFonts w:cstheme="minorHAnsi"/>
                <w:color w:val="4472C4" w:themeColor="accent1"/>
                <w:sz w:val="24"/>
                <w:szCs w:val="24"/>
                <w:lang w:val="es-ES"/>
              </w:rPr>
              <w:t>producción y distribución de</w:t>
            </w:r>
            <w:r>
              <w:rPr>
                <w:rFonts w:cstheme="minorHAnsi"/>
                <w:color w:val="4472C4" w:themeColor="accent1"/>
                <w:sz w:val="24"/>
                <w:szCs w:val="24"/>
                <w:lang w:val="es-ES"/>
              </w:rPr>
              <w:t xml:space="preserve"> la</w:t>
            </w:r>
            <w:r w:rsidRPr="00843610">
              <w:rPr>
                <w:rFonts w:cstheme="minorHAnsi"/>
                <w:color w:val="4472C4" w:themeColor="accent1"/>
                <w:sz w:val="24"/>
                <w:szCs w:val="24"/>
                <w:lang w:val="es-ES"/>
              </w:rPr>
              <w:t xml:space="preserve"> electricidad, </w:t>
            </w:r>
            <w:r>
              <w:rPr>
                <w:rFonts w:cstheme="minorHAnsi"/>
                <w:color w:val="4472C4" w:themeColor="accent1"/>
                <w:sz w:val="24"/>
                <w:szCs w:val="24"/>
                <w:lang w:val="es-ES"/>
              </w:rPr>
              <w:t xml:space="preserve">el </w:t>
            </w:r>
            <w:r w:rsidRPr="00843610">
              <w:rPr>
                <w:rFonts w:cstheme="minorHAnsi"/>
                <w:color w:val="4472C4" w:themeColor="accent1"/>
                <w:sz w:val="24"/>
                <w:szCs w:val="24"/>
                <w:lang w:val="es-ES"/>
              </w:rPr>
              <w:t>calor y</w:t>
            </w:r>
          </w:p>
          <w:p w14:paraId="34029038" w14:textId="3FA2615D" w:rsidR="008E7CD0" w:rsidRPr="00843610" w:rsidRDefault="008E7CD0" w:rsidP="003422F3">
            <w:pPr>
              <w:autoSpaceDE w:val="0"/>
              <w:autoSpaceDN w:val="0"/>
              <w:adjustRightInd w:val="0"/>
              <w:spacing w:after="0" w:line="240" w:lineRule="auto"/>
              <w:rPr>
                <w:rFonts w:cstheme="minorHAnsi"/>
                <w:color w:val="4472C4" w:themeColor="accent1"/>
                <w:sz w:val="24"/>
                <w:szCs w:val="24"/>
                <w:lang w:val="es-ES"/>
              </w:rPr>
            </w:pPr>
            <w:r>
              <w:rPr>
                <w:rFonts w:cstheme="minorHAnsi"/>
                <w:color w:val="4472C4" w:themeColor="accent1"/>
                <w:sz w:val="24"/>
                <w:szCs w:val="24"/>
                <w:lang w:val="es-ES"/>
              </w:rPr>
              <w:t xml:space="preserve">el </w:t>
            </w:r>
            <w:r w:rsidRPr="00843610">
              <w:rPr>
                <w:rFonts w:cstheme="minorHAnsi"/>
                <w:color w:val="4472C4" w:themeColor="accent1"/>
                <w:sz w:val="24"/>
                <w:szCs w:val="24"/>
                <w:lang w:val="es-ES"/>
              </w:rPr>
              <w:t>vapor comprado por la empresa evaluada para su uso en</w:t>
            </w:r>
          </w:p>
          <w:p w14:paraId="6163777A" w14:textId="77777777" w:rsidR="008E7CD0" w:rsidRPr="00843610" w:rsidRDefault="008E7CD0" w:rsidP="003422F3">
            <w:pPr>
              <w:autoSpaceDE w:val="0"/>
              <w:autoSpaceDN w:val="0"/>
              <w:adjustRightInd w:val="0"/>
              <w:spacing w:after="0" w:line="240" w:lineRule="auto"/>
              <w:rPr>
                <w:rFonts w:cstheme="minorHAnsi"/>
                <w:color w:val="4472C4" w:themeColor="accent1"/>
                <w:sz w:val="24"/>
                <w:szCs w:val="24"/>
                <w:lang w:val="es-ES"/>
              </w:rPr>
            </w:pPr>
            <w:r w:rsidRPr="00843610">
              <w:rPr>
                <w:rFonts w:cstheme="minorHAnsi"/>
                <w:color w:val="4472C4" w:themeColor="accent1"/>
                <w:sz w:val="24"/>
                <w:szCs w:val="24"/>
                <w:lang w:val="es-ES"/>
              </w:rPr>
              <w:t>sus propios sitios logísticos, vehículos eléctricos u otros</w:t>
            </w:r>
          </w:p>
          <w:p w14:paraId="10BE3746" w14:textId="3FEB79EF" w:rsidR="008E7CD0" w:rsidRPr="00843610" w:rsidRDefault="008E7CD0" w:rsidP="003422F3">
            <w:pPr>
              <w:spacing w:after="0" w:line="240" w:lineRule="auto"/>
              <w:rPr>
                <w:rFonts w:ascii="Calibri" w:eastAsia="Times New Roman" w:hAnsi="Calibri" w:cs="Calibri"/>
                <w:b/>
                <w:bCs/>
                <w:highlight w:val="yellow"/>
                <w:u w:val="single"/>
                <w:lang w:val="es-ES"/>
              </w:rPr>
            </w:pPr>
            <w:r w:rsidRPr="00843610">
              <w:rPr>
                <w:rFonts w:cstheme="minorHAnsi"/>
                <w:color w:val="4472C4" w:themeColor="accent1"/>
                <w:sz w:val="24"/>
                <w:szCs w:val="24"/>
                <w:lang w:val="es-ES"/>
              </w:rPr>
              <w:t>activo que requiere electricidad</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0901D60F" w14:textId="77777777" w:rsidR="008E7CD0" w:rsidRPr="00843610" w:rsidRDefault="008E7CD0" w:rsidP="003422F3">
            <w:pPr>
              <w:autoSpaceDE w:val="0"/>
              <w:autoSpaceDN w:val="0"/>
              <w:adjustRightInd w:val="0"/>
              <w:spacing w:after="0" w:line="240" w:lineRule="auto"/>
              <w:rPr>
                <w:rFonts w:cstheme="minorHAnsi"/>
                <w:b/>
                <w:bCs/>
                <w:color w:val="4472C4" w:themeColor="accent1"/>
                <w:sz w:val="24"/>
                <w:szCs w:val="24"/>
                <w:lang w:val="es-ES"/>
              </w:rPr>
            </w:pPr>
          </w:p>
        </w:tc>
      </w:tr>
      <w:tr w:rsidR="008E7CD0" w:rsidRPr="00371A3F" w14:paraId="01EE0532" w14:textId="267DB7BF" w:rsidTr="008E7CD0">
        <w:trPr>
          <w:trHeight w:val="31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EBB3FEE" w14:textId="5C898C51" w:rsidR="008E7CD0" w:rsidRPr="002F2FE0" w:rsidRDefault="008E7CD0" w:rsidP="003422F3">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color w:val="0070C0"/>
                <w:sz w:val="24"/>
                <w:szCs w:val="24"/>
                <w:lang w:val="es-ES"/>
              </w:rPr>
              <w:t>10.3.2.1</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109053BF" w14:textId="2C9CFB36" w:rsidR="008E7CD0" w:rsidRPr="00843610" w:rsidRDefault="008E7CD0" w:rsidP="003422F3">
            <w:pPr>
              <w:spacing w:after="0" w:line="240" w:lineRule="auto"/>
              <w:rPr>
                <w:rFonts w:ascii="Calibri" w:eastAsia="Times New Roman" w:hAnsi="Calibri" w:cs="Calibri"/>
                <w:b/>
                <w:bCs/>
                <w:sz w:val="32"/>
                <w:szCs w:val="32"/>
                <w:highlight w:val="yellow"/>
                <w:u w:val="single"/>
                <w:lang w:val="es-ES"/>
              </w:rPr>
            </w:pPr>
            <w:r w:rsidRPr="00843610">
              <w:rPr>
                <w:rFonts w:ascii="Calibri" w:eastAsia="Times New Roman" w:hAnsi="Calibri" w:cs="Calibri"/>
                <w:color w:val="0070C0"/>
                <w:sz w:val="24"/>
                <w:szCs w:val="24"/>
                <w:lang w:val="es-ES"/>
              </w:rPr>
              <w:t xml:space="preserve">¿La empresa midió la electricidad comprada para su uso en el almacén, </w:t>
            </w:r>
            <w:r>
              <w:rPr>
                <w:rFonts w:ascii="Calibri" w:eastAsia="Times New Roman" w:hAnsi="Calibri" w:cs="Calibri"/>
                <w:color w:val="0070C0"/>
                <w:sz w:val="24"/>
                <w:szCs w:val="24"/>
                <w:lang w:val="es-ES"/>
              </w:rPr>
              <w:t xml:space="preserve">los </w:t>
            </w:r>
            <w:r w:rsidRPr="00843610">
              <w:rPr>
                <w:rFonts w:ascii="Calibri" w:eastAsia="Times New Roman" w:hAnsi="Calibri" w:cs="Calibri"/>
                <w:color w:val="0070C0"/>
                <w:sz w:val="24"/>
                <w:szCs w:val="24"/>
                <w:lang w:val="es-ES"/>
              </w:rPr>
              <w:t>vehículos eléctricos u otro</w:t>
            </w:r>
            <w:r>
              <w:rPr>
                <w:rFonts w:ascii="Calibri" w:eastAsia="Times New Roman" w:hAnsi="Calibri" w:cs="Calibri"/>
                <w:color w:val="0070C0"/>
                <w:sz w:val="24"/>
                <w:szCs w:val="24"/>
                <w:lang w:val="es-ES"/>
              </w:rPr>
              <w:t>s</w:t>
            </w:r>
            <w:r w:rsidRPr="00843610">
              <w:rPr>
                <w:rFonts w:ascii="Calibri" w:eastAsia="Times New Roman" w:hAnsi="Calibri" w:cs="Calibri"/>
                <w:color w:val="0070C0"/>
                <w:sz w:val="24"/>
                <w:szCs w:val="24"/>
                <w:lang w:val="es-ES"/>
              </w:rPr>
              <w:t xml:space="preserve"> activo</w:t>
            </w:r>
            <w:r>
              <w:rPr>
                <w:rFonts w:ascii="Calibri" w:eastAsia="Times New Roman" w:hAnsi="Calibri" w:cs="Calibri"/>
                <w:color w:val="0070C0"/>
                <w:sz w:val="24"/>
                <w:szCs w:val="24"/>
                <w:lang w:val="es-ES"/>
              </w:rPr>
              <w:t>s</w:t>
            </w:r>
            <w:r w:rsidRPr="00843610">
              <w:rPr>
                <w:rFonts w:ascii="Calibri" w:eastAsia="Times New Roman" w:hAnsi="Calibri" w:cs="Calibri"/>
                <w:color w:val="0070C0"/>
                <w:sz w:val="24"/>
                <w:szCs w:val="24"/>
                <w:lang w:val="es-ES"/>
              </w:rPr>
              <w:t xml:space="preserve"> de propiedad (incluidas las oficinas en el lugar) que requieren electricidad?</w:t>
            </w:r>
          </w:p>
        </w:tc>
        <w:tc>
          <w:tcPr>
            <w:tcW w:w="91" w:type="pct"/>
            <w:tcBorders>
              <w:top w:val="single" w:sz="4" w:space="0" w:color="auto"/>
              <w:left w:val="nil"/>
              <w:bottom w:val="nil"/>
              <w:right w:val="single" w:sz="4" w:space="0" w:color="auto"/>
            </w:tcBorders>
            <w:shd w:val="clear" w:color="auto" w:fill="FFFFFF" w:themeFill="background1"/>
          </w:tcPr>
          <w:p w14:paraId="0BE98867" w14:textId="77777777" w:rsidR="008E7CD0" w:rsidRPr="00843610" w:rsidRDefault="008E7CD0" w:rsidP="003422F3">
            <w:pPr>
              <w:spacing w:after="0" w:line="240" w:lineRule="auto"/>
              <w:rPr>
                <w:rFonts w:ascii="Calibri" w:eastAsia="Times New Roman" w:hAnsi="Calibri" w:cs="Calibri"/>
                <w:highlight w:val="yellow"/>
                <w:u w:val="single"/>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27BF8E21" w14:textId="77777777" w:rsidR="008E7CD0" w:rsidRDefault="008E7CD0" w:rsidP="003422F3">
            <w:pPr>
              <w:autoSpaceDE w:val="0"/>
              <w:autoSpaceDN w:val="0"/>
              <w:adjustRightInd w:val="0"/>
              <w:spacing w:after="0" w:line="240" w:lineRule="auto"/>
              <w:rPr>
                <w:rFonts w:cstheme="minorHAnsi"/>
                <w:color w:val="4472C4" w:themeColor="accent1"/>
                <w:sz w:val="24"/>
                <w:szCs w:val="24"/>
                <w:lang w:val="es-ES"/>
              </w:rPr>
            </w:pPr>
            <w:r w:rsidRPr="00843610">
              <w:rPr>
                <w:rFonts w:cstheme="minorHAnsi"/>
                <w:color w:val="4472C4" w:themeColor="accent1"/>
                <w:sz w:val="24"/>
                <w:szCs w:val="24"/>
                <w:lang w:val="es-ES"/>
              </w:rPr>
              <w:t xml:space="preserve">Por lo general, la electricidad se utiliza para </w:t>
            </w:r>
            <w:r>
              <w:rPr>
                <w:rFonts w:cstheme="minorHAnsi"/>
                <w:color w:val="4472C4" w:themeColor="accent1"/>
                <w:sz w:val="24"/>
                <w:szCs w:val="24"/>
                <w:lang w:val="es-ES"/>
              </w:rPr>
              <w:t>las carretillas elevadoras</w:t>
            </w:r>
            <w:r w:rsidRPr="00843610">
              <w:rPr>
                <w:rFonts w:cstheme="minorHAnsi"/>
                <w:color w:val="4472C4" w:themeColor="accent1"/>
                <w:sz w:val="24"/>
                <w:szCs w:val="24"/>
                <w:lang w:val="es-ES"/>
              </w:rPr>
              <w:t xml:space="preserve"> eléctric</w:t>
            </w:r>
            <w:r>
              <w:rPr>
                <w:rFonts w:cstheme="minorHAnsi"/>
                <w:color w:val="4472C4" w:themeColor="accent1"/>
                <w:sz w:val="24"/>
                <w:szCs w:val="24"/>
                <w:lang w:val="es-ES"/>
              </w:rPr>
              <w:t>a</w:t>
            </w:r>
            <w:r w:rsidRPr="00843610">
              <w:rPr>
                <w:rFonts w:cstheme="minorHAnsi"/>
                <w:color w:val="4472C4" w:themeColor="accent1"/>
                <w:sz w:val="24"/>
                <w:szCs w:val="24"/>
                <w:lang w:val="es-ES"/>
              </w:rPr>
              <w:t xml:space="preserve">s, </w:t>
            </w:r>
            <w:r>
              <w:rPr>
                <w:rFonts w:cstheme="minorHAnsi"/>
                <w:color w:val="4472C4" w:themeColor="accent1"/>
                <w:sz w:val="24"/>
                <w:szCs w:val="24"/>
                <w:lang w:val="es-ES"/>
              </w:rPr>
              <w:t xml:space="preserve">las </w:t>
            </w:r>
            <w:r w:rsidRPr="00843610">
              <w:rPr>
                <w:rFonts w:cstheme="minorHAnsi"/>
                <w:color w:val="4472C4" w:themeColor="accent1"/>
                <w:sz w:val="24"/>
                <w:szCs w:val="24"/>
                <w:lang w:val="es-ES"/>
              </w:rPr>
              <w:t>cámaras de temperatura controlada (refrigeradas y calentadas),</w:t>
            </w:r>
            <w:r>
              <w:rPr>
                <w:rFonts w:cstheme="minorHAnsi"/>
                <w:color w:val="4472C4" w:themeColor="accent1"/>
                <w:sz w:val="24"/>
                <w:szCs w:val="24"/>
                <w:lang w:val="es-ES"/>
              </w:rPr>
              <w:t xml:space="preserve"> la</w:t>
            </w:r>
            <w:r w:rsidRPr="00843610">
              <w:rPr>
                <w:rFonts w:cstheme="minorHAnsi"/>
                <w:color w:val="4472C4" w:themeColor="accent1"/>
                <w:sz w:val="24"/>
                <w:szCs w:val="24"/>
                <w:lang w:val="es-ES"/>
              </w:rPr>
              <w:t xml:space="preserve"> iluminación,</w:t>
            </w:r>
            <w:r>
              <w:rPr>
                <w:rFonts w:cstheme="minorHAnsi"/>
                <w:color w:val="4472C4" w:themeColor="accent1"/>
                <w:sz w:val="24"/>
                <w:szCs w:val="24"/>
                <w:lang w:val="es-ES"/>
              </w:rPr>
              <w:t xml:space="preserve"> las cintas </w:t>
            </w:r>
            <w:r w:rsidRPr="00843610">
              <w:rPr>
                <w:rFonts w:cstheme="minorHAnsi"/>
                <w:color w:val="4472C4" w:themeColor="accent1"/>
                <w:sz w:val="24"/>
                <w:szCs w:val="24"/>
                <w:lang w:val="es-ES"/>
              </w:rPr>
              <w:t>transportador</w:t>
            </w:r>
            <w:r>
              <w:rPr>
                <w:rFonts w:cstheme="minorHAnsi"/>
                <w:color w:val="4472C4" w:themeColor="accent1"/>
                <w:sz w:val="24"/>
                <w:szCs w:val="24"/>
                <w:lang w:val="es-ES"/>
              </w:rPr>
              <w:t>a</w:t>
            </w:r>
            <w:r w:rsidRPr="00843610">
              <w:rPr>
                <w:rFonts w:cstheme="minorHAnsi"/>
                <w:color w:val="4472C4" w:themeColor="accent1"/>
                <w:sz w:val="24"/>
                <w:szCs w:val="24"/>
                <w:lang w:val="es-ES"/>
              </w:rPr>
              <w:t>s, máquinas envolvedoras</w:t>
            </w:r>
            <w:r>
              <w:rPr>
                <w:rFonts w:cstheme="minorHAnsi"/>
                <w:color w:val="4472C4" w:themeColor="accent1"/>
                <w:sz w:val="24"/>
                <w:szCs w:val="24"/>
                <w:lang w:val="es-ES"/>
              </w:rPr>
              <w:t>, enfajadoras, enfardadoras</w:t>
            </w:r>
            <w:r w:rsidRPr="00843610">
              <w:rPr>
                <w:rFonts w:cstheme="minorHAnsi"/>
                <w:color w:val="4472C4" w:themeColor="accent1"/>
                <w:sz w:val="24"/>
                <w:szCs w:val="24"/>
                <w:lang w:val="es-ES"/>
              </w:rPr>
              <w:t xml:space="preserve"> y dispositivos de embalaje / re</w:t>
            </w:r>
            <w:r>
              <w:rPr>
                <w:rFonts w:cstheme="minorHAnsi"/>
                <w:color w:val="4472C4" w:themeColor="accent1"/>
                <w:sz w:val="24"/>
                <w:szCs w:val="24"/>
                <w:lang w:val="es-ES"/>
              </w:rPr>
              <w:t>-</w:t>
            </w:r>
            <w:r w:rsidRPr="00843610">
              <w:rPr>
                <w:rFonts w:cstheme="minorHAnsi"/>
                <w:color w:val="4472C4" w:themeColor="accent1"/>
                <w:sz w:val="24"/>
                <w:szCs w:val="24"/>
                <w:lang w:val="es-ES"/>
              </w:rPr>
              <w:t>embalaje.</w:t>
            </w:r>
          </w:p>
          <w:p w14:paraId="206BADC9" w14:textId="77777777" w:rsidR="008E7CD0" w:rsidRDefault="008E7CD0" w:rsidP="00F55B61">
            <w:pPr>
              <w:spacing w:after="0" w:line="240" w:lineRule="auto"/>
              <w:rPr>
                <w:rFonts w:ascii="Calibri" w:eastAsia="Times New Roman" w:hAnsi="Calibri" w:cs="Calibri"/>
                <w:color w:val="00B050"/>
                <w:sz w:val="24"/>
                <w:szCs w:val="24"/>
                <w:lang w:val="es-ES"/>
              </w:rPr>
            </w:pPr>
          </w:p>
          <w:p w14:paraId="5FC10C77" w14:textId="2F530ECD" w:rsidR="008E7CD0" w:rsidRPr="00F55B61" w:rsidRDefault="008E7CD0" w:rsidP="00F55B61">
            <w:pPr>
              <w:spacing w:after="0" w:line="240" w:lineRule="auto"/>
              <w:rPr>
                <w:rFonts w:ascii="Calibri" w:eastAsia="Times New Roman" w:hAnsi="Calibri" w:cs="Calibri"/>
                <w:color w:val="00B050"/>
                <w:sz w:val="24"/>
                <w:szCs w:val="24"/>
                <w:lang w:val="es-ES"/>
              </w:rPr>
            </w:pPr>
            <w:r w:rsidRPr="00F55B61">
              <w:rPr>
                <w:rFonts w:ascii="Calibri" w:eastAsia="Times New Roman" w:hAnsi="Calibri" w:cs="Calibri"/>
                <w:color w:val="00B050"/>
                <w:sz w:val="24"/>
                <w:szCs w:val="24"/>
                <w:lang w:val="es-ES"/>
              </w:rPr>
              <w:t>No se incluirá la electricidad utilizada para la calefacción o refrigeración de las oficinas de la empresa. No obstante, se anima a la empresa a medir y reducir este consumo de energía, aunque no se tendrá en cuenta para la puntuación de la pregunta.</w:t>
            </w:r>
          </w:p>
          <w:p w14:paraId="0C0828BF" w14:textId="77777777" w:rsidR="008E7CD0" w:rsidRPr="00F55B61" w:rsidRDefault="008E7CD0" w:rsidP="00F55B61">
            <w:pPr>
              <w:spacing w:after="0" w:line="240" w:lineRule="auto"/>
              <w:rPr>
                <w:rFonts w:ascii="Calibri" w:eastAsia="Times New Roman" w:hAnsi="Calibri" w:cs="Calibri"/>
                <w:color w:val="00B050"/>
                <w:sz w:val="24"/>
                <w:szCs w:val="24"/>
                <w:lang w:val="es-ES"/>
              </w:rPr>
            </w:pPr>
          </w:p>
          <w:p w14:paraId="300FD000" w14:textId="77777777" w:rsidR="008E7CD0" w:rsidRPr="00F55B61" w:rsidRDefault="008E7CD0" w:rsidP="00F55B61">
            <w:pPr>
              <w:spacing w:after="0" w:line="240" w:lineRule="auto"/>
              <w:rPr>
                <w:rFonts w:ascii="Calibri" w:eastAsia="Times New Roman" w:hAnsi="Calibri" w:cs="Calibri"/>
                <w:color w:val="00B050"/>
                <w:sz w:val="24"/>
                <w:szCs w:val="24"/>
                <w:lang w:val="es-ES"/>
              </w:rPr>
            </w:pPr>
            <w:r w:rsidRPr="00F55B61">
              <w:rPr>
                <w:rFonts w:ascii="Calibri" w:eastAsia="Times New Roman" w:hAnsi="Calibri" w:cs="Calibri"/>
                <w:color w:val="00B050"/>
                <w:sz w:val="24"/>
                <w:szCs w:val="24"/>
                <w:lang w:val="es-ES"/>
              </w:rPr>
              <w:lastRenderedPageBreak/>
              <w:t xml:space="preserve">En el caso de que los paneles solares o cualquier otra fuente de electricidad (por ejemplo, generadores eólicos) estén conectados a la red eléctrica, también se puede utilizar la factura de la luz o un equipo de medición de electricidad para determinar la electricidad consumida. </w:t>
            </w:r>
          </w:p>
          <w:p w14:paraId="19228BDF" w14:textId="7308A2A5" w:rsidR="008E7CD0" w:rsidRPr="00F55B61" w:rsidRDefault="008E7CD0" w:rsidP="00F55B61">
            <w:pPr>
              <w:spacing w:after="0" w:line="240" w:lineRule="auto"/>
              <w:rPr>
                <w:rFonts w:ascii="Calibri" w:eastAsia="Times New Roman" w:hAnsi="Calibri" w:cs="Calibri"/>
                <w:color w:val="00B050"/>
                <w:sz w:val="24"/>
                <w:szCs w:val="24"/>
                <w:lang w:val="es-ES"/>
              </w:rPr>
            </w:pPr>
            <w:r w:rsidRPr="00F55B61">
              <w:rPr>
                <w:rFonts w:ascii="Calibri" w:eastAsia="Times New Roman" w:hAnsi="Calibri" w:cs="Calibri"/>
                <w:color w:val="00B050"/>
                <w:sz w:val="24"/>
                <w:szCs w:val="24"/>
                <w:lang w:val="es-ES"/>
              </w:rPr>
              <w:t>Se recomienda registrar la cantidad de electricidad generada por estos dispositivos</w:t>
            </w:r>
            <w:r>
              <w:rPr>
                <w:rFonts w:ascii="Calibri" w:eastAsia="Times New Roman" w:hAnsi="Calibri" w:cs="Calibri"/>
                <w:color w:val="00B050"/>
                <w:sz w:val="24"/>
                <w:szCs w:val="24"/>
                <w:lang w:val="es-ES"/>
              </w:rPr>
              <w:t>.</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3FFEDA00" w14:textId="77777777" w:rsidR="008E7CD0" w:rsidRPr="00843610" w:rsidRDefault="008E7CD0" w:rsidP="003422F3">
            <w:pPr>
              <w:autoSpaceDE w:val="0"/>
              <w:autoSpaceDN w:val="0"/>
              <w:adjustRightInd w:val="0"/>
              <w:spacing w:after="0" w:line="240" w:lineRule="auto"/>
              <w:rPr>
                <w:rFonts w:cstheme="minorHAnsi"/>
                <w:color w:val="4472C4" w:themeColor="accent1"/>
                <w:sz w:val="24"/>
                <w:szCs w:val="24"/>
                <w:lang w:val="es-ES"/>
              </w:rPr>
            </w:pPr>
          </w:p>
        </w:tc>
      </w:tr>
      <w:tr w:rsidR="008E7CD0" w:rsidRPr="00371A3F" w14:paraId="6C12CCF7" w14:textId="2EFE1402"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234A01D1" w14:textId="74111D35" w:rsidR="008E7CD0" w:rsidRPr="002F2FE0" w:rsidRDefault="008E7CD0" w:rsidP="003422F3">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color w:val="0070C0"/>
                <w:sz w:val="24"/>
                <w:szCs w:val="24"/>
                <w:lang w:val="es-ES"/>
              </w:rPr>
              <w:t>10.3.2.2</w:t>
            </w:r>
          </w:p>
        </w:tc>
        <w:tc>
          <w:tcPr>
            <w:tcW w:w="1134" w:type="pct"/>
            <w:tcBorders>
              <w:top w:val="nil"/>
              <w:left w:val="nil"/>
              <w:bottom w:val="single" w:sz="4" w:space="0" w:color="auto"/>
              <w:right w:val="single" w:sz="4" w:space="0" w:color="auto"/>
            </w:tcBorders>
            <w:shd w:val="clear" w:color="auto" w:fill="FFFFFF" w:themeFill="background1"/>
          </w:tcPr>
          <w:p w14:paraId="209370F5" w14:textId="77777777" w:rsidR="008E7CD0" w:rsidRPr="00F904C7" w:rsidRDefault="008E7CD0" w:rsidP="003422F3">
            <w:pPr>
              <w:spacing w:after="0" w:line="240" w:lineRule="auto"/>
              <w:rPr>
                <w:rFonts w:ascii="Calibri" w:eastAsia="Times New Roman" w:hAnsi="Calibri" w:cs="Calibri"/>
                <w:color w:val="0070C0"/>
                <w:sz w:val="24"/>
                <w:szCs w:val="24"/>
                <w:lang w:val="es-ES"/>
              </w:rPr>
            </w:pPr>
            <w:r w:rsidRPr="00F904C7">
              <w:rPr>
                <w:rFonts w:ascii="Calibri" w:eastAsia="Times New Roman" w:hAnsi="Calibri" w:cs="Calibri"/>
                <w:color w:val="0070C0"/>
                <w:sz w:val="24"/>
                <w:szCs w:val="24"/>
                <w:lang w:val="es-ES"/>
              </w:rPr>
              <w:t xml:space="preserve">¿La empresa calculó las </w:t>
            </w:r>
            <w:r w:rsidRPr="00F904C7">
              <w:rPr>
                <w:rFonts w:ascii="Calibri" w:eastAsia="Times New Roman" w:hAnsi="Calibri" w:cs="Calibri"/>
                <w:b/>
                <w:bCs/>
                <w:color w:val="0070C0"/>
                <w:sz w:val="24"/>
                <w:szCs w:val="24"/>
                <w:lang w:val="es-ES"/>
              </w:rPr>
              <w:t>emisiones de la electricidad comprada WTT</w:t>
            </w:r>
            <w:r w:rsidRPr="00F904C7">
              <w:rPr>
                <w:rFonts w:ascii="Calibri" w:eastAsia="Times New Roman" w:hAnsi="Calibri" w:cs="Calibri"/>
                <w:color w:val="0070C0"/>
                <w:sz w:val="24"/>
                <w:szCs w:val="24"/>
                <w:lang w:val="es-ES"/>
              </w:rPr>
              <w:t xml:space="preserve"> requerida en 10.3.2.1 durante el año pasado con la fórmula:</w:t>
            </w:r>
          </w:p>
          <w:p w14:paraId="693480AC" w14:textId="53613A9F" w:rsidR="008E7CD0" w:rsidRPr="003A7FAA" w:rsidRDefault="008E7CD0" w:rsidP="003422F3">
            <w:pPr>
              <w:spacing w:after="0" w:line="240" w:lineRule="auto"/>
              <w:rPr>
                <w:rFonts w:ascii="Calibri" w:eastAsia="Times New Roman" w:hAnsi="Calibri" w:cs="Calibri"/>
                <w:b/>
                <w:bCs/>
                <w:sz w:val="32"/>
                <w:szCs w:val="32"/>
                <w:highlight w:val="yellow"/>
                <w:u w:val="single"/>
                <w:lang w:val="es-ES_tradnl"/>
              </w:rPr>
            </w:pPr>
            <w:r w:rsidRPr="003A7FAA">
              <w:rPr>
                <w:rFonts w:ascii="Calibri" w:eastAsia="Times New Roman" w:hAnsi="Calibri" w:cs="Calibri"/>
                <w:color w:val="0070C0"/>
                <w:sz w:val="24"/>
                <w:szCs w:val="24"/>
                <w:lang w:val="es-ES_tradnl"/>
              </w:rPr>
              <w:t xml:space="preserve">kg CO2e = </w:t>
            </w:r>
            <w:r w:rsidRPr="00F904C7">
              <w:rPr>
                <w:rFonts w:ascii="Calibri" w:eastAsia="Times New Roman" w:hAnsi="Calibri" w:cs="Calibri"/>
                <w:color w:val="0070C0"/>
                <w:sz w:val="24"/>
                <w:szCs w:val="24"/>
                <w:lang w:val="en-GB"/>
              </w:rPr>
              <w:t>Σ</w:t>
            </w:r>
            <w:r w:rsidRPr="003A7FAA">
              <w:rPr>
                <w:rFonts w:ascii="Calibri" w:eastAsia="Times New Roman" w:hAnsi="Calibri" w:cs="Calibri"/>
                <w:color w:val="0070C0"/>
                <w:sz w:val="24"/>
                <w:szCs w:val="24"/>
                <w:lang w:val="es-ES_tradnl"/>
              </w:rPr>
              <w:t xml:space="preserve"> (</w:t>
            </w:r>
            <w:r w:rsidRPr="00F904C7">
              <w:rPr>
                <w:rFonts w:ascii="Calibri" w:eastAsia="Times New Roman" w:hAnsi="Calibri" w:cs="Calibri"/>
                <w:color w:val="0070C0"/>
                <w:sz w:val="24"/>
                <w:szCs w:val="24"/>
                <w:lang w:val="es-ES"/>
              </w:rPr>
              <w:t>electricidad (kWh) × factor de emisión de electricidad (kg CO2e / kWh electricidad))</w:t>
            </w:r>
          </w:p>
        </w:tc>
        <w:tc>
          <w:tcPr>
            <w:tcW w:w="91" w:type="pct"/>
            <w:tcBorders>
              <w:top w:val="nil"/>
              <w:left w:val="nil"/>
              <w:bottom w:val="single" w:sz="4" w:space="0" w:color="auto"/>
              <w:right w:val="single" w:sz="4" w:space="0" w:color="auto"/>
            </w:tcBorders>
            <w:shd w:val="clear" w:color="auto" w:fill="FFFFFF" w:themeFill="background1"/>
          </w:tcPr>
          <w:p w14:paraId="1E393DD9" w14:textId="77777777" w:rsidR="008E7CD0" w:rsidRPr="003A7FAA" w:rsidRDefault="008E7CD0" w:rsidP="003422F3">
            <w:pPr>
              <w:spacing w:after="0" w:line="240" w:lineRule="auto"/>
              <w:rPr>
                <w:rFonts w:ascii="Calibri" w:eastAsia="Times New Roman" w:hAnsi="Calibri" w:cs="Calibri"/>
                <w:highlight w:val="yellow"/>
                <w:u w:val="single"/>
                <w:lang w:val="es-ES_tradnl"/>
              </w:rPr>
            </w:pPr>
          </w:p>
        </w:tc>
        <w:tc>
          <w:tcPr>
            <w:tcW w:w="3086" w:type="pct"/>
            <w:tcBorders>
              <w:top w:val="nil"/>
              <w:left w:val="nil"/>
              <w:bottom w:val="single" w:sz="4" w:space="0" w:color="auto"/>
              <w:right w:val="single" w:sz="4" w:space="0" w:color="auto"/>
            </w:tcBorders>
            <w:shd w:val="clear" w:color="auto" w:fill="FFFFFF" w:themeFill="background1"/>
          </w:tcPr>
          <w:p w14:paraId="6B25E134" w14:textId="77777777" w:rsidR="008E7CD0" w:rsidRPr="00F904C7" w:rsidRDefault="008E7CD0" w:rsidP="003422F3">
            <w:pPr>
              <w:autoSpaceDE w:val="0"/>
              <w:autoSpaceDN w:val="0"/>
              <w:adjustRightInd w:val="0"/>
              <w:spacing w:after="0" w:line="240" w:lineRule="auto"/>
              <w:rPr>
                <w:rFonts w:cstheme="minorHAnsi"/>
                <w:b/>
                <w:bCs/>
                <w:color w:val="4472C4" w:themeColor="accent1"/>
                <w:sz w:val="24"/>
                <w:szCs w:val="24"/>
                <w:lang w:val="es-ES"/>
              </w:rPr>
            </w:pPr>
            <w:r w:rsidRPr="00F904C7">
              <w:rPr>
                <w:rFonts w:cstheme="minorHAnsi"/>
                <w:b/>
                <w:bCs/>
                <w:color w:val="4472C4" w:themeColor="accent1"/>
                <w:sz w:val="24"/>
                <w:szCs w:val="24"/>
                <w:lang w:val="es-ES"/>
              </w:rPr>
              <w:t xml:space="preserve">TTW </w:t>
            </w:r>
            <w:r w:rsidRPr="00F904C7">
              <w:rPr>
                <w:rFonts w:cstheme="minorHAnsi"/>
                <w:color w:val="4472C4" w:themeColor="accent1"/>
                <w:sz w:val="24"/>
                <w:szCs w:val="24"/>
                <w:lang w:val="es-ES"/>
              </w:rPr>
              <w:t>se considera cero para la electricidad, todas las emisiones están en las etapas</w:t>
            </w:r>
            <w:r w:rsidRPr="00F904C7">
              <w:rPr>
                <w:rFonts w:cstheme="minorHAnsi"/>
                <w:b/>
                <w:bCs/>
                <w:color w:val="4472C4" w:themeColor="accent1"/>
                <w:sz w:val="24"/>
                <w:szCs w:val="24"/>
                <w:lang w:val="es-ES"/>
              </w:rPr>
              <w:t xml:space="preserve"> WTT </w:t>
            </w:r>
            <w:r w:rsidRPr="00F904C7">
              <w:rPr>
                <w:rFonts w:cstheme="minorHAnsi"/>
                <w:color w:val="4472C4" w:themeColor="accent1"/>
                <w:sz w:val="24"/>
                <w:szCs w:val="24"/>
                <w:lang w:val="es-ES"/>
              </w:rPr>
              <w:t>en el punto de uso.</w:t>
            </w:r>
          </w:p>
          <w:p w14:paraId="7185CE69" w14:textId="273D7C2E" w:rsidR="008E7CD0" w:rsidRPr="00F904C7" w:rsidRDefault="008E7CD0" w:rsidP="003422F3">
            <w:pPr>
              <w:autoSpaceDE w:val="0"/>
              <w:autoSpaceDN w:val="0"/>
              <w:adjustRightInd w:val="0"/>
              <w:spacing w:after="0" w:line="240" w:lineRule="auto"/>
              <w:rPr>
                <w:rFonts w:cstheme="minorHAnsi"/>
                <w:color w:val="4472C4" w:themeColor="accent1"/>
                <w:sz w:val="24"/>
                <w:szCs w:val="24"/>
                <w:lang w:val="es-ES"/>
              </w:rPr>
            </w:pPr>
            <w:r w:rsidRPr="00F904C7">
              <w:rPr>
                <w:rFonts w:cstheme="minorHAnsi"/>
                <w:color w:val="4472C4" w:themeColor="accent1"/>
                <w:sz w:val="24"/>
                <w:szCs w:val="24"/>
                <w:lang w:val="es-ES"/>
              </w:rPr>
              <w:t>Los factores de emisión a utilizar dependen del origen de la electricidad.</w:t>
            </w:r>
            <w:r w:rsidRPr="00F904C7">
              <w:rPr>
                <w:rFonts w:cstheme="minorHAnsi"/>
                <w:b/>
                <w:bCs/>
                <w:color w:val="4472C4" w:themeColor="accent1"/>
                <w:sz w:val="24"/>
                <w:szCs w:val="24"/>
                <w:lang w:val="es-ES"/>
              </w:rPr>
              <w:t xml:space="preserve"> Las empresas deben recopilar factores de emisión de electricidad para los países o regiones donde se encuentran los sitios logísticos.</w:t>
            </w:r>
            <w:r w:rsidRPr="00F904C7">
              <w:rPr>
                <w:rFonts w:cstheme="minorHAnsi"/>
                <w:color w:val="4472C4" w:themeColor="accent1"/>
                <w:sz w:val="24"/>
                <w:szCs w:val="24"/>
                <w:lang w:val="es-ES"/>
              </w:rPr>
              <w:t xml:space="preserve"> </w:t>
            </w:r>
          </w:p>
          <w:p w14:paraId="354C8F0D" w14:textId="77777777" w:rsidR="008E7CD0" w:rsidRPr="00F904C7" w:rsidRDefault="008E7CD0" w:rsidP="003422F3">
            <w:pPr>
              <w:autoSpaceDE w:val="0"/>
              <w:autoSpaceDN w:val="0"/>
              <w:adjustRightInd w:val="0"/>
              <w:spacing w:after="0" w:line="240" w:lineRule="auto"/>
              <w:rPr>
                <w:rFonts w:cstheme="minorHAnsi"/>
                <w:color w:val="4472C4" w:themeColor="accent1"/>
                <w:sz w:val="24"/>
                <w:szCs w:val="24"/>
                <w:lang w:val="es-ES"/>
              </w:rPr>
            </w:pPr>
          </w:p>
          <w:p w14:paraId="6734BCDA" w14:textId="77777777" w:rsidR="008E7CD0" w:rsidRPr="00F342B6" w:rsidRDefault="008E7CD0" w:rsidP="003422F3">
            <w:pPr>
              <w:spacing w:after="0" w:line="240" w:lineRule="auto"/>
              <w:rPr>
                <w:rFonts w:cstheme="minorHAnsi"/>
                <w:color w:val="4472C4" w:themeColor="accent1"/>
                <w:sz w:val="24"/>
                <w:szCs w:val="24"/>
                <w:lang w:val="es-ES"/>
              </w:rPr>
            </w:pPr>
            <w:r w:rsidRPr="00F904C7">
              <w:rPr>
                <w:rFonts w:cstheme="minorHAnsi"/>
                <w:color w:val="4472C4" w:themeColor="accent1"/>
                <w:sz w:val="24"/>
                <w:szCs w:val="24"/>
                <w:lang w:val="es-ES"/>
              </w:rPr>
              <w:t xml:space="preserve">Los factores de electricidad por país también se pueden obtener de la Agencia Internacional de Energía (IEA): </w:t>
            </w:r>
            <w:hyperlink r:id="rId20" w:anchor="emissions-factors" w:history="1">
              <w:r w:rsidRPr="00F904C7">
                <w:rPr>
                  <w:rStyle w:val="Hyperlink"/>
                  <w:rFonts w:cstheme="minorHAnsi"/>
                  <w:sz w:val="24"/>
                  <w:szCs w:val="24"/>
                  <w:lang w:val="es-ES"/>
                </w:rPr>
                <w:t>https://www.iea.org/data-and-statistics/data-product/emissions-factors-2020#emissions-factors</w:t>
              </w:r>
            </w:hyperlink>
            <w:r w:rsidRPr="00F904C7">
              <w:rPr>
                <w:rFonts w:cstheme="minorHAnsi"/>
                <w:color w:val="4472C4" w:themeColor="accent1"/>
                <w:sz w:val="24"/>
                <w:szCs w:val="24"/>
                <w:lang w:val="es-ES"/>
              </w:rPr>
              <w:t xml:space="preserve"> </w:t>
            </w:r>
            <w:r w:rsidRPr="00F342B6">
              <w:rPr>
                <w:rFonts w:cstheme="minorHAnsi"/>
                <w:color w:val="4472C4" w:themeColor="accent1"/>
                <w:sz w:val="24"/>
                <w:szCs w:val="24"/>
                <w:lang w:val="es-ES"/>
              </w:rPr>
              <w:t>(tarifa a pagar)</w:t>
            </w:r>
          </w:p>
          <w:p w14:paraId="15066EDF" w14:textId="6D3DDD78" w:rsidR="008E7CD0" w:rsidRPr="00F342B6" w:rsidRDefault="008E7CD0" w:rsidP="003422F3">
            <w:pPr>
              <w:spacing w:after="0" w:line="240" w:lineRule="auto"/>
              <w:rPr>
                <w:rFonts w:ascii="Calibri" w:eastAsia="Times New Roman" w:hAnsi="Calibri" w:cs="Calibri"/>
                <w:b/>
                <w:bCs/>
                <w:highlight w:val="yellow"/>
                <w:u w:val="single"/>
                <w:lang w:val="es-ES"/>
              </w:rPr>
            </w:pPr>
            <w:r w:rsidRPr="00F342B6">
              <w:rPr>
                <w:rFonts w:cstheme="minorHAnsi"/>
                <w:color w:val="4472C4" w:themeColor="accent1"/>
                <w:sz w:val="24"/>
                <w:szCs w:val="24"/>
                <w:lang w:val="es-ES"/>
              </w:rPr>
              <w:t>En ausencia de otros datos, se puede suponer un factor de electricidad promedio de la UE de 420 g CO2e / kWh (fuente: directriz marco GLEC). El uso de combinaciones de países individuales puede dar valores significativamente diferentes, especialmente en países con un suministro de electricidad altamente descarbonizado.</w:t>
            </w:r>
          </w:p>
        </w:tc>
        <w:tc>
          <w:tcPr>
            <w:tcW w:w="238" w:type="pct"/>
            <w:tcBorders>
              <w:top w:val="nil"/>
              <w:left w:val="nil"/>
              <w:bottom w:val="single" w:sz="4" w:space="0" w:color="auto"/>
              <w:right w:val="single" w:sz="4" w:space="0" w:color="auto"/>
            </w:tcBorders>
            <w:shd w:val="clear" w:color="auto" w:fill="FFFFFF" w:themeFill="background1"/>
          </w:tcPr>
          <w:p w14:paraId="64525AAE" w14:textId="77777777" w:rsidR="008E7CD0" w:rsidRPr="00F904C7" w:rsidRDefault="008E7CD0" w:rsidP="003422F3">
            <w:pPr>
              <w:autoSpaceDE w:val="0"/>
              <w:autoSpaceDN w:val="0"/>
              <w:adjustRightInd w:val="0"/>
              <w:spacing w:after="0" w:line="240" w:lineRule="auto"/>
              <w:rPr>
                <w:rFonts w:cstheme="minorHAnsi"/>
                <w:b/>
                <w:bCs/>
                <w:color w:val="4472C4" w:themeColor="accent1"/>
                <w:sz w:val="24"/>
                <w:szCs w:val="24"/>
                <w:lang w:val="es-ES"/>
              </w:rPr>
            </w:pPr>
          </w:p>
        </w:tc>
      </w:tr>
      <w:tr w:rsidR="008E7CD0" w:rsidRPr="002F2FE0" w14:paraId="792EBAE4" w14:textId="466DA9C4" w:rsidTr="008E7CD0">
        <w:trPr>
          <w:trHeight w:val="31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84E1897" w14:textId="304ED66F" w:rsidR="008E7CD0" w:rsidRPr="002F2FE0" w:rsidRDefault="008E7CD0" w:rsidP="003422F3">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b/>
                <w:bCs/>
                <w:color w:val="0070C0"/>
                <w:sz w:val="24"/>
                <w:szCs w:val="24"/>
                <w:lang w:val="es-ES"/>
              </w:rPr>
              <w:t>10.3.3</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5712323E" w14:textId="61A9DD0D" w:rsidR="008E7CD0" w:rsidRPr="002F2FE0" w:rsidRDefault="008E7CD0" w:rsidP="003422F3">
            <w:pPr>
              <w:spacing w:after="0" w:line="240" w:lineRule="auto"/>
              <w:rPr>
                <w:rFonts w:ascii="Calibri" w:eastAsia="Times New Roman" w:hAnsi="Calibri" w:cs="Calibri"/>
                <w:b/>
                <w:bCs/>
                <w:sz w:val="32"/>
                <w:szCs w:val="32"/>
                <w:highlight w:val="yellow"/>
                <w:u w:val="single"/>
                <w:lang w:val="es-ES"/>
              </w:rPr>
            </w:pPr>
            <w:r w:rsidRPr="008E3C04">
              <w:rPr>
                <w:rFonts w:ascii="Calibri" w:eastAsia="Times New Roman" w:hAnsi="Calibri" w:cs="Calibri"/>
                <w:b/>
                <w:bCs/>
                <w:color w:val="0070C0"/>
                <w:sz w:val="24"/>
                <w:szCs w:val="24"/>
                <w:lang w:val="es-ES"/>
              </w:rPr>
              <w:t>Desglose de consumos energéticos</w:t>
            </w:r>
          </w:p>
        </w:tc>
        <w:tc>
          <w:tcPr>
            <w:tcW w:w="91" w:type="pct"/>
            <w:tcBorders>
              <w:top w:val="single" w:sz="4" w:space="0" w:color="auto"/>
              <w:left w:val="nil"/>
              <w:bottom w:val="nil"/>
              <w:right w:val="single" w:sz="4" w:space="0" w:color="auto"/>
            </w:tcBorders>
            <w:shd w:val="clear" w:color="auto" w:fill="FFFFFF" w:themeFill="background1"/>
          </w:tcPr>
          <w:p w14:paraId="701E691C" w14:textId="77777777" w:rsidR="008E7CD0" w:rsidRPr="002F2FE0" w:rsidRDefault="008E7CD0" w:rsidP="003422F3">
            <w:pPr>
              <w:spacing w:after="0" w:line="240" w:lineRule="auto"/>
              <w:rPr>
                <w:rFonts w:ascii="Calibri" w:eastAsia="Times New Roman" w:hAnsi="Calibri" w:cs="Calibri"/>
                <w:highlight w:val="yellow"/>
                <w:u w:val="single"/>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59B34949" w14:textId="77777777" w:rsidR="008E7CD0" w:rsidRPr="002F2FE0" w:rsidRDefault="008E7CD0" w:rsidP="003422F3">
            <w:pPr>
              <w:spacing w:after="0" w:line="240" w:lineRule="auto"/>
              <w:rPr>
                <w:rFonts w:ascii="Calibri" w:eastAsia="Times New Roman" w:hAnsi="Calibri" w:cs="Calibri"/>
                <w:b/>
                <w:bCs/>
                <w:highlight w:val="yellow"/>
                <w:u w:val="single"/>
                <w:lang w:val="es-ES"/>
              </w:rPr>
            </w:pPr>
          </w:p>
        </w:tc>
        <w:tc>
          <w:tcPr>
            <w:tcW w:w="238" w:type="pct"/>
            <w:tcBorders>
              <w:top w:val="single" w:sz="4" w:space="0" w:color="auto"/>
              <w:left w:val="nil"/>
              <w:bottom w:val="single" w:sz="4" w:space="0" w:color="auto"/>
              <w:right w:val="single" w:sz="4" w:space="0" w:color="auto"/>
            </w:tcBorders>
            <w:shd w:val="clear" w:color="auto" w:fill="FFFFFF" w:themeFill="background1"/>
          </w:tcPr>
          <w:p w14:paraId="781694E6" w14:textId="77777777" w:rsidR="008E7CD0" w:rsidRPr="002F2FE0" w:rsidRDefault="008E7CD0" w:rsidP="003422F3">
            <w:pPr>
              <w:spacing w:after="0" w:line="240" w:lineRule="auto"/>
              <w:rPr>
                <w:rFonts w:ascii="Calibri" w:eastAsia="Times New Roman" w:hAnsi="Calibri" w:cs="Calibri"/>
                <w:b/>
                <w:bCs/>
                <w:highlight w:val="yellow"/>
                <w:u w:val="single"/>
                <w:lang w:val="es-ES"/>
              </w:rPr>
            </w:pPr>
          </w:p>
        </w:tc>
      </w:tr>
      <w:tr w:rsidR="008E7CD0" w:rsidRPr="00371A3F" w14:paraId="14966D68" w14:textId="155B2D73"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10C4A2CF" w14:textId="2200E454" w:rsidR="008E7CD0" w:rsidRPr="002F2FE0" w:rsidRDefault="008E7CD0" w:rsidP="003422F3">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color w:val="0070C0"/>
                <w:sz w:val="24"/>
                <w:szCs w:val="24"/>
                <w:lang w:val="es-ES"/>
              </w:rPr>
              <w:t>10.3.3.1</w:t>
            </w:r>
          </w:p>
        </w:tc>
        <w:tc>
          <w:tcPr>
            <w:tcW w:w="1134" w:type="pct"/>
            <w:tcBorders>
              <w:top w:val="nil"/>
              <w:left w:val="nil"/>
              <w:bottom w:val="single" w:sz="4" w:space="0" w:color="auto"/>
              <w:right w:val="single" w:sz="4" w:space="0" w:color="auto"/>
            </w:tcBorders>
            <w:shd w:val="clear" w:color="auto" w:fill="FFFFFF" w:themeFill="background1"/>
          </w:tcPr>
          <w:p w14:paraId="62A69AEA" w14:textId="148E3103" w:rsidR="008E7CD0" w:rsidRPr="008E3C04" w:rsidRDefault="008E7CD0" w:rsidP="003422F3">
            <w:pPr>
              <w:spacing w:after="0" w:line="240" w:lineRule="auto"/>
              <w:rPr>
                <w:rFonts w:ascii="Calibri" w:eastAsia="Times New Roman" w:hAnsi="Calibri" w:cs="Calibri"/>
                <w:b/>
                <w:bCs/>
                <w:sz w:val="32"/>
                <w:szCs w:val="32"/>
                <w:highlight w:val="yellow"/>
                <w:u w:val="single"/>
                <w:lang w:val="es-ES"/>
              </w:rPr>
            </w:pPr>
            <w:r w:rsidRPr="008E3C04">
              <w:rPr>
                <w:rFonts w:ascii="Calibri" w:eastAsia="Times New Roman" w:hAnsi="Calibri" w:cs="Calibri"/>
                <w:color w:val="0070C0"/>
                <w:sz w:val="24"/>
                <w:szCs w:val="24"/>
                <w:lang w:val="es-ES"/>
              </w:rPr>
              <w:t xml:space="preserve">¿La empresa </w:t>
            </w:r>
            <w:r>
              <w:rPr>
                <w:rFonts w:ascii="Calibri" w:eastAsia="Times New Roman" w:hAnsi="Calibri" w:cs="Calibri"/>
                <w:color w:val="0070C0"/>
                <w:sz w:val="24"/>
                <w:szCs w:val="24"/>
                <w:lang w:val="es-ES"/>
              </w:rPr>
              <w:t>desglosa</w:t>
            </w:r>
            <w:r w:rsidRPr="008E3C04">
              <w:rPr>
                <w:rFonts w:ascii="Calibri" w:eastAsia="Times New Roman" w:hAnsi="Calibri" w:cs="Calibri"/>
                <w:color w:val="0070C0"/>
                <w:sz w:val="24"/>
                <w:szCs w:val="24"/>
                <w:lang w:val="es-ES"/>
              </w:rPr>
              <w:t xml:space="preserve"> las emisiones de Alcance 1 y 2 considerando la fuente?</w:t>
            </w:r>
          </w:p>
        </w:tc>
        <w:tc>
          <w:tcPr>
            <w:tcW w:w="91" w:type="pct"/>
            <w:tcBorders>
              <w:top w:val="nil"/>
              <w:left w:val="nil"/>
              <w:bottom w:val="nil"/>
              <w:right w:val="single" w:sz="4" w:space="0" w:color="auto"/>
            </w:tcBorders>
            <w:shd w:val="clear" w:color="auto" w:fill="FFFFFF" w:themeFill="background1"/>
          </w:tcPr>
          <w:p w14:paraId="2C91FA4C" w14:textId="77777777" w:rsidR="008E7CD0" w:rsidRPr="008E3C04" w:rsidRDefault="008E7CD0" w:rsidP="003422F3">
            <w:pPr>
              <w:spacing w:after="0" w:line="240" w:lineRule="auto"/>
              <w:rPr>
                <w:rFonts w:ascii="Calibri" w:eastAsia="Times New Roman" w:hAnsi="Calibri" w:cs="Calibri"/>
                <w:highlight w:val="yellow"/>
                <w:u w:val="single"/>
                <w:lang w:val="es-ES"/>
              </w:rPr>
            </w:pPr>
          </w:p>
        </w:tc>
        <w:tc>
          <w:tcPr>
            <w:tcW w:w="3086" w:type="pct"/>
            <w:tcBorders>
              <w:top w:val="nil"/>
              <w:left w:val="nil"/>
              <w:bottom w:val="single" w:sz="4" w:space="0" w:color="auto"/>
              <w:right w:val="single" w:sz="4" w:space="0" w:color="auto"/>
            </w:tcBorders>
            <w:shd w:val="clear" w:color="auto" w:fill="FFFFFF" w:themeFill="background1"/>
          </w:tcPr>
          <w:p w14:paraId="2133BB0C" w14:textId="77777777" w:rsidR="008E7CD0" w:rsidRPr="008E3C04" w:rsidRDefault="008E7CD0" w:rsidP="003422F3">
            <w:pPr>
              <w:autoSpaceDE w:val="0"/>
              <w:autoSpaceDN w:val="0"/>
              <w:adjustRightInd w:val="0"/>
              <w:spacing w:after="0" w:line="240" w:lineRule="auto"/>
              <w:rPr>
                <w:rFonts w:cstheme="minorHAnsi"/>
                <w:color w:val="4472C4" w:themeColor="accent1"/>
                <w:sz w:val="24"/>
                <w:szCs w:val="24"/>
                <w:lang w:val="es-ES"/>
              </w:rPr>
            </w:pPr>
            <w:r w:rsidRPr="008E3C04">
              <w:rPr>
                <w:rFonts w:cstheme="minorHAnsi"/>
                <w:color w:val="4472C4" w:themeColor="accent1"/>
                <w:sz w:val="24"/>
                <w:szCs w:val="24"/>
                <w:lang w:val="es-ES"/>
              </w:rPr>
              <w:t>El desglose del consumo de energía ayuda a identificar las fuentes de posible reducción de energía.</w:t>
            </w:r>
          </w:p>
          <w:p w14:paraId="5C44AD3E" w14:textId="589B7341" w:rsidR="008E7CD0" w:rsidRPr="008E3C04" w:rsidRDefault="008E7CD0" w:rsidP="003422F3">
            <w:pPr>
              <w:autoSpaceDE w:val="0"/>
              <w:autoSpaceDN w:val="0"/>
              <w:adjustRightInd w:val="0"/>
              <w:spacing w:after="0" w:line="240" w:lineRule="auto"/>
              <w:rPr>
                <w:rFonts w:cstheme="minorHAnsi"/>
                <w:color w:val="4472C4" w:themeColor="accent1"/>
                <w:sz w:val="24"/>
                <w:szCs w:val="24"/>
                <w:lang w:val="es-ES"/>
              </w:rPr>
            </w:pPr>
            <w:r w:rsidRPr="008E3C04">
              <w:rPr>
                <w:rFonts w:cstheme="minorHAnsi"/>
                <w:color w:val="4472C4" w:themeColor="accent1"/>
                <w:sz w:val="24"/>
                <w:szCs w:val="24"/>
                <w:lang w:val="es-ES"/>
              </w:rPr>
              <w:t>Se puede utilizar la siguiente lista:</w:t>
            </w:r>
          </w:p>
          <w:p w14:paraId="51B71437" w14:textId="33D1788E" w:rsidR="008E7CD0" w:rsidRPr="008E3C04" w:rsidRDefault="008E7CD0" w:rsidP="003422F3">
            <w:pPr>
              <w:pStyle w:val="ListParagraph"/>
              <w:numPr>
                <w:ilvl w:val="0"/>
                <w:numId w:val="6"/>
              </w:numPr>
              <w:autoSpaceDE w:val="0"/>
              <w:autoSpaceDN w:val="0"/>
              <w:adjustRightInd w:val="0"/>
              <w:rPr>
                <w:rFonts w:cstheme="minorHAnsi"/>
                <w:color w:val="4472C4" w:themeColor="accent1"/>
                <w:sz w:val="24"/>
                <w:szCs w:val="24"/>
                <w:lang w:val="es-ES"/>
              </w:rPr>
            </w:pPr>
            <w:r w:rsidRPr="008E3C04">
              <w:rPr>
                <w:rFonts w:cstheme="minorHAnsi"/>
                <w:color w:val="4472C4" w:themeColor="accent1"/>
                <w:sz w:val="24"/>
                <w:szCs w:val="24"/>
                <w:lang w:val="es-ES"/>
              </w:rPr>
              <w:t>Equipo móvil: se suelen utilizar carretillas elevadoras. Pueden funcionar con combustible o baterías.</w:t>
            </w:r>
          </w:p>
          <w:p w14:paraId="778F6302" w14:textId="7315B64D" w:rsidR="008E7CD0" w:rsidRPr="002F2FE0" w:rsidRDefault="008E7CD0" w:rsidP="003422F3">
            <w:pPr>
              <w:pStyle w:val="ListParagraph"/>
              <w:numPr>
                <w:ilvl w:val="0"/>
                <w:numId w:val="6"/>
              </w:numPr>
              <w:autoSpaceDE w:val="0"/>
              <w:autoSpaceDN w:val="0"/>
              <w:adjustRightInd w:val="0"/>
              <w:rPr>
                <w:rFonts w:cstheme="minorHAnsi"/>
                <w:color w:val="4472C4" w:themeColor="accent1"/>
                <w:sz w:val="24"/>
                <w:szCs w:val="24"/>
                <w:lang w:val="es-ES"/>
              </w:rPr>
            </w:pPr>
            <w:r>
              <w:rPr>
                <w:rFonts w:cstheme="minorHAnsi"/>
                <w:color w:val="4472C4" w:themeColor="accent1"/>
                <w:sz w:val="24"/>
                <w:szCs w:val="24"/>
                <w:lang w:val="es-ES"/>
              </w:rPr>
              <w:t>Iluminación</w:t>
            </w:r>
          </w:p>
          <w:p w14:paraId="52D64C8B" w14:textId="4A2329DB" w:rsidR="008E7CD0" w:rsidRPr="008E3C04" w:rsidRDefault="008E7CD0" w:rsidP="003422F3">
            <w:pPr>
              <w:pStyle w:val="ListParagraph"/>
              <w:numPr>
                <w:ilvl w:val="0"/>
                <w:numId w:val="6"/>
              </w:numPr>
              <w:autoSpaceDE w:val="0"/>
              <w:autoSpaceDN w:val="0"/>
              <w:adjustRightInd w:val="0"/>
              <w:rPr>
                <w:rFonts w:cstheme="minorHAnsi"/>
                <w:color w:val="4472C4" w:themeColor="accent1"/>
                <w:sz w:val="24"/>
                <w:szCs w:val="24"/>
                <w:lang w:val="es-ES"/>
              </w:rPr>
            </w:pPr>
            <w:r w:rsidRPr="008E3C04">
              <w:rPr>
                <w:rFonts w:cstheme="minorHAnsi"/>
                <w:color w:val="4472C4" w:themeColor="accent1"/>
                <w:sz w:val="24"/>
                <w:szCs w:val="24"/>
                <w:lang w:val="es-ES"/>
              </w:rPr>
              <w:t xml:space="preserve">Sistema de refrigeración o calefacción del producto almacenado </w:t>
            </w:r>
          </w:p>
          <w:p w14:paraId="0243646A" w14:textId="30B160CC" w:rsidR="008E7CD0" w:rsidRPr="008E3C04" w:rsidRDefault="008E7CD0" w:rsidP="003422F3">
            <w:pPr>
              <w:pStyle w:val="ListParagraph"/>
              <w:numPr>
                <w:ilvl w:val="0"/>
                <w:numId w:val="6"/>
              </w:numPr>
              <w:autoSpaceDE w:val="0"/>
              <w:autoSpaceDN w:val="0"/>
              <w:adjustRightInd w:val="0"/>
              <w:rPr>
                <w:rFonts w:cstheme="minorHAnsi"/>
                <w:color w:val="4472C4" w:themeColor="accent1"/>
                <w:sz w:val="24"/>
                <w:szCs w:val="24"/>
                <w:lang w:val="es-ES"/>
              </w:rPr>
            </w:pPr>
            <w:r w:rsidRPr="008E3C04">
              <w:rPr>
                <w:rFonts w:cstheme="minorHAnsi"/>
                <w:color w:val="4472C4" w:themeColor="accent1"/>
                <w:sz w:val="24"/>
                <w:szCs w:val="24"/>
                <w:lang w:val="es-ES"/>
              </w:rPr>
              <w:t>Sistemas de TI, oficinas, talleres, generadores: Si se subcontrata el sistema de TI, este ítem no aplica</w:t>
            </w:r>
          </w:p>
          <w:p w14:paraId="6E6FE9E8" w14:textId="1FDCBC7E" w:rsidR="008E7CD0" w:rsidRPr="008E3C04" w:rsidRDefault="008E7CD0" w:rsidP="003422F3">
            <w:pPr>
              <w:pStyle w:val="ListParagraph"/>
              <w:numPr>
                <w:ilvl w:val="0"/>
                <w:numId w:val="6"/>
              </w:numPr>
              <w:autoSpaceDE w:val="0"/>
              <w:autoSpaceDN w:val="0"/>
              <w:adjustRightInd w:val="0"/>
              <w:rPr>
                <w:rFonts w:cstheme="minorHAnsi"/>
                <w:color w:val="4472C4" w:themeColor="accent1"/>
                <w:sz w:val="24"/>
                <w:szCs w:val="24"/>
                <w:lang w:val="es-ES"/>
              </w:rPr>
            </w:pPr>
            <w:r w:rsidRPr="008E3C04">
              <w:rPr>
                <w:rFonts w:cstheme="minorHAnsi"/>
                <w:color w:val="4472C4" w:themeColor="accent1"/>
                <w:sz w:val="24"/>
                <w:szCs w:val="24"/>
                <w:lang w:val="es-ES"/>
              </w:rPr>
              <w:t>Otras fuentes como estación de pesaje, envolvedoras, compactador de basura, etc.</w:t>
            </w:r>
          </w:p>
          <w:p w14:paraId="566D5A59" w14:textId="77777777" w:rsidR="008E7CD0" w:rsidRPr="008E3C04" w:rsidRDefault="008E7CD0" w:rsidP="003422F3">
            <w:pPr>
              <w:autoSpaceDE w:val="0"/>
              <w:autoSpaceDN w:val="0"/>
              <w:adjustRightInd w:val="0"/>
              <w:spacing w:after="0" w:line="240" w:lineRule="auto"/>
              <w:rPr>
                <w:rFonts w:cstheme="minorHAnsi"/>
                <w:color w:val="4472C4" w:themeColor="accent1"/>
                <w:sz w:val="24"/>
                <w:szCs w:val="24"/>
                <w:lang w:val="es-ES"/>
              </w:rPr>
            </w:pPr>
          </w:p>
          <w:p w14:paraId="3C2FFCD9" w14:textId="6FA74E77" w:rsidR="008E7CD0" w:rsidRPr="008E3C04" w:rsidRDefault="008E7CD0" w:rsidP="003422F3">
            <w:pPr>
              <w:autoSpaceDE w:val="0"/>
              <w:autoSpaceDN w:val="0"/>
              <w:adjustRightInd w:val="0"/>
              <w:spacing w:after="0" w:line="240" w:lineRule="auto"/>
              <w:rPr>
                <w:rFonts w:cstheme="minorHAnsi"/>
                <w:color w:val="4472C4" w:themeColor="accent1"/>
                <w:sz w:val="24"/>
                <w:szCs w:val="24"/>
                <w:lang w:val="es-ES"/>
              </w:rPr>
            </w:pPr>
            <w:r w:rsidRPr="008E3C04">
              <w:rPr>
                <w:rFonts w:cstheme="minorHAnsi"/>
                <w:color w:val="4472C4" w:themeColor="accent1"/>
                <w:sz w:val="24"/>
                <w:szCs w:val="24"/>
                <w:lang w:val="es-ES"/>
              </w:rPr>
              <w:t>La mayoría de los equipos mencionados consumen electricidad. Es necesaria la medición directa del consumo de energía de los equipos que pertenecen al mismo grupo (es decir, el sistema debe poder diferenciar la iluminación del consumo de calefacción, por ejemplo). No obstante, si no se dispone de la medición del equipo del grupo, el evaluador aceptará una estimación basada en el consumo de equipo individual.</w:t>
            </w:r>
          </w:p>
          <w:p w14:paraId="773BEFAD" w14:textId="77777777" w:rsidR="008E7CD0" w:rsidRPr="008E3C04" w:rsidRDefault="008E7CD0" w:rsidP="003422F3">
            <w:pPr>
              <w:spacing w:after="0" w:line="240" w:lineRule="auto"/>
              <w:rPr>
                <w:rFonts w:ascii="Calibri" w:eastAsia="Times New Roman" w:hAnsi="Calibri" w:cs="Calibri"/>
                <w:b/>
                <w:bCs/>
                <w:highlight w:val="yellow"/>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65EB4BD9" w14:textId="77777777" w:rsidR="008E7CD0" w:rsidRPr="008E3C04" w:rsidRDefault="008E7CD0" w:rsidP="003422F3">
            <w:pPr>
              <w:autoSpaceDE w:val="0"/>
              <w:autoSpaceDN w:val="0"/>
              <w:adjustRightInd w:val="0"/>
              <w:spacing w:after="0" w:line="240" w:lineRule="auto"/>
              <w:rPr>
                <w:rFonts w:cstheme="minorHAnsi"/>
                <w:color w:val="4472C4" w:themeColor="accent1"/>
                <w:sz w:val="24"/>
                <w:szCs w:val="24"/>
                <w:lang w:val="es-ES"/>
              </w:rPr>
            </w:pPr>
          </w:p>
        </w:tc>
      </w:tr>
      <w:tr w:rsidR="008E7CD0" w:rsidRPr="005A281A" w14:paraId="0405D50B" w14:textId="0EC9B115"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69EFEC4C" w14:textId="1803D59E" w:rsidR="008E7CD0" w:rsidRPr="002F2FE0" w:rsidRDefault="008E7CD0" w:rsidP="003422F3">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b/>
                <w:bCs/>
                <w:color w:val="0070C0"/>
                <w:sz w:val="24"/>
                <w:szCs w:val="24"/>
                <w:lang w:val="es-ES"/>
              </w:rPr>
              <w:t>10.3.4</w:t>
            </w:r>
          </w:p>
        </w:tc>
        <w:tc>
          <w:tcPr>
            <w:tcW w:w="1134" w:type="pct"/>
            <w:tcBorders>
              <w:top w:val="nil"/>
              <w:left w:val="nil"/>
              <w:bottom w:val="single" w:sz="4" w:space="0" w:color="auto"/>
              <w:right w:val="single" w:sz="4" w:space="0" w:color="auto"/>
            </w:tcBorders>
            <w:shd w:val="clear" w:color="auto" w:fill="FFFFFF" w:themeFill="background1"/>
          </w:tcPr>
          <w:p w14:paraId="3448FE52" w14:textId="087ADE22" w:rsidR="008E7CD0" w:rsidRPr="002F2FE0" w:rsidRDefault="008E7CD0" w:rsidP="003422F3">
            <w:pPr>
              <w:spacing w:after="0" w:line="240" w:lineRule="auto"/>
              <w:rPr>
                <w:rFonts w:ascii="Calibri" w:eastAsia="Times New Roman" w:hAnsi="Calibri" w:cs="Calibri"/>
                <w:b/>
                <w:bCs/>
                <w:sz w:val="32"/>
                <w:szCs w:val="32"/>
                <w:highlight w:val="yellow"/>
                <w:u w:val="single"/>
                <w:lang w:val="es-ES"/>
              </w:rPr>
            </w:pPr>
            <w:r w:rsidRPr="008E3C04">
              <w:rPr>
                <w:rFonts w:ascii="Calibri" w:eastAsia="Times New Roman" w:hAnsi="Calibri" w:cs="Calibri"/>
                <w:b/>
                <w:bCs/>
                <w:color w:val="0070C0"/>
                <w:sz w:val="24"/>
                <w:szCs w:val="24"/>
                <w:lang w:val="es-ES"/>
              </w:rPr>
              <w:t>Alcance 3</w:t>
            </w:r>
          </w:p>
        </w:tc>
        <w:tc>
          <w:tcPr>
            <w:tcW w:w="91" w:type="pct"/>
            <w:tcBorders>
              <w:top w:val="nil"/>
              <w:left w:val="nil"/>
              <w:bottom w:val="single" w:sz="4" w:space="0" w:color="auto"/>
              <w:right w:val="single" w:sz="4" w:space="0" w:color="auto"/>
            </w:tcBorders>
            <w:shd w:val="clear" w:color="auto" w:fill="FFFFFF" w:themeFill="background1"/>
          </w:tcPr>
          <w:p w14:paraId="6F515A0A" w14:textId="77777777" w:rsidR="008E7CD0" w:rsidRPr="002F2FE0" w:rsidRDefault="008E7CD0" w:rsidP="003422F3">
            <w:pPr>
              <w:spacing w:after="0" w:line="240" w:lineRule="auto"/>
              <w:rPr>
                <w:rFonts w:ascii="Calibri" w:eastAsia="Times New Roman" w:hAnsi="Calibri" w:cs="Calibri"/>
                <w:highlight w:val="yellow"/>
                <w:u w:val="single"/>
                <w:lang w:val="es-ES"/>
              </w:rPr>
            </w:pPr>
          </w:p>
        </w:tc>
        <w:tc>
          <w:tcPr>
            <w:tcW w:w="3086" w:type="pct"/>
            <w:tcBorders>
              <w:top w:val="nil"/>
              <w:left w:val="nil"/>
              <w:bottom w:val="single" w:sz="4" w:space="0" w:color="auto"/>
              <w:right w:val="single" w:sz="4" w:space="0" w:color="auto"/>
            </w:tcBorders>
            <w:shd w:val="clear" w:color="auto" w:fill="FFFFFF" w:themeFill="background1"/>
          </w:tcPr>
          <w:p w14:paraId="6FE1FFBE" w14:textId="6FC47338" w:rsidR="008E7CD0" w:rsidRPr="008E3C04" w:rsidRDefault="008E7CD0" w:rsidP="003422F3">
            <w:pPr>
              <w:autoSpaceDE w:val="0"/>
              <w:autoSpaceDN w:val="0"/>
              <w:adjustRightInd w:val="0"/>
              <w:spacing w:after="0" w:line="240" w:lineRule="auto"/>
              <w:rPr>
                <w:rFonts w:cstheme="minorHAnsi"/>
                <w:color w:val="4472C4" w:themeColor="accent1"/>
                <w:sz w:val="24"/>
                <w:szCs w:val="24"/>
                <w:lang w:val="es-ES"/>
              </w:rPr>
            </w:pPr>
            <w:r w:rsidRPr="008E3C04">
              <w:rPr>
                <w:rFonts w:cstheme="minorHAnsi"/>
                <w:b/>
                <w:bCs/>
                <w:color w:val="4472C4" w:themeColor="accent1"/>
                <w:sz w:val="24"/>
                <w:szCs w:val="24"/>
                <w:lang w:val="es-ES"/>
              </w:rPr>
              <w:t xml:space="preserve">Las emisiones de Alcance 3 </w:t>
            </w:r>
            <w:r w:rsidRPr="008E3C04">
              <w:rPr>
                <w:rFonts w:cstheme="minorHAnsi"/>
                <w:color w:val="4472C4" w:themeColor="accent1"/>
                <w:sz w:val="24"/>
                <w:szCs w:val="24"/>
                <w:lang w:val="es-ES"/>
              </w:rPr>
              <w:t>son emisiones indirectas de</w:t>
            </w:r>
            <w:r>
              <w:rPr>
                <w:rFonts w:cstheme="minorHAnsi"/>
                <w:color w:val="4472C4" w:themeColor="accent1"/>
                <w:sz w:val="24"/>
                <w:szCs w:val="24"/>
                <w:lang w:val="es-ES"/>
              </w:rPr>
              <w:t xml:space="preserve"> </w:t>
            </w:r>
            <w:r w:rsidRPr="008E3C04">
              <w:rPr>
                <w:rFonts w:cstheme="minorHAnsi"/>
                <w:color w:val="4472C4" w:themeColor="accent1"/>
                <w:sz w:val="24"/>
                <w:szCs w:val="24"/>
                <w:lang w:val="es-ES"/>
              </w:rPr>
              <w:t>la cadena de suministro de la empresa</w:t>
            </w:r>
            <w:r>
              <w:rPr>
                <w:rFonts w:cstheme="minorHAnsi"/>
                <w:color w:val="4472C4" w:themeColor="accent1"/>
                <w:sz w:val="24"/>
                <w:szCs w:val="24"/>
                <w:lang w:val="es-ES"/>
              </w:rPr>
              <w:t xml:space="preserve"> evaluada</w:t>
            </w:r>
            <w:r w:rsidRPr="008E3C04">
              <w:rPr>
                <w:rFonts w:cstheme="minorHAnsi"/>
                <w:color w:val="4472C4" w:themeColor="accent1"/>
                <w:sz w:val="24"/>
                <w:szCs w:val="24"/>
                <w:lang w:val="es-ES"/>
              </w:rPr>
              <w:t>.</w:t>
            </w:r>
          </w:p>
          <w:p w14:paraId="4C1D0260" w14:textId="77777777" w:rsidR="008E7CD0" w:rsidRPr="008E3C04" w:rsidRDefault="008E7CD0" w:rsidP="003422F3">
            <w:pPr>
              <w:autoSpaceDE w:val="0"/>
              <w:autoSpaceDN w:val="0"/>
              <w:adjustRightInd w:val="0"/>
              <w:spacing w:after="0" w:line="240" w:lineRule="auto"/>
              <w:rPr>
                <w:rFonts w:cstheme="minorHAnsi"/>
                <w:color w:val="4472C4" w:themeColor="accent1"/>
                <w:sz w:val="24"/>
                <w:szCs w:val="24"/>
                <w:lang w:val="es-ES"/>
              </w:rPr>
            </w:pPr>
          </w:p>
          <w:p w14:paraId="676332ED" w14:textId="31234F16" w:rsidR="008E7CD0" w:rsidRDefault="008E7CD0" w:rsidP="003422F3">
            <w:pPr>
              <w:autoSpaceDE w:val="0"/>
              <w:autoSpaceDN w:val="0"/>
              <w:adjustRightInd w:val="0"/>
              <w:spacing w:after="0" w:line="240" w:lineRule="auto"/>
              <w:rPr>
                <w:rFonts w:cstheme="minorHAnsi"/>
                <w:color w:val="4472C4" w:themeColor="accent1"/>
                <w:sz w:val="24"/>
                <w:szCs w:val="24"/>
                <w:lang w:val="es-ES"/>
              </w:rPr>
            </w:pPr>
            <w:r w:rsidRPr="008E3C04">
              <w:rPr>
                <w:rFonts w:cstheme="minorHAnsi"/>
                <w:color w:val="4472C4" w:themeColor="accent1"/>
                <w:sz w:val="24"/>
                <w:szCs w:val="24"/>
                <w:lang w:val="es-ES"/>
              </w:rPr>
              <w:t>El Alcance 3 cubre</w:t>
            </w:r>
            <w:r>
              <w:rPr>
                <w:rFonts w:cstheme="minorHAnsi"/>
                <w:color w:val="4472C4" w:themeColor="accent1"/>
                <w:sz w:val="24"/>
                <w:szCs w:val="24"/>
                <w:lang w:val="es-ES"/>
              </w:rPr>
              <w:t>:</w:t>
            </w:r>
          </w:p>
          <w:p w14:paraId="329DD071" w14:textId="77777777" w:rsidR="008E7CD0" w:rsidRDefault="008E7CD0" w:rsidP="003422F3">
            <w:pPr>
              <w:autoSpaceDE w:val="0"/>
              <w:autoSpaceDN w:val="0"/>
              <w:adjustRightInd w:val="0"/>
              <w:spacing w:after="0" w:line="240" w:lineRule="auto"/>
              <w:rPr>
                <w:rFonts w:cstheme="minorHAnsi"/>
                <w:color w:val="4472C4" w:themeColor="accent1"/>
                <w:sz w:val="24"/>
                <w:szCs w:val="24"/>
                <w:lang w:val="es-ES"/>
              </w:rPr>
            </w:pPr>
          </w:p>
          <w:p w14:paraId="7EBC9DDB" w14:textId="6F9C50A7" w:rsidR="008E7CD0" w:rsidRPr="000B66DF" w:rsidRDefault="008E7CD0" w:rsidP="000B66DF">
            <w:pPr>
              <w:pStyle w:val="ListParagraph"/>
              <w:numPr>
                <w:ilvl w:val="0"/>
                <w:numId w:val="10"/>
              </w:numPr>
              <w:autoSpaceDE w:val="0"/>
              <w:autoSpaceDN w:val="0"/>
              <w:adjustRightInd w:val="0"/>
              <w:ind w:left="361"/>
              <w:rPr>
                <w:rFonts w:cstheme="minorHAnsi"/>
                <w:color w:val="4472C4" w:themeColor="accent1"/>
                <w:sz w:val="24"/>
                <w:szCs w:val="24"/>
                <w:lang w:val="es-ES"/>
              </w:rPr>
            </w:pPr>
            <w:r w:rsidRPr="000B66DF">
              <w:rPr>
                <w:rFonts w:cstheme="minorHAnsi"/>
                <w:color w:val="4472C4" w:themeColor="accent1"/>
                <w:sz w:val="24"/>
                <w:szCs w:val="24"/>
                <w:lang w:val="es-ES"/>
              </w:rPr>
              <w:t>la producción y distribución de combustibles quemados en el Alcance 1 (WTT), las emisiones de transporte integradas en los bienes y servicios adquiridos, el uso del producto y el final de su vida útil.</w:t>
            </w:r>
          </w:p>
          <w:p w14:paraId="3124A40C" w14:textId="65B6278A" w:rsidR="008E7CD0" w:rsidRDefault="008E7CD0" w:rsidP="003422F3">
            <w:pPr>
              <w:autoSpaceDE w:val="0"/>
              <w:autoSpaceDN w:val="0"/>
              <w:adjustRightInd w:val="0"/>
              <w:spacing w:after="0" w:line="240" w:lineRule="auto"/>
              <w:rPr>
                <w:rFonts w:cstheme="minorHAnsi"/>
                <w:color w:val="4472C4" w:themeColor="accent1"/>
                <w:sz w:val="24"/>
                <w:szCs w:val="24"/>
                <w:lang w:val="es-ES"/>
              </w:rPr>
            </w:pPr>
          </w:p>
          <w:p w14:paraId="418BB5EE" w14:textId="2A06264D" w:rsidR="008E7CD0" w:rsidRPr="000B66DF" w:rsidRDefault="008E7CD0" w:rsidP="000B66DF">
            <w:pPr>
              <w:pStyle w:val="ListParagraph"/>
              <w:numPr>
                <w:ilvl w:val="0"/>
                <w:numId w:val="10"/>
              </w:numPr>
              <w:autoSpaceDE w:val="0"/>
              <w:autoSpaceDN w:val="0"/>
              <w:adjustRightInd w:val="0"/>
              <w:ind w:left="361"/>
              <w:rPr>
                <w:rFonts w:cstheme="minorHAnsi"/>
                <w:color w:val="00B050"/>
                <w:sz w:val="24"/>
                <w:szCs w:val="24"/>
                <w:lang w:val="es-ES"/>
              </w:rPr>
            </w:pPr>
            <w:r w:rsidRPr="000B66DF">
              <w:rPr>
                <w:rFonts w:cstheme="minorHAnsi"/>
                <w:color w:val="00B050"/>
                <w:sz w:val="24"/>
                <w:szCs w:val="24"/>
                <w:lang w:val="es-ES"/>
              </w:rPr>
              <w:t xml:space="preserve">Emisiones de los subcontratistas: el almacén principal puede subcontratar otros servicios. Como ejemplos: </w:t>
            </w:r>
          </w:p>
          <w:p w14:paraId="27CF405B" w14:textId="314DEF38" w:rsidR="008E7CD0" w:rsidRPr="000B66DF" w:rsidRDefault="008E7CD0" w:rsidP="000B66DF">
            <w:pPr>
              <w:pStyle w:val="ListParagraph"/>
              <w:numPr>
                <w:ilvl w:val="1"/>
                <w:numId w:val="11"/>
              </w:numPr>
              <w:autoSpaceDE w:val="0"/>
              <w:autoSpaceDN w:val="0"/>
              <w:adjustRightInd w:val="0"/>
              <w:ind w:left="1069"/>
              <w:rPr>
                <w:rFonts w:cstheme="minorHAnsi"/>
                <w:color w:val="00B050"/>
                <w:sz w:val="24"/>
                <w:szCs w:val="24"/>
                <w:lang w:val="es-ES"/>
              </w:rPr>
            </w:pPr>
            <w:r w:rsidRPr="000B66DF">
              <w:rPr>
                <w:rFonts w:cstheme="minorHAnsi"/>
                <w:color w:val="00B050"/>
                <w:sz w:val="24"/>
                <w:szCs w:val="24"/>
                <w:lang w:val="es-ES"/>
              </w:rPr>
              <w:t>Almacenamiento en otro(s) almacén(es)</w:t>
            </w:r>
          </w:p>
          <w:p w14:paraId="54E4B52E" w14:textId="27009F94" w:rsidR="008E7CD0" w:rsidRPr="000B66DF" w:rsidRDefault="008E7CD0" w:rsidP="000B66DF">
            <w:pPr>
              <w:pStyle w:val="ListParagraph"/>
              <w:numPr>
                <w:ilvl w:val="1"/>
                <w:numId w:val="11"/>
              </w:numPr>
              <w:autoSpaceDE w:val="0"/>
              <w:autoSpaceDN w:val="0"/>
              <w:adjustRightInd w:val="0"/>
              <w:ind w:left="1069"/>
              <w:rPr>
                <w:rFonts w:cstheme="minorHAnsi"/>
                <w:color w:val="00B050"/>
                <w:sz w:val="24"/>
                <w:szCs w:val="24"/>
                <w:lang w:val="es-ES"/>
              </w:rPr>
            </w:pPr>
            <w:r w:rsidRPr="000B66DF">
              <w:rPr>
                <w:rFonts w:cstheme="minorHAnsi"/>
                <w:color w:val="00B050"/>
                <w:sz w:val="24"/>
                <w:szCs w:val="24"/>
                <w:lang w:val="es-ES"/>
              </w:rPr>
              <w:t>Transporte por carretera</w:t>
            </w:r>
          </w:p>
          <w:p w14:paraId="6507828C" w14:textId="5152F56A" w:rsidR="008E7CD0" w:rsidRPr="000B66DF" w:rsidRDefault="008E7CD0" w:rsidP="000B66DF">
            <w:pPr>
              <w:pStyle w:val="ListParagraph"/>
              <w:numPr>
                <w:ilvl w:val="1"/>
                <w:numId w:val="11"/>
              </w:numPr>
              <w:autoSpaceDE w:val="0"/>
              <w:autoSpaceDN w:val="0"/>
              <w:adjustRightInd w:val="0"/>
              <w:ind w:left="1069"/>
              <w:rPr>
                <w:rFonts w:cstheme="minorHAnsi"/>
                <w:color w:val="00B050"/>
                <w:sz w:val="24"/>
                <w:szCs w:val="24"/>
                <w:lang w:val="es-ES"/>
              </w:rPr>
            </w:pPr>
            <w:r w:rsidRPr="000B66DF">
              <w:rPr>
                <w:rFonts w:cstheme="minorHAnsi"/>
                <w:color w:val="00B050"/>
                <w:sz w:val="24"/>
                <w:szCs w:val="24"/>
                <w:lang w:val="es-ES"/>
              </w:rPr>
              <w:t>Calefacción/refrigeración del equipo de transporte cargado</w:t>
            </w:r>
          </w:p>
          <w:p w14:paraId="1817C867" w14:textId="21DA0026" w:rsidR="008E7CD0" w:rsidRPr="000B66DF" w:rsidRDefault="008E7CD0" w:rsidP="000B66DF">
            <w:pPr>
              <w:pStyle w:val="ListParagraph"/>
              <w:numPr>
                <w:ilvl w:val="1"/>
                <w:numId w:val="11"/>
              </w:numPr>
              <w:autoSpaceDE w:val="0"/>
              <w:autoSpaceDN w:val="0"/>
              <w:adjustRightInd w:val="0"/>
              <w:ind w:left="1069"/>
              <w:rPr>
                <w:rFonts w:cstheme="minorHAnsi"/>
                <w:color w:val="00B050"/>
                <w:sz w:val="24"/>
                <w:szCs w:val="24"/>
                <w:lang w:val="es-ES"/>
              </w:rPr>
            </w:pPr>
            <w:r w:rsidRPr="000B66DF">
              <w:rPr>
                <w:rFonts w:cstheme="minorHAnsi"/>
                <w:color w:val="00B050"/>
                <w:sz w:val="24"/>
                <w:szCs w:val="24"/>
                <w:lang w:val="es-ES"/>
              </w:rPr>
              <w:t>etc.</w:t>
            </w:r>
          </w:p>
          <w:p w14:paraId="2AFDD1CC" w14:textId="77777777" w:rsidR="008E7CD0" w:rsidRDefault="008E7CD0" w:rsidP="003422F3">
            <w:pPr>
              <w:autoSpaceDE w:val="0"/>
              <w:autoSpaceDN w:val="0"/>
              <w:adjustRightInd w:val="0"/>
              <w:spacing w:after="0" w:line="240" w:lineRule="auto"/>
              <w:rPr>
                <w:rFonts w:cstheme="minorHAnsi"/>
                <w:color w:val="4472C4" w:themeColor="accent1"/>
                <w:sz w:val="24"/>
                <w:szCs w:val="24"/>
                <w:lang w:val="es-ES"/>
              </w:rPr>
            </w:pPr>
          </w:p>
          <w:p w14:paraId="1EF83210" w14:textId="2500CE7A" w:rsidR="008E7CD0" w:rsidRPr="008E3C04" w:rsidRDefault="008E7CD0" w:rsidP="003422F3">
            <w:pPr>
              <w:autoSpaceDE w:val="0"/>
              <w:autoSpaceDN w:val="0"/>
              <w:adjustRightInd w:val="0"/>
              <w:spacing w:after="0" w:line="240" w:lineRule="auto"/>
              <w:rPr>
                <w:rFonts w:ascii="Calibri" w:eastAsia="Times New Roman" w:hAnsi="Calibri" w:cs="Calibri"/>
                <w:b/>
                <w:bCs/>
                <w:highlight w:val="yellow"/>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6A9B1FA9" w14:textId="77777777" w:rsidR="008E7CD0" w:rsidRPr="008E3C04" w:rsidRDefault="008E7CD0" w:rsidP="003422F3">
            <w:pPr>
              <w:autoSpaceDE w:val="0"/>
              <w:autoSpaceDN w:val="0"/>
              <w:adjustRightInd w:val="0"/>
              <w:spacing w:after="0" w:line="240" w:lineRule="auto"/>
              <w:rPr>
                <w:rFonts w:cstheme="minorHAnsi"/>
                <w:b/>
                <w:bCs/>
                <w:color w:val="4472C4" w:themeColor="accent1"/>
                <w:sz w:val="24"/>
                <w:szCs w:val="24"/>
                <w:lang w:val="es-ES"/>
              </w:rPr>
            </w:pPr>
          </w:p>
        </w:tc>
      </w:tr>
      <w:tr w:rsidR="008E7CD0" w:rsidRPr="002F2FE0" w14:paraId="3C840114" w14:textId="5C1A769A" w:rsidTr="008E7CD0">
        <w:trPr>
          <w:trHeight w:val="31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6ECAB73F" w14:textId="6A544B6A" w:rsidR="008E7CD0" w:rsidRPr="002F2FE0" w:rsidRDefault="008E7CD0" w:rsidP="003422F3">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color w:val="0070C0"/>
                <w:sz w:val="24"/>
                <w:szCs w:val="24"/>
                <w:lang w:val="es-ES"/>
              </w:rPr>
              <w:t>10.3.4.1</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1ADCF994" w14:textId="77777777" w:rsidR="008E7CD0" w:rsidRPr="00523B28" w:rsidRDefault="008E7CD0" w:rsidP="003422F3">
            <w:pPr>
              <w:spacing w:after="0" w:line="240" w:lineRule="auto"/>
              <w:rPr>
                <w:rFonts w:ascii="Calibri" w:eastAsia="Times New Roman" w:hAnsi="Calibri" w:cs="Calibri"/>
                <w:color w:val="0070C0"/>
                <w:sz w:val="24"/>
                <w:szCs w:val="24"/>
                <w:lang w:val="es-ES"/>
              </w:rPr>
            </w:pPr>
            <w:r w:rsidRPr="00523B28">
              <w:rPr>
                <w:rFonts w:ascii="Calibri" w:eastAsia="Times New Roman" w:hAnsi="Calibri" w:cs="Calibri"/>
                <w:color w:val="0070C0"/>
                <w:sz w:val="24"/>
                <w:szCs w:val="24"/>
                <w:lang w:val="es-ES"/>
              </w:rPr>
              <w:t>¿La empresa calculó las emisiones absolutas WTT del combustible consumido durante el último año usando la fórmula?</w:t>
            </w:r>
          </w:p>
          <w:p w14:paraId="71E4EB30" w14:textId="2A5F642E" w:rsidR="008E7CD0" w:rsidRPr="00523B28" w:rsidRDefault="008E7CD0" w:rsidP="003422F3">
            <w:pPr>
              <w:spacing w:after="0" w:line="240" w:lineRule="auto"/>
              <w:rPr>
                <w:rFonts w:ascii="Calibri" w:eastAsia="Times New Roman" w:hAnsi="Calibri" w:cs="Calibri"/>
                <w:b/>
                <w:bCs/>
                <w:sz w:val="32"/>
                <w:szCs w:val="32"/>
                <w:highlight w:val="yellow"/>
                <w:u w:val="single"/>
                <w:lang w:val="es-ES"/>
              </w:rPr>
            </w:pPr>
            <w:r w:rsidRPr="00523B28">
              <w:rPr>
                <w:rFonts w:ascii="Calibri" w:eastAsia="Times New Roman" w:hAnsi="Calibri" w:cs="Calibri"/>
                <w:color w:val="0070C0"/>
                <w:sz w:val="24"/>
                <w:szCs w:val="24"/>
                <w:lang w:val="es-ES"/>
              </w:rPr>
              <w:t xml:space="preserve">kg CO2e = </w:t>
            </w:r>
            <w:r w:rsidRPr="00523B28">
              <w:rPr>
                <w:rFonts w:ascii="Calibri" w:eastAsia="Times New Roman" w:hAnsi="Calibri" w:cs="Calibri"/>
                <w:color w:val="0070C0"/>
                <w:sz w:val="24"/>
                <w:szCs w:val="24"/>
                <w:lang w:val="en-GB"/>
              </w:rPr>
              <w:t>Σ</w:t>
            </w:r>
            <w:r w:rsidRPr="00523B28">
              <w:rPr>
                <w:rFonts w:ascii="Calibri" w:eastAsia="Times New Roman" w:hAnsi="Calibri" w:cs="Calibri"/>
                <w:color w:val="0070C0"/>
                <w:sz w:val="24"/>
                <w:szCs w:val="24"/>
                <w:lang w:val="es-ES"/>
              </w:rPr>
              <w:t xml:space="preserve"> (combustible (litros) × factor de emisión de combustible WTT (kg CO2e / litros de combustible))?</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761F81A7" w14:textId="77777777" w:rsidR="008E7CD0" w:rsidRPr="00523B28" w:rsidRDefault="008E7CD0" w:rsidP="003422F3">
            <w:pPr>
              <w:spacing w:after="0" w:line="240" w:lineRule="auto"/>
              <w:rPr>
                <w:rFonts w:ascii="Calibri" w:eastAsia="Times New Roman" w:hAnsi="Calibri" w:cs="Calibri"/>
                <w:highlight w:val="yellow"/>
                <w:u w:val="single"/>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31BDCF31" w14:textId="38C02F61" w:rsidR="008E7CD0" w:rsidRPr="00523B28" w:rsidRDefault="008E7CD0" w:rsidP="003422F3">
            <w:pPr>
              <w:spacing w:after="0" w:line="240" w:lineRule="auto"/>
              <w:rPr>
                <w:rFonts w:ascii="Calibri" w:eastAsia="Times New Roman" w:hAnsi="Calibri" w:cs="Calibri"/>
                <w:b/>
                <w:bCs/>
                <w:highlight w:val="yellow"/>
                <w:u w:val="single"/>
                <w:lang w:val="en-GB"/>
              </w:rPr>
            </w:pPr>
            <w:r w:rsidRPr="003A7FAA">
              <w:rPr>
                <w:rFonts w:cstheme="minorHAnsi"/>
                <w:color w:val="4472C4" w:themeColor="accent1"/>
                <w:sz w:val="24"/>
                <w:szCs w:val="24"/>
              </w:rPr>
              <w:t>El factor debe obtenerse de la guía</w:t>
            </w:r>
            <w:r>
              <w:rPr>
                <w:rFonts w:cstheme="minorHAnsi"/>
                <w:color w:val="4472C4" w:themeColor="accent1"/>
                <w:sz w:val="24"/>
                <w:szCs w:val="24"/>
                <w:lang w:val="en-GB"/>
              </w:rPr>
              <w:t xml:space="preserve"> </w:t>
            </w:r>
            <w:r w:rsidRPr="004868FB">
              <w:rPr>
                <w:rFonts w:cstheme="minorHAnsi"/>
                <w:color w:val="4472C4" w:themeColor="accent1"/>
                <w:sz w:val="24"/>
                <w:szCs w:val="24"/>
                <w:lang w:val="en-GB"/>
              </w:rPr>
              <w:t xml:space="preserve">"Global Logistics Emissions Council Framework for Logistics Emissions Accounting and Reporting" </w:t>
            </w:r>
            <w:r w:rsidRPr="003A7FAA">
              <w:rPr>
                <w:rFonts w:cstheme="minorHAnsi"/>
                <w:color w:val="4472C4" w:themeColor="accent1"/>
                <w:sz w:val="24"/>
                <w:szCs w:val="24"/>
              </w:rPr>
              <w:t>versión</w:t>
            </w:r>
            <w:r w:rsidRPr="00AF46FE">
              <w:rPr>
                <w:rFonts w:cstheme="minorHAnsi"/>
                <w:color w:val="4472C4" w:themeColor="accent1"/>
                <w:sz w:val="24"/>
                <w:szCs w:val="24"/>
                <w:lang w:val="en-GB"/>
              </w:rPr>
              <w:t xml:space="preserve"> 2.0. </w:t>
            </w:r>
            <w:r w:rsidRPr="00523B28">
              <w:rPr>
                <w:rFonts w:cstheme="minorHAnsi"/>
                <w:color w:val="4472C4" w:themeColor="accent1"/>
                <w:sz w:val="24"/>
                <w:szCs w:val="24"/>
                <w:lang w:val="es-ES"/>
              </w:rPr>
              <w:t>Modulo 1:</w:t>
            </w:r>
            <w:r w:rsidRPr="00523B28">
              <w:rPr>
                <w:rFonts w:cstheme="minorHAnsi"/>
                <w:color w:val="4472C4" w:themeColor="accent1"/>
                <w:sz w:val="24"/>
                <w:szCs w:val="24"/>
                <w:lang w:val="en-GB"/>
              </w:rPr>
              <w:t xml:space="preserve"> </w:t>
            </w:r>
            <w:hyperlink r:id="rId21" w:history="1">
              <w:r w:rsidRPr="00523B28">
                <w:rPr>
                  <w:rStyle w:val="Hyperlink"/>
                  <w:rFonts w:ascii="Calibri" w:eastAsia="Times New Roman" w:hAnsi="Calibri" w:cs="Calibri"/>
                  <w:i/>
                  <w:iCs/>
                  <w:sz w:val="24"/>
                  <w:szCs w:val="24"/>
                  <w:lang w:val="en-GB"/>
                </w:rPr>
                <w:t>https://www.flexmail.eu/f-844a1f54174eb51e</w:t>
              </w:r>
            </w:hyperlink>
          </w:p>
        </w:tc>
        <w:tc>
          <w:tcPr>
            <w:tcW w:w="238" w:type="pct"/>
            <w:tcBorders>
              <w:top w:val="single" w:sz="4" w:space="0" w:color="auto"/>
              <w:left w:val="nil"/>
              <w:bottom w:val="single" w:sz="4" w:space="0" w:color="auto"/>
              <w:right w:val="single" w:sz="4" w:space="0" w:color="auto"/>
            </w:tcBorders>
            <w:shd w:val="clear" w:color="auto" w:fill="FFFFFF" w:themeFill="background1"/>
          </w:tcPr>
          <w:p w14:paraId="7E44D479" w14:textId="77777777" w:rsidR="008E7CD0" w:rsidRPr="003A7FAA" w:rsidRDefault="008E7CD0" w:rsidP="003422F3">
            <w:pPr>
              <w:spacing w:after="0" w:line="240" w:lineRule="auto"/>
              <w:rPr>
                <w:rFonts w:cstheme="minorHAnsi"/>
                <w:color w:val="4472C4" w:themeColor="accent1"/>
                <w:sz w:val="24"/>
                <w:szCs w:val="24"/>
              </w:rPr>
            </w:pPr>
          </w:p>
        </w:tc>
      </w:tr>
      <w:tr w:rsidR="008E7CD0" w:rsidRPr="00371A3F" w14:paraId="5B14F792" w14:textId="319820B1" w:rsidTr="008E7CD0">
        <w:trPr>
          <w:trHeight w:val="31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E7AD905" w14:textId="39013A5E" w:rsidR="008E7CD0" w:rsidRPr="002F2FE0" w:rsidRDefault="008E7CD0" w:rsidP="00113F12">
            <w:pPr>
              <w:spacing w:after="0" w:line="240" w:lineRule="auto"/>
              <w:rPr>
                <w:rFonts w:ascii="Calibri" w:eastAsia="Times New Roman" w:hAnsi="Calibri" w:cs="Calibri"/>
                <w:color w:val="0070C0"/>
                <w:sz w:val="24"/>
                <w:szCs w:val="24"/>
                <w:lang w:val="es-ES"/>
              </w:rPr>
            </w:pPr>
            <w:r w:rsidRPr="00113F12">
              <w:rPr>
                <w:rFonts w:ascii="Calibri" w:eastAsia="Times New Roman" w:hAnsi="Calibri" w:cs="Calibri"/>
                <w:color w:val="00B050"/>
                <w:sz w:val="24"/>
                <w:szCs w:val="24"/>
                <w:lang w:val="es-ES"/>
              </w:rPr>
              <w:t>10.3.4.2</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59E48163" w14:textId="3FA6BD30" w:rsidR="008E7CD0" w:rsidRPr="00523B28" w:rsidRDefault="008E7CD0" w:rsidP="00113F12">
            <w:pPr>
              <w:spacing w:after="0" w:line="240" w:lineRule="auto"/>
              <w:rPr>
                <w:rFonts w:ascii="Calibri" w:eastAsia="Times New Roman" w:hAnsi="Calibri" w:cs="Calibri"/>
                <w:color w:val="0070C0"/>
                <w:sz w:val="24"/>
                <w:szCs w:val="24"/>
                <w:lang w:val="es-ES"/>
              </w:rPr>
            </w:pPr>
            <w:r w:rsidRPr="000E6466">
              <w:rPr>
                <w:rFonts w:ascii="Calibri" w:eastAsia="Times New Roman" w:hAnsi="Calibri" w:cs="Calibri"/>
                <w:color w:val="00B050"/>
                <w:sz w:val="24"/>
                <w:szCs w:val="24"/>
                <w:lang w:val="es-ES"/>
              </w:rPr>
              <w:t>En caso de que la empresa subcontrate otros servicios: ¿se calculan las emisiones WTW en kg de CO2e de la energía consumida?</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2E44945F" w14:textId="77777777" w:rsidR="008E7CD0" w:rsidRPr="00523B28" w:rsidRDefault="008E7CD0" w:rsidP="00113F12">
            <w:pPr>
              <w:spacing w:after="0" w:line="240" w:lineRule="auto"/>
              <w:rPr>
                <w:rFonts w:ascii="Calibri" w:eastAsia="Times New Roman" w:hAnsi="Calibri" w:cs="Calibri"/>
                <w:highlight w:val="yellow"/>
                <w:u w:val="single"/>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68CE5BC5" w14:textId="77777777" w:rsidR="008E7CD0" w:rsidRPr="00E832E7" w:rsidRDefault="008E7CD0" w:rsidP="00E832E7">
            <w:pPr>
              <w:spacing w:after="0" w:line="240" w:lineRule="auto"/>
              <w:rPr>
                <w:rFonts w:cstheme="minorHAnsi"/>
                <w:color w:val="00B050"/>
                <w:sz w:val="24"/>
                <w:szCs w:val="24"/>
                <w:lang w:val="es-ES"/>
              </w:rPr>
            </w:pPr>
            <w:r w:rsidRPr="00E832E7">
              <w:rPr>
                <w:rFonts w:cstheme="minorHAnsi"/>
                <w:color w:val="00B050"/>
                <w:sz w:val="24"/>
                <w:szCs w:val="24"/>
                <w:lang w:val="es-ES"/>
              </w:rPr>
              <w:t>Para calcular el consumo de energía se utilizarán las siguientes referencias:</w:t>
            </w:r>
          </w:p>
          <w:p w14:paraId="4FA38422" w14:textId="1E074FF3" w:rsidR="008E7CD0" w:rsidRPr="00A609B2" w:rsidRDefault="008E7CD0" w:rsidP="00842E2B">
            <w:pPr>
              <w:pStyle w:val="ListParagraph"/>
              <w:numPr>
                <w:ilvl w:val="1"/>
                <w:numId w:val="13"/>
              </w:numPr>
              <w:ind w:left="502"/>
              <w:rPr>
                <w:rFonts w:cstheme="minorHAnsi"/>
                <w:color w:val="00B050"/>
                <w:sz w:val="24"/>
                <w:szCs w:val="24"/>
                <w:lang w:val="es-ES"/>
              </w:rPr>
            </w:pPr>
            <w:r w:rsidRPr="00A609B2">
              <w:rPr>
                <w:rFonts w:cstheme="minorHAnsi"/>
                <w:color w:val="00B050"/>
                <w:sz w:val="24"/>
                <w:szCs w:val="24"/>
                <w:lang w:val="es-ES"/>
              </w:rPr>
              <w:t>Almacenamiento en otro(s) almacén(es): la(s) empresa(s) subcontratada(s) deberá(n) calcular las emisiones utilizando la metodología explicada en este cuestionario</w:t>
            </w:r>
          </w:p>
          <w:p w14:paraId="4F10F7F3" w14:textId="0C2D5F66" w:rsidR="008E7CD0" w:rsidRPr="00A609B2" w:rsidRDefault="008E7CD0" w:rsidP="00842E2B">
            <w:pPr>
              <w:pStyle w:val="ListParagraph"/>
              <w:numPr>
                <w:ilvl w:val="1"/>
                <w:numId w:val="13"/>
              </w:numPr>
              <w:ind w:left="502"/>
              <w:rPr>
                <w:rFonts w:cstheme="minorHAnsi"/>
                <w:color w:val="00B050"/>
                <w:sz w:val="24"/>
                <w:szCs w:val="24"/>
                <w:lang w:val="es-ES"/>
              </w:rPr>
            </w:pPr>
            <w:r w:rsidRPr="00A609B2">
              <w:rPr>
                <w:rFonts w:cstheme="minorHAnsi"/>
                <w:color w:val="00B050"/>
                <w:sz w:val="24"/>
                <w:szCs w:val="24"/>
                <w:lang w:val="es-ES"/>
              </w:rPr>
              <w:t xml:space="preserve">Transporte por carretera: la(s) empresa(s) subcontratada(s) deberá(n) calcular las emisiones utilizando la metodología explicada en el cuestionario SQAS 2022 TS, apartado 9. </w:t>
            </w:r>
          </w:p>
          <w:p w14:paraId="5904F8D2" w14:textId="713DCC0B" w:rsidR="008E7CD0" w:rsidRPr="00A609B2" w:rsidRDefault="008E7CD0" w:rsidP="00842E2B">
            <w:pPr>
              <w:pStyle w:val="ListParagraph"/>
              <w:numPr>
                <w:ilvl w:val="1"/>
                <w:numId w:val="13"/>
              </w:numPr>
              <w:ind w:left="502"/>
              <w:rPr>
                <w:rFonts w:cstheme="minorHAnsi"/>
                <w:color w:val="00B050"/>
                <w:sz w:val="24"/>
                <w:szCs w:val="24"/>
                <w:lang w:val="es-ES"/>
              </w:rPr>
            </w:pPr>
            <w:r w:rsidRPr="00A609B2">
              <w:rPr>
                <w:rFonts w:cstheme="minorHAnsi"/>
                <w:color w:val="00B050"/>
                <w:sz w:val="24"/>
                <w:szCs w:val="24"/>
                <w:lang w:val="es-ES"/>
              </w:rPr>
              <w:t>Calefacción/refrigeración del equipo de transporte cargado: la(s) empresa(s) subcontratada(s) debe(n) calcular las emisiones utilizando la metodología explicada en el cuestionario SQAS 2022 TC, sección 9.</w:t>
            </w:r>
          </w:p>
          <w:p w14:paraId="17FCDF73" w14:textId="13455628" w:rsidR="008E7CD0" w:rsidRPr="000E6466" w:rsidRDefault="008E7CD0" w:rsidP="00E832E7">
            <w:pPr>
              <w:spacing w:after="0" w:line="240" w:lineRule="auto"/>
              <w:rPr>
                <w:rFonts w:cstheme="minorHAnsi"/>
                <w:color w:val="4472C4" w:themeColor="accent1"/>
                <w:sz w:val="24"/>
                <w:szCs w:val="24"/>
                <w:lang w:val="es-ES"/>
              </w:rPr>
            </w:pPr>
          </w:p>
        </w:tc>
        <w:tc>
          <w:tcPr>
            <w:tcW w:w="238" w:type="pct"/>
            <w:tcBorders>
              <w:top w:val="single" w:sz="4" w:space="0" w:color="auto"/>
              <w:left w:val="nil"/>
              <w:bottom w:val="single" w:sz="4" w:space="0" w:color="auto"/>
              <w:right w:val="single" w:sz="4" w:space="0" w:color="auto"/>
            </w:tcBorders>
            <w:shd w:val="clear" w:color="auto" w:fill="FFFFFF" w:themeFill="background1"/>
          </w:tcPr>
          <w:p w14:paraId="342AEE28" w14:textId="77777777" w:rsidR="008E7CD0" w:rsidRPr="00E832E7" w:rsidRDefault="008E7CD0" w:rsidP="00E832E7">
            <w:pPr>
              <w:spacing w:after="0" w:line="240" w:lineRule="auto"/>
              <w:rPr>
                <w:rFonts w:cstheme="minorHAnsi"/>
                <w:color w:val="00B050"/>
                <w:sz w:val="24"/>
                <w:szCs w:val="24"/>
                <w:lang w:val="es-ES"/>
              </w:rPr>
            </w:pPr>
          </w:p>
        </w:tc>
      </w:tr>
      <w:tr w:rsidR="008E7CD0" w:rsidRPr="00371A3F" w14:paraId="4EF6CCF6" w14:textId="6DFF55C9" w:rsidTr="008E7CD0">
        <w:trPr>
          <w:trHeight w:val="31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2D48C4F" w14:textId="23ABBFDE" w:rsidR="008E7CD0" w:rsidRPr="002F2FE0" w:rsidRDefault="008E7CD0" w:rsidP="00113F12">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b/>
                <w:bCs/>
                <w:color w:val="0070C0"/>
                <w:sz w:val="24"/>
                <w:szCs w:val="24"/>
                <w:lang w:val="es-ES"/>
              </w:rPr>
              <w:lastRenderedPageBreak/>
              <w:t>10.3.5</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6F1786C4" w14:textId="21E4ACD1" w:rsidR="008E7CD0" w:rsidRPr="00523B28" w:rsidRDefault="008E7CD0" w:rsidP="00113F12">
            <w:pPr>
              <w:spacing w:after="0" w:line="240" w:lineRule="auto"/>
              <w:rPr>
                <w:rFonts w:ascii="Calibri" w:eastAsia="Times New Roman" w:hAnsi="Calibri" w:cs="Calibri"/>
                <w:b/>
                <w:bCs/>
                <w:sz w:val="32"/>
                <w:szCs w:val="32"/>
                <w:highlight w:val="yellow"/>
                <w:u w:val="single"/>
                <w:lang w:val="es-ES"/>
              </w:rPr>
            </w:pPr>
            <w:r w:rsidRPr="00523B28">
              <w:rPr>
                <w:rFonts w:ascii="Calibri" w:eastAsia="Times New Roman" w:hAnsi="Calibri" w:cs="Calibri"/>
                <w:b/>
                <w:bCs/>
                <w:color w:val="0070C0"/>
                <w:sz w:val="28"/>
                <w:szCs w:val="28"/>
                <w:lang w:val="es-ES"/>
              </w:rPr>
              <w:t>Cálculo de emisiones totales (Alcance 1, 2 y 3)</w:t>
            </w:r>
          </w:p>
        </w:tc>
        <w:tc>
          <w:tcPr>
            <w:tcW w:w="91" w:type="pct"/>
            <w:tcBorders>
              <w:top w:val="single" w:sz="4" w:space="0" w:color="auto"/>
              <w:left w:val="nil"/>
              <w:bottom w:val="nil"/>
              <w:right w:val="single" w:sz="4" w:space="0" w:color="auto"/>
            </w:tcBorders>
            <w:shd w:val="clear" w:color="auto" w:fill="FFFFFF" w:themeFill="background1"/>
          </w:tcPr>
          <w:p w14:paraId="749A05C3" w14:textId="77777777" w:rsidR="008E7CD0" w:rsidRPr="00523B28" w:rsidRDefault="008E7CD0" w:rsidP="00113F12">
            <w:pPr>
              <w:spacing w:after="0" w:line="240" w:lineRule="auto"/>
              <w:rPr>
                <w:rFonts w:ascii="Calibri" w:eastAsia="Times New Roman" w:hAnsi="Calibri" w:cs="Calibri"/>
                <w:highlight w:val="yellow"/>
                <w:u w:val="single"/>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53DBEDB8" w14:textId="3CAF9CC9" w:rsidR="008E7CD0" w:rsidRPr="00523B28" w:rsidRDefault="008E7CD0" w:rsidP="00113F12">
            <w:pPr>
              <w:spacing w:after="0" w:line="240" w:lineRule="auto"/>
              <w:rPr>
                <w:rFonts w:ascii="Calibri" w:eastAsia="Times New Roman" w:hAnsi="Calibri" w:cs="Calibri"/>
                <w:b/>
                <w:bCs/>
                <w:highlight w:val="yellow"/>
                <w:u w:val="single"/>
                <w:lang w:val="es-ES"/>
              </w:rPr>
            </w:pPr>
            <w:r w:rsidRPr="00523B28">
              <w:rPr>
                <w:rFonts w:cstheme="minorHAnsi"/>
                <w:color w:val="4472C4" w:themeColor="accent1"/>
                <w:sz w:val="24"/>
                <w:szCs w:val="24"/>
                <w:lang w:val="es-ES"/>
              </w:rPr>
              <w:t>La medición de las emisiones totales es necesaria porque tiene un impacto directo en el calentamiento global.</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778AF761" w14:textId="77777777" w:rsidR="008E7CD0" w:rsidRPr="00523B28" w:rsidRDefault="008E7CD0" w:rsidP="00113F12">
            <w:pPr>
              <w:spacing w:after="0" w:line="240" w:lineRule="auto"/>
              <w:rPr>
                <w:rFonts w:cstheme="minorHAnsi"/>
                <w:color w:val="4472C4" w:themeColor="accent1"/>
                <w:sz w:val="24"/>
                <w:szCs w:val="24"/>
                <w:lang w:val="es-ES"/>
              </w:rPr>
            </w:pPr>
          </w:p>
        </w:tc>
      </w:tr>
      <w:tr w:rsidR="008E7CD0" w:rsidRPr="00371A3F" w14:paraId="6DA10E5A" w14:textId="29412BB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6D21E8EF" w14:textId="0BEF5615" w:rsidR="008E7CD0" w:rsidRPr="002F2FE0" w:rsidRDefault="008E7CD0" w:rsidP="00113F12">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color w:val="0070C0"/>
                <w:sz w:val="24"/>
                <w:szCs w:val="24"/>
                <w:lang w:val="es-ES"/>
              </w:rPr>
              <w:t xml:space="preserve">10.3.5.1 </w:t>
            </w:r>
          </w:p>
        </w:tc>
        <w:tc>
          <w:tcPr>
            <w:tcW w:w="1134" w:type="pct"/>
            <w:tcBorders>
              <w:top w:val="nil"/>
              <w:left w:val="nil"/>
              <w:bottom w:val="single" w:sz="4" w:space="0" w:color="auto"/>
              <w:right w:val="single" w:sz="4" w:space="0" w:color="auto"/>
            </w:tcBorders>
            <w:shd w:val="clear" w:color="auto" w:fill="FFFFFF" w:themeFill="background1"/>
          </w:tcPr>
          <w:p w14:paraId="48F2046C" w14:textId="5BC77F83" w:rsidR="008E7CD0" w:rsidRPr="00523B28" w:rsidRDefault="008E7CD0" w:rsidP="00113F12">
            <w:pPr>
              <w:spacing w:after="0" w:line="240" w:lineRule="auto"/>
              <w:rPr>
                <w:rFonts w:ascii="Calibri" w:eastAsia="Times New Roman" w:hAnsi="Calibri" w:cs="Calibri"/>
                <w:b/>
                <w:bCs/>
                <w:sz w:val="32"/>
                <w:szCs w:val="32"/>
                <w:highlight w:val="yellow"/>
                <w:u w:val="single"/>
                <w:lang w:val="es-ES"/>
              </w:rPr>
            </w:pPr>
            <w:r w:rsidRPr="00523B28">
              <w:rPr>
                <w:rFonts w:ascii="Calibri" w:eastAsia="Times New Roman" w:hAnsi="Calibri" w:cs="Calibri"/>
                <w:color w:val="0070C0"/>
                <w:sz w:val="24"/>
                <w:szCs w:val="24"/>
                <w:lang w:val="es-ES"/>
              </w:rPr>
              <w:t>¿Calculó la empresa las emisiones totales durante el año pasado sumando las emisiones de los alcances 1, 2 y 3?</w:t>
            </w:r>
            <w:r w:rsidRPr="00523B28">
              <w:rPr>
                <w:rFonts w:ascii="Calibri" w:eastAsia="Times New Roman" w:hAnsi="Calibri" w:cs="Calibri"/>
                <w:color w:val="0066CC"/>
                <w:sz w:val="24"/>
                <w:szCs w:val="24"/>
                <w:lang w:val="es-ES"/>
              </w:rPr>
              <w:br/>
            </w:r>
          </w:p>
        </w:tc>
        <w:tc>
          <w:tcPr>
            <w:tcW w:w="91" w:type="pct"/>
            <w:tcBorders>
              <w:top w:val="nil"/>
              <w:left w:val="nil"/>
              <w:bottom w:val="nil"/>
              <w:right w:val="single" w:sz="4" w:space="0" w:color="auto"/>
            </w:tcBorders>
            <w:shd w:val="clear" w:color="auto" w:fill="FFFFFF" w:themeFill="background1"/>
          </w:tcPr>
          <w:p w14:paraId="07A076C8" w14:textId="77777777" w:rsidR="008E7CD0" w:rsidRPr="00523B28" w:rsidRDefault="008E7CD0" w:rsidP="00113F12">
            <w:pPr>
              <w:spacing w:after="0" w:line="240" w:lineRule="auto"/>
              <w:rPr>
                <w:rFonts w:ascii="Calibri" w:eastAsia="Times New Roman" w:hAnsi="Calibri" w:cs="Calibri"/>
                <w:highlight w:val="yellow"/>
                <w:u w:val="single"/>
                <w:lang w:val="es-ES"/>
              </w:rPr>
            </w:pPr>
          </w:p>
        </w:tc>
        <w:tc>
          <w:tcPr>
            <w:tcW w:w="3086" w:type="pct"/>
            <w:tcBorders>
              <w:top w:val="nil"/>
              <w:left w:val="nil"/>
              <w:bottom w:val="single" w:sz="4" w:space="0" w:color="auto"/>
              <w:right w:val="single" w:sz="4" w:space="0" w:color="auto"/>
            </w:tcBorders>
            <w:shd w:val="clear" w:color="auto" w:fill="FFFFFF" w:themeFill="background1"/>
          </w:tcPr>
          <w:p w14:paraId="31F99E70" w14:textId="628F8885" w:rsidR="008E7CD0" w:rsidRPr="00523B28" w:rsidRDefault="008E7CD0" w:rsidP="00113F12">
            <w:pPr>
              <w:spacing w:after="0" w:line="240" w:lineRule="auto"/>
              <w:rPr>
                <w:rFonts w:ascii="Calibri" w:eastAsia="Times New Roman" w:hAnsi="Calibri" w:cs="Calibri"/>
                <w:b/>
                <w:bCs/>
                <w:highlight w:val="yellow"/>
                <w:u w:val="single"/>
                <w:lang w:val="es-ES"/>
              </w:rPr>
            </w:pPr>
            <w:r w:rsidRPr="00523B28">
              <w:rPr>
                <w:rFonts w:ascii="Calibri" w:eastAsia="Times New Roman" w:hAnsi="Calibri" w:cs="Calibri"/>
                <w:color w:val="0066CC"/>
                <w:sz w:val="24"/>
                <w:szCs w:val="24"/>
                <w:lang w:val="es-ES"/>
              </w:rPr>
              <w:t>Deberían añadirse las siguientes preguntas: 10.3.1.2 + 10.3.2.2 + 10.3.4.1</w:t>
            </w:r>
            <w:r>
              <w:rPr>
                <w:rFonts w:ascii="Calibri" w:eastAsia="Times New Roman" w:hAnsi="Calibri" w:cs="Calibri"/>
                <w:color w:val="0066CC"/>
                <w:sz w:val="24"/>
                <w:szCs w:val="24"/>
                <w:lang w:val="es-ES"/>
              </w:rPr>
              <w:t xml:space="preserve"> + </w:t>
            </w:r>
            <w:r w:rsidRPr="00113F12">
              <w:rPr>
                <w:rFonts w:ascii="Calibri" w:eastAsia="Times New Roman" w:hAnsi="Calibri" w:cs="Calibri"/>
                <w:color w:val="00B050"/>
                <w:sz w:val="24"/>
                <w:szCs w:val="24"/>
                <w:lang w:val="es-ES"/>
              </w:rPr>
              <w:t>10.3.4.2</w:t>
            </w:r>
          </w:p>
        </w:tc>
        <w:tc>
          <w:tcPr>
            <w:tcW w:w="238" w:type="pct"/>
            <w:tcBorders>
              <w:top w:val="nil"/>
              <w:left w:val="nil"/>
              <w:bottom w:val="single" w:sz="4" w:space="0" w:color="auto"/>
              <w:right w:val="single" w:sz="4" w:space="0" w:color="auto"/>
            </w:tcBorders>
            <w:shd w:val="clear" w:color="auto" w:fill="FFFFFF" w:themeFill="background1"/>
          </w:tcPr>
          <w:p w14:paraId="4436DF7A" w14:textId="77777777" w:rsidR="008E7CD0" w:rsidRPr="00523B28" w:rsidRDefault="008E7CD0" w:rsidP="00113F12">
            <w:pPr>
              <w:spacing w:after="0" w:line="240" w:lineRule="auto"/>
              <w:rPr>
                <w:rFonts w:ascii="Calibri" w:eastAsia="Times New Roman" w:hAnsi="Calibri" w:cs="Calibri"/>
                <w:color w:val="0066CC"/>
                <w:sz w:val="24"/>
                <w:szCs w:val="24"/>
                <w:lang w:val="es-ES"/>
              </w:rPr>
            </w:pPr>
          </w:p>
        </w:tc>
      </w:tr>
      <w:tr w:rsidR="008E7CD0" w:rsidRPr="00371A3F" w14:paraId="23A2250E" w14:textId="0828168D"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56B09718" w14:textId="0AD1946C" w:rsidR="008E7CD0" w:rsidRPr="002F2FE0" w:rsidRDefault="008E7CD0" w:rsidP="00113F12">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b/>
                <w:bCs/>
                <w:color w:val="0070C0"/>
                <w:sz w:val="24"/>
                <w:szCs w:val="24"/>
                <w:lang w:val="es-ES"/>
              </w:rPr>
              <w:t>10.3.6</w:t>
            </w:r>
          </w:p>
        </w:tc>
        <w:tc>
          <w:tcPr>
            <w:tcW w:w="1134" w:type="pct"/>
            <w:tcBorders>
              <w:top w:val="nil"/>
              <w:left w:val="nil"/>
              <w:bottom w:val="single" w:sz="4" w:space="0" w:color="auto"/>
              <w:right w:val="single" w:sz="4" w:space="0" w:color="auto"/>
            </w:tcBorders>
            <w:shd w:val="clear" w:color="auto" w:fill="FFFFFF" w:themeFill="background1"/>
          </w:tcPr>
          <w:p w14:paraId="4FA14C0F" w14:textId="6A181C30" w:rsidR="008E7CD0" w:rsidRPr="002F2FE0" w:rsidRDefault="008E7CD0" w:rsidP="00113F12">
            <w:pPr>
              <w:spacing w:after="0" w:line="240" w:lineRule="auto"/>
              <w:rPr>
                <w:rFonts w:ascii="Calibri" w:eastAsia="Times New Roman" w:hAnsi="Calibri" w:cs="Calibri"/>
                <w:b/>
                <w:bCs/>
                <w:sz w:val="32"/>
                <w:szCs w:val="32"/>
                <w:highlight w:val="yellow"/>
                <w:u w:val="single"/>
                <w:lang w:val="es-ES"/>
              </w:rPr>
            </w:pPr>
            <w:r w:rsidRPr="00523B28">
              <w:rPr>
                <w:rFonts w:ascii="Calibri" w:eastAsia="Times New Roman" w:hAnsi="Calibri" w:cs="Calibri"/>
                <w:b/>
                <w:bCs/>
                <w:color w:val="0070C0"/>
                <w:sz w:val="28"/>
                <w:szCs w:val="28"/>
                <w:lang w:val="es-ES"/>
              </w:rPr>
              <w:t>Cálculo de la intensidad de emisión</w:t>
            </w:r>
          </w:p>
        </w:tc>
        <w:tc>
          <w:tcPr>
            <w:tcW w:w="91" w:type="pct"/>
            <w:tcBorders>
              <w:top w:val="nil"/>
              <w:left w:val="nil"/>
              <w:bottom w:val="nil"/>
              <w:right w:val="single" w:sz="4" w:space="0" w:color="auto"/>
            </w:tcBorders>
            <w:shd w:val="clear" w:color="auto" w:fill="FFFFFF" w:themeFill="background1"/>
          </w:tcPr>
          <w:p w14:paraId="79EFBB34" w14:textId="77777777" w:rsidR="008E7CD0" w:rsidRPr="002F2FE0" w:rsidRDefault="008E7CD0" w:rsidP="00113F12">
            <w:pPr>
              <w:spacing w:after="0" w:line="240" w:lineRule="auto"/>
              <w:rPr>
                <w:rFonts w:ascii="Calibri" w:eastAsia="Times New Roman" w:hAnsi="Calibri" w:cs="Calibri"/>
                <w:highlight w:val="yellow"/>
                <w:u w:val="single"/>
                <w:lang w:val="es-ES"/>
              </w:rPr>
            </w:pPr>
          </w:p>
        </w:tc>
        <w:tc>
          <w:tcPr>
            <w:tcW w:w="3086" w:type="pct"/>
            <w:tcBorders>
              <w:top w:val="nil"/>
              <w:left w:val="nil"/>
              <w:bottom w:val="single" w:sz="4" w:space="0" w:color="auto"/>
              <w:right w:val="single" w:sz="4" w:space="0" w:color="auto"/>
            </w:tcBorders>
            <w:shd w:val="clear" w:color="auto" w:fill="FFFFFF" w:themeFill="background1"/>
          </w:tcPr>
          <w:p w14:paraId="7CEDBF56" w14:textId="77777777" w:rsidR="008E7CD0" w:rsidRPr="002F2FE0" w:rsidRDefault="008E7CD0" w:rsidP="00113F12">
            <w:pPr>
              <w:spacing w:after="0" w:line="240" w:lineRule="auto"/>
              <w:rPr>
                <w:rFonts w:ascii="Calibri" w:eastAsia="Times New Roman" w:hAnsi="Calibri" w:cs="Calibri"/>
                <w:b/>
                <w:bCs/>
                <w:highlight w:val="yellow"/>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04F5E0CA" w14:textId="77777777" w:rsidR="008E7CD0" w:rsidRPr="002F2FE0" w:rsidRDefault="008E7CD0" w:rsidP="00113F12">
            <w:pPr>
              <w:spacing w:after="0" w:line="240" w:lineRule="auto"/>
              <w:rPr>
                <w:rFonts w:ascii="Calibri" w:eastAsia="Times New Roman" w:hAnsi="Calibri" w:cs="Calibri"/>
                <w:b/>
                <w:bCs/>
                <w:highlight w:val="yellow"/>
                <w:u w:val="single"/>
                <w:lang w:val="es-ES"/>
              </w:rPr>
            </w:pPr>
          </w:p>
        </w:tc>
      </w:tr>
      <w:tr w:rsidR="008E7CD0" w:rsidRPr="00371A3F" w14:paraId="7E24CF21" w14:textId="67BD5662"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1E745072" w14:textId="6533EC92" w:rsidR="008E7CD0" w:rsidRPr="002F2FE0" w:rsidRDefault="008E7CD0" w:rsidP="00113F12">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color w:val="0070C0"/>
                <w:sz w:val="24"/>
                <w:szCs w:val="24"/>
                <w:lang w:val="es-ES"/>
              </w:rPr>
              <w:t>10.3.6.1</w:t>
            </w:r>
          </w:p>
        </w:tc>
        <w:tc>
          <w:tcPr>
            <w:tcW w:w="1134" w:type="pct"/>
            <w:tcBorders>
              <w:top w:val="nil"/>
              <w:left w:val="nil"/>
              <w:bottom w:val="single" w:sz="4" w:space="0" w:color="auto"/>
              <w:right w:val="single" w:sz="4" w:space="0" w:color="auto"/>
            </w:tcBorders>
            <w:shd w:val="clear" w:color="auto" w:fill="FFFFFF" w:themeFill="background1"/>
          </w:tcPr>
          <w:p w14:paraId="14077874" w14:textId="49FFAEDA" w:rsidR="008E7CD0" w:rsidRPr="00B3188E" w:rsidRDefault="008E7CD0" w:rsidP="00113F12">
            <w:pPr>
              <w:spacing w:after="0" w:line="240" w:lineRule="auto"/>
              <w:rPr>
                <w:rFonts w:ascii="Calibri" w:eastAsia="Times New Roman" w:hAnsi="Calibri" w:cs="Calibri"/>
                <w:color w:val="0066CC"/>
                <w:sz w:val="24"/>
                <w:szCs w:val="24"/>
                <w:lang w:val="es-ES"/>
              </w:rPr>
            </w:pPr>
            <w:r w:rsidRPr="00B3188E">
              <w:rPr>
                <w:rFonts w:ascii="Calibri" w:eastAsia="Times New Roman" w:hAnsi="Calibri" w:cs="Calibri"/>
                <w:color w:val="0066CC"/>
                <w:sz w:val="24"/>
                <w:szCs w:val="24"/>
                <w:lang w:val="es-ES"/>
              </w:rPr>
              <w:t>¿Calculó la empresa la intensidad de las emisiones durante el último año?</w:t>
            </w:r>
          </w:p>
          <w:p w14:paraId="6F3EEE64" w14:textId="77777777" w:rsidR="008E7CD0" w:rsidRPr="00B3188E" w:rsidRDefault="008E7CD0" w:rsidP="00113F12">
            <w:pPr>
              <w:spacing w:after="0" w:line="240" w:lineRule="auto"/>
              <w:rPr>
                <w:rFonts w:ascii="Calibri" w:eastAsia="Times New Roman" w:hAnsi="Calibri" w:cs="Calibri"/>
                <w:b/>
                <w:bCs/>
                <w:sz w:val="32"/>
                <w:szCs w:val="32"/>
                <w:highlight w:val="yellow"/>
                <w:u w:val="single"/>
                <w:lang w:val="es-ES"/>
              </w:rPr>
            </w:pPr>
          </w:p>
        </w:tc>
        <w:tc>
          <w:tcPr>
            <w:tcW w:w="91" w:type="pct"/>
            <w:tcBorders>
              <w:top w:val="nil"/>
              <w:left w:val="nil"/>
              <w:bottom w:val="nil"/>
              <w:right w:val="single" w:sz="4" w:space="0" w:color="auto"/>
            </w:tcBorders>
            <w:shd w:val="clear" w:color="auto" w:fill="FFFFFF" w:themeFill="background1"/>
          </w:tcPr>
          <w:p w14:paraId="5C4C6F62" w14:textId="77777777" w:rsidR="008E7CD0" w:rsidRPr="00B3188E" w:rsidRDefault="008E7CD0" w:rsidP="00113F12">
            <w:pPr>
              <w:spacing w:after="0" w:line="240" w:lineRule="auto"/>
              <w:rPr>
                <w:rFonts w:ascii="Calibri" w:eastAsia="Times New Roman" w:hAnsi="Calibri" w:cs="Calibri"/>
                <w:highlight w:val="yellow"/>
                <w:u w:val="single"/>
                <w:lang w:val="es-ES"/>
              </w:rPr>
            </w:pPr>
          </w:p>
        </w:tc>
        <w:tc>
          <w:tcPr>
            <w:tcW w:w="3086" w:type="pct"/>
            <w:tcBorders>
              <w:top w:val="nil"/>
              <w:left w:val="nil"/>
              <w:bottom w:val="single" w:sz="4" w:space="0" w:color="auto"/>
              <w:right w:val="single" w:sz="4" w:space="0" w:color="auto"/>
            </w:tcBorders>
            <w:shd w:val="clear" w:color="auto" w:fill="FFFFFF" w:themeFill="background1"/>
          </w:tcPr>
          <w:p w14:paraId="3856C6ED" w14:textId="77777777" w:rsidR="008E7CD0" w:rsidRPr="00B3188E" w:rsidRDefault="008E7CD0" w:rsidP="00113F12">
            <w:pPr>
              <w:spacing w:after="0" w:line="240" w:lineRule="auto"/>
              <w:rPr>
                <w:rFonts w:ascii="Calibri" w:eastAsia="Times New Roman" w:hAnsi="Calibri" w:cs="Calibri"/>
                <w:color w:val="0070C0"/>
                <w:sz w:val="24"/>
                <w:szCs w:val="24"/>
                <w:lang w:val="es-ES"/>
              </w:rPr>
            </w:pPr>
            <w:r w:rsidRPr="00B3188E">
              <w:rPr>
                <w:rFonts w:ascii="Calibri" w:eastAsia="Times New Roman" w:hAnsi="Calibri" w:cs="Calibri"/>
                <w:color w:val="0070C0"/>
                <w:sz w:val="24"/>
                <w:szCs w:val="24"/>
                <w:lang w:val="es-ES"/>
              </w:rPr>
              <w:t>Intensidad de emisión (Kg CO2e / toneladas o unidades salientes) = Emisiones totales de la pregunta 10.3.5.1 / número de unidades salientes (toneladas o unidades)</w:t>
            </w:r>
          </w:p>
          <w:p w14:paraId="7B59E295" w14:textId="1D273018" w:rsidR="008E7CD0" w:rsidRPr="00B3188E" w:rsidRDefault="008E7CD0" w:rsidP="00113F12">
            <w:pPr>
              <w:spacing w:after="0" w:line="240" w:lineRule="auto"/>
              <w:rPr>
                <w:rFonts w:ascii="Calibri" w:eastAsia="Times New Roman" w:hAnsi="Calibri" w:cs="Calibri"/>
                <w:b/>
                <w:bCs/>
                <w:highlight w:val="yellow"/>
                <w:u w:val="single"/>
                <w:lang w:val="es-ES"/>
              </w:rPr>
            </w:pPr>
            <w:r w:rsidRPr="00B3188E">
              <w:rPr>
                <w:rFonts w:ascii="Calibri" w:eastAsia="Times New Roman" w:hAnsi="Calibri" w:cs="Calibri"/>
                <w:color w:val="0070C0"/>
                <w:sz w:val="24"/>
                <w:szCs w:val="24"/>
                <w:lang w:val="es-ES"/>
              </w:rPr>
              <w:t>La empresa elegirá el denominador del cálculo (toneladas o unidades). Pueden ser toneladas de producto o unidades transbordadas (por ejemplo, número de pal</w:t>
            </w:r>
            <w:r>
              <w:rPr>
                <w:rFonts w:ascii="Calibri" w:eastAsia="Times New Roman" w:hAnsi="Calibri" w:cs="Calibri"/>
                <w:color w:val="0070C0"/>
                <w:sz w:val="24"/>
                <w:szCs w:val="24"/>
                <w:lang w:val="es-ES"/>
              </w:rPr>
              <w:t>l</w:t>
            </w:r>
            <w:r w:rsidRPr="00B3188E">
              <w:rPr>
                <w:rFonts w:ascii="Calibri" w:eastAsia="Times New Roman" w:hAnsi="Calibri" w:cs="Calibri"/>
                <w:color w:val="0070C0"/>
                <w:sz w:val="24"/>
                <w:szCs w:val="24"/>
                <w:lang w:val="es-ES"/>
              </w:rPr>
              <w:t>ets)</w:t>
            </w:r>
          </w:p>
        </w:tc>
        <w:tc>
          <w:tcPr>
            <w:tcW w:w="238" w:type="pct"/>
            <w:tcBorders>
              <w:top w:val="nil"/>
              <w:left w:val="nil"/>
              <w:bottom w:val="single" w:sz="4" w:space="0" w:color="auto"/>
              <w:right w:val="single" w:sz="4" w:space="0" w:color="auto"/>
            </w:tcBorders>
            <w:shd w:val="clear" w:color="auto" w:fill="FFFFFF" w:themeFill="background1"/>
          </w:tcPr>
          <w:p w14:paraId="65A7E5DC" w14:textId="77777777" w:rsidR="008E7CD0" w:rsidRPr="00B3188E" w:rsidRDefault="008E7CD0" w:rsidP="00113F12">
            <w:pPr>
              <w:spacing w:after="0" w:line="240" w:lineRule="auto"/>
              <w:rPr>
                <w:rFonts w:ascii="Calibri" w:eastAsia="Times New Roman" w:hAnsi="Calibri" w:cs="Calibri"/>
                <w:color w:val="0070C0"/>
                <w:sz w:val="24"/>
                <w:szCs w:val="24"/>
                <w:lang w:val="es-ES"/>
              </w:rPr>
            </w:pPr>
          </w:p>
        </w:tc>
      </w:tr>
      <w:tr w:rsidR="008E7CD0" w:rsidRPr="00371A3F" w14:paraId="7C43C214" w14:textId="752A173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652B1501" w14:textId="5BE7EA67" w:rsidR="008E7CD0" w:rsidRPr="002F2FE0" w:rsidRDefault="008E7CD0" w:rsidP="00113F12">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b/>
                <w:bCs/>
                <w:color w:val="0070C0"/>
                <w:sz w:val="24"/>
                <w:szCs w:val="24"/>
                <w:lang w:val="es-ES"/>
              </w:rPr>
              <w:t>10.3.7</w:t>
            </w:r>
          </w:p>
        </w:tc>
        <w:tc>
          <w:tcPr>
            <w:tcW w:w="1134" w:type="pct"/>
            <w:tcBorders>
              <w:top w:val="nil"/>
              <w:left w:val="nil"/>
              <w:bottom w:val="single" w:sz="4" w:space="0" w:color="auto"/>
              <w:right w:val="single" w:sz="4" w:space="0" w:color="auto"/>
            </w:tcBorders>
            <w:shd w:val="clear" w:color="auto" w:fill="FFFFFF" w:themeFill="background1"/>
          </w:tcPr>
          <w:p w14:paraId="40D1B67B" w14:textId="3DC51329" w:rsidR="008E7CD0" w:rsidRPr="002F2FE0" w:rsidRDefault="008E7CD0" w:rsidP="00113F12">
            <w:pPr>
              <w:spacing w:after="0" w:line="240" w:lineRule="auto"/>
              <w:rPr>
                <w:rFonts w:ascii="Calibri" w:eastAsia="Times New Roman" w:hAnsi="Calibri" w:cs="Calibri"/>
                <w:b/>
                <w:bCs/>
                <w:sz w:val="32"/>
                <w:szCs w:val="32"/>
                <w:highlight w:val="yellow"/>
                <w:u w:val="single"/>
                <w:lang w:val="es-ES"/>
              </w:rPr>
            </w:pPr>
            <w:r>
              <w:rPr>
                <w:rFonts w:ascii="Calibri" w:eastAsia="Times New Roman" w:hAnsi="Calibri" w:cs="Calibri"/>
                <w:b/>
                <w:bCs/>
                <w:color w:val="0070C0"/>
                <w:sz w:val="28"/>
                <w:szCs w:val="28"/>
                <w:u w:val="single"/>
                <w:lang w:val="es-ES"/>
              </w:rPr>
              <w:t>Consolidación y reporte de emisiones</w:t>
            </w:r>
          </w:p>
        </w:tc>
        <w:tc>
          <w:tcPr>
            <w:tcW w:w="91" w:type="pct"/>
            <w:tcBorders>
              <w:top w:val="nil"/>
              <w:left w:val="nil"/>
              <w:bottom w:val="nil"/>
              <w:right w:val="single" w:sz="4" w:space="0" w:color="auto"/>
            </w:tcBorders>
            <w:shd w:val="clear" w:color="auto" w:fill="FFFFFF" w:themeFill="background1"/>
          </w:tcPr>
          <w:p w14:paraId="485274D5" w14:textId="77777777" w:rsidR="008E7CD0" w:rsidRPr="002F2FE0" w:rsidRDefault="008E7CD0" w:rsidP="00113F12">
            <w:pPr>
              <w:spacing w:after="0" w:line="240" w:lineRule="auto"/>
              <w:rPr>
                <w:rFonts w:ascii="Calibri" w:eastAsia="Times New Roman" w:hAnsi="Calibri" w:cs="Calibri"/>
                <w:highlight w:val="yellow"/>
                <w:u w:val="single"/>
                <w:lang w:val="es-ES"/>
              </w:rPr>
            </w:pPr>
          </w:p>
        </w:tc>
        <w:tc>
          <w:tcPr>
            <w:tcW w:w="3086" w:type="pct"/>
            <w:tcBorders>
              <w:top w:val="nil"/>
              <w:left w:val="nil"/>
              <w:bottom w:val="single" w:sz="4" w:space="0" w:color="auto"/>
              <w:right w:val="single" w:sz="4" w:space="0" w:color="auto"/>
            </w:tcBorders>
            <w:shd w:val="clear" w:color="auto" w:fill="FFFFFF" w:themeFill="background1"/>
          </w:tcPr>
          <w:p w14:paraId="1E58FBA7" w14:textId="77777777" w:rsidR="008E7CD0" w:rsidRPr="002F2FE0" w:rsidRDefault="008E7CD0" w:rsidP="00113F12">
            <w:pPr>
              <w:spacing w:after="0" w:line="240" w:lineRule="auto"/>
              <w:rPr>
                <w:rFonts w:ascii="Calibri" w:eastAsia="Times New Roman" w:hAnsi="Calibri" w:cs="Calibri"/>
                <w:b/>
                <w:bCs/>
                <w:highlight w:val="yellow"/>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6AC98134" w14:textId="77777777" w:rsidR="008E7CD0" w:rsidRPr="002F2FE0" w:rsidRDefault="008E7CD0" w:rsidP="00113F12">
            <w:pPr>
              <w:spacing w:after="0" w:line="240" w:lineRule="auto"/>
              <w:rPr>
                <w:rFonts w:ascii="Calibri" w:eastAsia="Times New Roman" w:hAnsi="Calibri" w:cs="Calibri"/>
                <w:b/>
                <w:bCs/>
                <w:highlight w:val="yellow"/>
                <w:u w:val="single"/>
                <w:lang w:val="es-ES"/>
              </w:rPr>
            </w:pPr>
          </w:p>
        </w:tc>
      </w:tr>
      <w:tr w:rsidR="008E7CD0" w:rsidRPr="002F2FE0" w14:paraId="0623F2BB" w14:textId="4F6E9B34" w:rsidTr="008E7CD0">
        <w:trPr>
          <w:trHeight w:val="2865"/>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4E79830F" w14:textId="77777777" w:rsidR="008E7CD0" w:rsidRPr="002F2FE0" w:rsidRDefault="008E7CD0" w:rsidP="00113F12">
            <w:pPr>
              <w:spacing w:after="0" w:line="240" w:lineRule="auto"/>
              <w:rPr>
                <w:rFonts w:ascii="Calibri" w:eastAsia="Times New Roman" w:hAnsi="Calibri" w:cs="Calibri"/>
                <w:highlight w:val="yellow"/>
                <w:u w:val="single"/>
                <w:lang w:val="es-ES"/>
              </w:rPr>
            </w:pPr>
          </w:p>
        </w:tc>
        <w:tc>
          <w:tcPr>
            <w:tcW w:w="1134" w:type="pct"/>
            <w:tcBorders>
              <w:top w:val="nil"/>
              <w:left w:val="nil"/>
              <w:bottom w:val="single" w:sz="4" w:space="0" w:color="auto"/>
              <w:right w:val="single" w:sz="4" w:space="0" w:color="auto"/>
            </w:tcBorders>
            <w:shd w:val="clear" w:color="auto" w:fill="FFFFFF" w:themeFill="background1"/>
          </w:tcPr>
          <w:p w14:paraId="1E709020" w14:textId="4A4AC8CF" w:rsidR="008E7CD0" w:rsidRPr="00747B69" w:rsidRDefault="008E7CD0" w:rsidP="00113F12">
            <w:pPr>
              <w:spacing w:after="0" w:line="240" w:lineRule="auto"/>
              <w:rPr>
                <w:rFonts w:ascii="Calibri" w:eastAsia="Times New Roman" w:hAnsi="Calibri" w:cs="Calibri"/>
                <w:color w:val="0070C0"/>
                <w:sz w:val="24"/>
                <w:szCs w:val="24"/>
                <w:lang w:val="es-ES"/>
              </w:rPr>
            </w:pPr>
            <w:r w:rsidRPr="00747B69">
              <w:rPr>
                <w:rFonts w:ascii="Calibri" w:eastAsia="Times New Roman" w:hAnsi="Calibri" w:cs="Calibri"/>
                <w:color w:val="0070C0"/>
                <w:sz w:val="24"/>
                <w:szCs w:val="24"/>
                <w:lang w:val="es-ES"/>
              </w:rPr>
              <w:t>¿La empresa consolida en un informe las emisiones totales anuales de la siguiente forma?</w:t>
            </w:r>
          </w:p>
          <w:p w14:paraId="5F55D7F1" w14:textId="5C1125CE" w:rsidR="008E7CD0" w:rsidRPr="002F2FE0" w:rsidRDefault="008E7CD0" w:rsidP="00113F12">
            <w:pPr>
              <w:pStyle w:val="ListParagraph"/>
              <w:numPr>
                <w:ilvl w:val="0"/>
                <w:numId w:val="8"/>
              </w:numPr>
              <w:contextualSpacing/>
              <w:rPr>
                <w:rFonts w:eastAsia="Times New Roman"/>
                <w:color w:val="0070C0"/>
                <w:sz w:val="24"/>
                <w:szCs w:val="24"/>
                <w:lang w:val="es-ES"/>
              </w:rPr>
            </w:pPr>
            <w:r w:rsidRPr="00747B69">
              <w:rPr>
                <w:rFonts w:eastAsia="Times New Roman"/>
                <w:color w:val="0070C0"/>
                <w:sz w:val="24"/>
                <w:szCs w:val="24"/>
                <w:lang w:val="es-ES"/>
              </w:rPr>
              <w:t>Alcance 1 (pregunta 10.3.1.2)</w:t>
            </w:r>
          </w:p>
          <w:p w14:paraId="7B4A1ADA" w14:textId="37442650" w:rsidR="008E7CD0" w:rsidRPr="002F2FE0" w:rsidRDefault="008E7CD0" w:rsidP="00113F12">
            <w:pPr>
              <w:pStyle w:val="ListParagraph"/>
              <w:numPr>
                <w:ilvl w:val="0"/>
                <w:numId w:val="7"/>
              </w:numPr>
              <w:contextualSpacing/>
              <w:rPr>
                <w:rFonts w:eastAsia="Times New Roman"/>
                <w:color w:val="0070C0"/>
                <w:sz w:val="24"/>
                <w:szCs w:val="24"/>
                <w:lang w:val="es-ES"/>
              </w:rPr>
            </w:pPr>
            <w:r w:rsidRPr="00747B69">
              <w:rPr>
                <w:rFonts w:eastAsia="Times New Roman"/>
                <w:color w:val="0070C0"/>
                <w:sz w:val="24"/>
                <w:szCs w:val="24"/>
                <w:lang w:val="es-ES"/>
              </w:rPr>
              <w:t>Alcance 2 (pregunta 10.3.2.2)</w:t>
            </w:r>
          </w:p>
          <w:p w14:paraId="64F52962" w14:textId="54311C14" w:rsidR="008E7CD0" w:rsidRPr="002F2FE0" w:rsidRDefault="008E7CD0" w:rsidP="00113F12">
            <w:pPr>
              <w:pStyle w:val="ListParagraph"/>
              <w:numPr>
                <w:ilvl w:val="0"/>
                <w:numId w:val="7"/>
              </w:numPr>
              <w:contextualSpacing/>
              <w:rPr>
                <w:rFonts w:eastAsia="Times New Roman"/>
                <w:color w:val="0070C0"/>
                <w:sz w:val="24"/>
                <w:szCs w:val="24"/>
                <w:lang w:val="es-ES"/>
              </w:rPr>
            </w:pPr>
            <w:r w:rsidRPr="00747B69">
              <w:rPr>
                <w:rFonts w:eastAsia="Times New Roman"/>
                <w:color w:val="0070C0"/>
                <w:sz w:val="24"/>
                <w:szCs w:val="24"/>
                <w:lang w:val="es-ES"/>
              </w:rPr>
              <w:t>Alcance 3 (pregunta 10.3.4.1</w:t>
            </w:r>
            <w:r>
              <w:rPr>
                <w:rFonts w:eastAsia="Times New Roman"/>
                <w:color w:val="0070C0"/>
                <w:sz w:val="24"/>
                <w:szCs w:val="24"/>
                <w:lang w:val="es-ES"/>
              </w:rPr>
              <w:t xml:space="preserve"> </w:t>
            </w:r>
            <w:r w:rsidRPr="00160F4A">
              <w:rPr>
                <w:rFonts w:eastAsia="Times New Roman"/>
                <w:color w:val="00B050"/>
                <w:sz w:val="24"/>
                <w:szCs w:val="24"/>
                <w:lang w:val="es-ES"/>
              </w:rPr>
              <w:t xml:space="preserve">y 10.3.4.2 </w:t>
            </w:r>
            <w:r w:rsidRPr="00747B69">
              <w:rPr>
                <w:rFonts w:eastAsia="Times New Roman"/>
                <w:color w:val="0070C0"/>
                <w:sz w:val="24"/>
                <w:szCs w:val="24"/>
                <w:lang w:val="es-ES"/>
              </w:rPr>
              <w:t>)</w:t>
            </w:r>
          </w:p>
          <w:p w14:paraId="49E53965" w14:textId="77777777" w:rsidR="008E7CD0" w:rsidRPr="00747B69" w:rsidRDefault="008E7CD0" w:rsidP="00113F12">
            <w:pPr>
              <w:pStyle w:val="ListParagraph"/>
              <w:numPr>
                <w:ilvl w:val="0"/>
                <w:numId w:val="7"/>
              </w:numPr>
              <w:rPr>
                <w:rFonts w:eastAsia="Times New Roman"/>
                <w:color w:val="0070C0"/>
                <w:sz w:val="28"/>
                <w:szCs w:val="28"/>
                <w:lang w:val="es-ES"/>
              </w:rPr>
            </w:pPr>
            <w:r w:rsidRPr="00747B69">
              <w:rPr>
                <w:rFonts w:eastAsia="Times New Roman"/>
                <w:color w:val="0070C0"/>
                <w:sz w:val="24"/>
                <w:szCs w:val="24"/>
                <w:lang w:val="es-ES"/>
              </w:rPr>
              <w:t>Emisiones totales (pregunta 10.3.5.1)</w:t>
            </w:r>
          </w:p>
          <w:p w14:paraId="42D84437" w14:textId="13DDB9B0" w:rsidR="008E7CD0" w:rsidRPr="002F2FE0" w:rsidRDefault="008E7CD0" w:rsidP="00113F12">
            <w:pPr>
              <w:pStyle w:val="ListParagraph"/>
              <w:numPr>
                <w:ilvl w:val="0"/>
                <w:numId w:val="7"/>
              </w:numPr>
              <w:rPr>
                <w:rFonts w:eastAsia="Times New Roman"/>
                <w:color w:val="0070C0"/>
                <w:sz w:val="28"/>
                <w:szCs w:val="28"/>
                <w:lang w:val="es-ES"/>
              </w:rPr>
            </w:pPr>
            <w:r w:rsidRPr="00747B69">
              <w:rPr>
                <w:rFonts w:eastAsia="Times New Roman"/>
                <w:color w:val="0070C0"/>
                <w:sz w:val="24"/>
                <w:szCs w:val="24"/>
                <w:lang w:val="es-ES"/>
              </w:rPr>
              <w:t>Intensidad de emisión (pregunta 10.3.6.1)</w:t>
            </w:r>
          </w:p>
          <w:p w14:paraId="26A5B1CA" w14:textId="77777777" w:rsidR="008E7CD0" w:rsidRPr="002F2FE0" w:rsidRDefault="008E7CD0" w:rsidP="00113F12">
            <w:pPr>
              <w:spacing w:after="0" w:line="240" w:lineRule="auto"/>
              <w:rPr>
                <w:rFonts w:ascii="Calibri" w:eastAsia="Times New Roman" w:hAnsi="Calibri" w:cs="Calibri"/>
                <w:b/>
                <w:bCs/>
                <w:sz w:val="32"/>
                <w:szCs w:val="32"/>
                <w:highlight w:val="yellow"/>
                <w:u w:val="single"/>
                <w:lang w:val="es-ES"/>
              </w:rPr>
            </w:pPr>
          </w:p>
        </w:tc>
        <w:tc>
          <w:tcPr>
            <w:tcW w:w="91" w:type="pct"/>
            <w:tcBorders>
              <w:top w:val="nil"/>
              <w:left w:val="nil"/>
              <w:bottom w:val="nil"/>
              <w:right w:val="single" w:sz="4" w:space="0" w:color="auto"/>
            </w:tcBorders>
            <w:shd w:val="clear" w:color="auto" w:fill="FFFFFF" w:themeFill="background1"/>
          </w:tcPr>
          <w:p w14:paraId="3DA255F8" w14:textId="77777777" w:rsidR="008E7CD0" w:rsidRPr="002F2FE0" w:rsidRDefault="008E7CD0" w:rsidP="00113F12">
            <w:pPr>
              <w:spacing w:after="0" w:line="240" w:lineRule="auto"/>
              <w:rPr>
                <w:rFonts w:ascii="Calibri" w:eastAsia="Times New Roman" w:hAnsi="Calibri" w:cs="Calibri"/>
                <w:highlight w:val="yellow"/>
                <w:u w:val="single"/>
                <w:lang w:val="es-ES"/>
              </w:rPr>
            </w:pPr>
          </w:p>
        </w:tc>
        <w:tc>
          <w:tcPr>
            <w:tcW w:w="3086" w:type="pct"/>
            <w:tcBorders>
              <w:top w:val="nil"/>
              <w:left w:val="nil"/>
              <w:bottom w:val="single" w:sz="4" w:space="0" w:color="auto"/>
              <w:right w:val="single" w:sz="4" w:space="0" w:color="auto"/>
            </w:tcBorders>
            <w:shd w:val="clear" w:color="auto" w:fill="FFFFFF" w:themeFill="background1"/>
          </w:tcPr>
          <w:p w14:paraId="17C8DECB" w14:textId="77777777" w:rsidR="008E7CD0" w:rsidRPr="002F2FE0" w:rsidRDefault="008E7CD0" w:rsidP="00113F12">
            <w:pPr>
              <w:spacing w:after="0" w:line="240" w:lineRule="auto"/>
              <w:rPr>
                <w:rFonts w:ascii="Calibri" w:eastAsia="Times New Roman" w:hAnsi="Calibri" w:cs="Calibri"/>
                <w:b/>
                <w:bCs/>
                <w:highlight w:val="yellow"/>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614508B5" w14:textId="77777777" w:rsidR="008E7CD0" w:rsidRPr="002F2FE0" w:rsidRDefault="008E7CD0" w:rsidP="00113F12">
            <w:pPr>
              <w:spacing w:after="0" w:line="240" w:lineRule="auto"/>
              <w:rPr>
                <w:rFonts w:ascii="Calibri" w:eastAsia="Times New Roman" w:hAnsi="Calibri" w:cs="Calibri"/>
                <w:b/>
                <w:bCs/>
                <w:highlight w:val="yellow"/>
                <w:u w:val="single"/>
                <w:lang w:val="es-ES"/>
              </w:rPr>
            </w:pPr>
          </w:p>
        </w:tc>
      </w:tr>
      <w:tr w:rsidR="008E7CD0" w:rsidRPr="00371A3F" w14:paraId="25C6ABFF" w14:textId="306BFA65"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2C23910B" w14:textId="7DBDBCD5" w:rsidR="008E7CD0" w:rsidRPr="002F2FE0" w:rsidRDefault="008E7CD0" w:rsidP="00113F12">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b/>
                <w:bCs/>
                <w:color w:val="0070C0"/>
                <w:sz w:val="28"/>
                <w:szCs w:val="28"/>
                <w:lang w:val="es-ES"/>
              </w:rPr>
              <w:t>10.3.8</w:t>
            </w:r>
          </w:p>
        </w:tc>
        <w:tc>
          <w:tcPr>
            <w:tcW w:w="1134" w:type="pct"/>
            <w:tcBorders>
              <w:top w:val="nil"/>
              <w:left w:val="nil"/>
              <w:bottom w:val="single" w:sz="4" w:space="0" w:color="auto"/>
              <w:right w:val="single" w:sz="4" w:space="0" w:color="auto"/>
            </w:tcBorders>
            <w:shd w:val="clear" w:color="auto" w:fill="FFFFFF" w:themeFill="background1"/>
          </w:tcPr>
          <w:p w14:paraId="1669F46D" w14:textId="77777777" w:rsidR="008E7CD0" w:rsidRPr="00747B69" w:rsidRDefault="008E7CD0" w:rsidP="00113F12">
            <w:pPr>
              <w:spacing w:after="0" w:line="240" w:lineRule="auto"/>
              <w:rPr>
                <w:rFonts w:ascii="Calibri" w:eastAsia="Times New Roman" w:hAnsi="Calibri" w:cs="Calibri"/>
                <w:b/>
                <w:bCs/>
                <w:color w:val="0070C0"/>
                <w:sz w:val="28"/>
                <w:szCs w:val="28"/>
                <w:u w:val="single"/>
                <w:lang w:val="es-ES"/>
              </w:rPr>
            </w:pPr>
            <w:r w:rsidRPr="00747B69">
              <w:rPr>
                <w:rFonts w:ascii="Calibri" w:eastAsia="Times New Roman" w:hAnsi="Calibri" w:cs="Calibri"/>
                <w:b/>
                <w:bCs/>
                <w:color w:val="0070C0"/>
                <w:sz w:val="28"/>
                <w:szCs w:val="28"/>
                <w:u w:val="single"/>
                <w:lang w:val="es-ES"/>
              </w:rPr>
              <w:t>Reducción de emisiones.</w:t>
            </w:r>
          </w:p>
          <w:p w14:paraId="33FEE4C6" w14:textId="79D2C8A5" w:rsidR="008E7CD0" w:rsidRPr="00747B69" w:rsidRDefault="008E7CD0" w:rsidP="00113F12">
            <w:pPr>
              <w:spacing w:after="320" w:line="240" w:lineRule="auto"/>
              <w:rPr>
                <w:rFonts w:ascii="Calibri" w:eastAsia="Times New Roman" w:hAnsi="Calibri" w:cs="Calibri"/>
                <w:color w:val="0070C0"/>
                <w:sz w:val="28"/>
                <w:szCs w:val="28"/>
                <w:u w:val="single"/>
                <w:lang w:val="es-ES"/>
              </w:rPr>
            </w:pPr>
            <w:r w:rsidRPr="00747B69">
              <w:rPr>
                <w:rFonts w:ascii="Calibri" w:eastAsia="Times New Roman" w:hAnsi="Calibri" w:cs="Calibri"/>
                <w:color w:val="0070C0"/>
                <w:sz w:val="28"/>
                <w:szCs w:val="28"/>
                <w:u w:val="single"/>
                <w:lang w:val="es-ES"/>
              </w:rPr>
              <w:lastRenderedPageBreak/>
              <w:t>Definición de estrategia, objetivos y programa</w:t>
            </w:r>
          </w:p>
          <w:p w14:paraId="549B5DF7" w14:textId="4904652C" w:rsidR="008E7CD0" w:rsidRPr="00747B69" w:rsidRDefault="008E7CD0" w:rsidP="00113F12">
            <w:pPr>
              <w:spacing w:after="0" w:line="240" w:lineRule="auto"/>
              <w:rPr>
                <w:rFonts w:ascii="Calibri" w:eastAsia="Times New Roman" w:hAnsi="Calibri" w:cs="Calibri"/>
                <w:b/>
                <w:bCs/>
                <w:color w:val="0070C0"/>
                <w:sz w:val="28"/>
                <w:szCs w:val="28"/>
                <w:u w:val="single"/>
                <w:lang w:val="es-ES"/>
              </w:rPr>
            </w:pPr>
            <w:r w:rsidRPr="00747B69">
              <w:rPr>
                <w:rFonts w:ascii="Calibri" w:eastAsia="Times New Roman" w:hAnsi="Calibri" w:cs="Calibri"/>
                <w:b/>
                <w:bCs/>
                <w:color w:val="0070C0"/>
                <w:sz w:val="24"/>
                <w:szCs w:val="24"/>
                <w:lang w:val="es-ES"/>
              </w:rPr>
              <w:t>Las tres primeras preguntas de esta sección siguen una jerarquía: cada pregunta tiene un nivel de exigencia superior al anterior.</w:t>
            </w:r>
          </w:p>
          <w:p w14:paraId="6B802884" w14:textId="77777777" w:rsidR="008E7CD0" w:rsidRPr="00747B69" w:rsidRDefault="008E7CD0" w:rsidP="00113F12">
            <w:pPr>
              <w:spacing w:after="0" w:line="240" w:lineRule="auto"/>
              <w:rPr>
                <w:rFonts w:ascii="Calibri" w:eastAsia="Times New Roman" w:hAnsi="Calibri" w:cs="Calibri"/>
                <w:b/>
                <w:bCs/>
                <w:sz w:val="32"/>
                <w:szCs w:val="32"/>
                <w:highlight w:val="yellow"/>
                <w:u w:val="single"/>
                <w:lang w:val="es-ES"/>
              </w:rPr>
            </w:pPr>
          </w:p>
        </w:tc>
        <w:tc>
          <w:tcPr>
            <w:tcW w:w="91" w:type="pct"/>
            <w:tcBorders>
              <w:top w:val="nil"/>
              <w:left w:val="nil"/>
              <w:bottom w:val="nil"/>
              <w:right w:val="single" w:sz="4" w:space="0" w:color="auto"/>
            </w:tcBorders>
            <w:shd w:val="clear" w:color="auto" w:fill="FFFFFF" w:themeFill="background1"/>
          </w:tcPr>
          <w:p w14:paraId="2E9F3AE1" w14:textId="6770A4FE" w:rsidR="008E7CD0" w:rsidRPr="00747B69" w:rsidRDefault="008E7CD0" w:rsidP="00113F12">
            <w:pPr>
              <w:spacing w:after="0" w:line="240" w:lineRule="auto"/>
              <w:rPr>
                <w:rFonts w:ascii="Calibri" w:eastAsia="Times New Roman" w:hAnsi="Calibri" w:cs="Calibri"/>
                <w:highlight w:val="yellow"/>
                <w:u w:val="single"/>
                <w:lang w:val="es-ES"/>
              </w:rPr>
            </w:pPr>
            <w:r w:rsidRPr="00747B69">
              <w:rPr>
                <w:rFonts w:ascii="Calibri" w:eastAsia="Times New Roman" w:hAnsi="Calibri" w:cs="Calibri"/>
                <w:b/>
                <w:bCs/>
                <w:color w:val="0070C0"/>
                <w:sz w:val="28"/>
                <w:szCs w:val="28"/>
                <w:lang w:val="es-ES"/>
              </w:rPr>
              <w:lastRenderedPageBreak/>
              <w:t> </w:t>
            </w:r>
          </w:p>
        </w:tc>
        <w:tc>
          <w:tcPr>
            <w:tcW w:w="3086" w:type="pct"/>
            <w:tcBorders>
              <w:top w:val="nil"/>
              <w:left w:val="nil"/>
              <w:bottom w:val="single" w:sz="4" w:space="0" w:color="auto"/>
              <w:right w:val="single" w:sz="4" w:space="0" w:color="auto"/>
            </w:tcBorders>
            <w:shd w:val="clear" w:color="auto" w:fill="FFFFFF" w:themeFill="background1"/>
          </w:tcPr>
          <w:p w14:paraId="2DA28502" w14:textId="6776A36D" w:rsidR="008E7CD0" w:rsidRPr="00747B69" w:rsidRDefault="008E7CD0" w:rsidP="00113F12">
            <w:pPr>
              <w:spacing w:after="0" w:line="240" w:lineRule="auto"/>
              <w:rPr>
                <w:rFonts w:ascii="Calibri" w:eastAsia="Times New Roman" w:hAnsi="Calibri" w:cs="Calibri"/>
                <w:b/>
                <w:bCs/>
                <w:highlight w:val="yellow"/>
                <w:u w:val="single"/>
                <w:lang w:val="es-ES"/>
              </w:rPr>
            </w:pPr>
            <w:r w:rsidRPr="00747B69">
              <w:rPr>
                <w:rFonts w:ascii="Calibri" w:eastAsia="Times New Roman" w:hAnsi="Calibri" w:cs="Calibri"/>
                <w:color w:val="0070C0"/>
                <w:sz w:val="28"/>
                <w:szCs w:val="28"/>
                <w:lang w:val="es-ES"/>
              </w:rPr>
              <w:t> </w:t>
            </w:r>
          </w:p>
        </w:tc>
        <w:tc>
          <w:tcPr>
            <w:tcW w:w="238" w:type="pct"/>
            <w:tcBorders>
              <w:top w:val="nil"/>
              <w:left w:val="nil"/>
              <w:bottom w:val="single" w:sz="4" w:space="0" w:color="auto"/>
              <w:right w:val="single" w:sz="4" w:space="0" w:color="auto"/>
            </w:tcBorders>
            <w:shd w:val="clear" w:color="auto" w:fill="FFFFFF" w:themeFill="background1"/>
          </w:tcPr>
          <w:p w14:paraId="3971CB16" w14:textId="77777777" w:rsidR="008E7CD0" w:rsidRPr="00747B69" w:rsidRDefault="008E7CD0" w:rsidP="00113F12">
            <w:pPr>
              <w:spacing w:after="0" w:line="240" w:lineRule="auto"/>
              <w:rPr>
                <w:rFonts w:ascii="Calibri" w:eastAsia="Times New Roman" w:hAnsi="Calibri" w:cs="Calibri"/>
                <w:color w:val="0070C0"/>
                <w:sz w:val="28"/>
                <w:szCs w:val="28"/>
                <w:lang w:val="es-ES"/>
              </w:rPr>
            </w:pPr>
          </w:p>
        </w:tc>
      </w:tr>
      <w:tr w:rsidR="008E7CD0" w:rsidRPr="00371A3F" w14:paraId="3FBD9E53" w14:textId="5D88CF0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51C126DC" w14:textId="0EA5FD28" w:rsidR="008E7CD0" w:rsidRPr="002F2FE0" w:rsidRDefault="008E7CD0" w:rsidP="00113F12">
            <w:pPr>
              <w:spacing w:after="0" w:line="240" w:lineRule="auto"/>
              <w:rPr>
                <w:rFonts w:ascii="Calibri" w:eastAsia="Times New Roman" w:hAnsi="Calibri" w:cs="Calibri"/>
                <w:highlight w:val="yellow"/>
                <w:u w:val="single"/>
                <w:lang w:val="es-ES"/>
              </w:rPr>
            </w:pPr>
            <w:bookmarkStart w:id="20" w:name="_Hlk72923922"/>
            <w:r w:rsidRPr="002F2FE0">
              <w:rPr>
                <w:rFonts w:ascii="Calibri" w:eastAsia="Times New Roman" w:hAnsi="Calibri" w:cs="Calibri"/>
                <w:color w:val="0070C0"/>
                <w:sz w:val="24"/>
                <w:szCs w:val="24"/>
                <w:lang w:val="es-ES"/>
              </w:rPr>
              <w:t>10.3.8.1</w:t>
            </w:r>
            <w:bookmarkEnd w:id="20"/>
          </w:p>
        </w:tc>
        <w:tc>
          <w:tcPr>
            <w:tcW w:w="1134" w:type="pct"/>
            <w:tcBorders>
              <w:top w:val="nil"/>
              <w:left w:val="nil"/>
              <w:bottom w:val="single" w:sz="4" w:space="0" w:color="auto"/>
              <w:right w:val="single" w:sz="4" w:space="0" w:color="auto"/>
            </w:tcBorders>
            <w:shd w:val="clear" w:color="auto" w:fill="FFFFFF" w:themeFill="background1"/>
          </w:tcPr>
          <w:p w14:paraId="79FC9BDD" w14:textId="1AEADEF5" w:rsidR="008E7CD0" w:rsidRPr="00747B69" w:rsidRDefault="008E7CD0" w:rsidP="00113F12">
            <w:pPr>
              <w:spacing w:after="0" w:line="240" w:lineRule="auto"/>
              <w:rPr>
                <w:rFonts w:ascii="Calibri" w:eastAsia="Times New Roman" w:hAnsi="Calibri" w:cs="Calibri"/>
                <w:b/>
                <w:bCs/>
                <w:sz w:val="32"/>
                <w:szCs w:val="32"/>
                <w:highlight w:val="yellow"/>
                <w:u w:val="single"/>
                <w:lang w:val="es-ES"/>
              </w:rPr>
            </w:pPr>
            <w:r w:rsidRPr="00747B69">
              <w:rPr>
                <w:rFonts w:ascii="Calibri" w:eastAsia="Times New Roman" w:hAnsi="Calibri" w:cs="Calibri"/>
                <w:color w:val="0070C0"/>
                <w:sz w:val="24"/>
                <w:szCs w:val="24"/>
                <w:lang w:val="es-ES"/>
              </w:rPr>
              <w:t xml:space="preserve">¿La empresa ha definido una </w:t>
            </w:r>
            <w:r w:rsidRPr="00747B69">
              <w:rPr>
                <w:rFonts w:ascii="Calibri" w:eastAsia="Times New Roman" w:hAnsi="Calibri" w:cs="Calibri"/>
                <w:b/>
                <w:bCs/>
                <w:color w:val="0070C0"/>
                <w:sz w:val="24"/>
                <w:szCs w:val="24"/>
                <w:lang w:val="es-ES"/>
              </w:rPr>
              <w:t>estrategia</w:t>
            </w:r>
            <w:r w:rsidRPr="00747B69">
              <w:rPr>
                <w:rFonts w:ascii="Calibri" w:eastAsia="Times New Roman" w:hAnsi="Calibri" w:cs="Calibri"/>
                <w:color w:val="0070C0"/>
                <w:sz w:val="24"/>
                <w:szCs w:val="24"/>
                <w:lang w:val="es-ES"/>
              </w:rPr>
              <w:t xml:space="preserve"> para reducir sus emisiones de GEI, basada en las mediciones realizadas en 10.3.6.1?</w:t>
            </w:r>
          </w:p>
        </w:tc>
        <w:tc>
          <w:tcPr>
            <w:tcW w:w="91" w:type="pct"/>
            <w:tcBorders>
              <w:top w:val="nil"/>
              <w:left w:val="nil"/>
              <w:bottom w:val="nil"/>
              <w:right w:val="single" w:sz="4" w:space="0" w:color="auto"/>
            </w:tcBorders>
            <w:shd w:val="clear" w:color="auto" w:fill="FFFFFF" w:themeFill="background1"/>
          </w:tcPr>
          <w:p w14:paraId="6AF4543C" w14:textId="77777777" w:rsidR="008E7CD0" w:rsidRPr="00747B69" w:rsidRDefault="008E7CD0" w:rsidP="00113F12">
            <w:pPr>
              <w:spacing w:after="0" w:line="240" w:lineRule="auto"/>
              <w:rPr>
                <w:rFonts w:ascii="Calibri" w:eastAsia="Times New Roman" w:hAnsi="Calibri" w:cs="Calibri"/>
                <w:highlight w:val="yellow"/>
                <w:u w:val="single"/>
                <w:lang w:val="es-ES"/>
              </w:rPr>
            </w:pPr>
          </w:p>
        </w:tc>
        <w:tc>
          <w:tcPr>
            <w:tcW w:w="3086" w:type="pct"/>
            <w:tcBorders>
              <w:top w:val="nil"/>
              <w:left w:val="nil"/>
              <w:bottom w:val="single" w:sz="4" w:space="0" w:color="auto"/>
              <w:right w:val="single" w:sz="4" w:space="0" w:color="auto"/>
            </w:tcBorders>
            <w:shd w:val="clear" w:color="auto" w:fill="FFFFFF" w:themeFill="background1"/>
          </w:tcPr>
          <w:p w14:paraId="3A5071D1" w14:textId="77777777" w:rsidR="008E7CD0" w:rsidRPr="00747B69" w:rsidRDefault="008E7CD0" w:rsidP="00113F12">
            <w:pPr>
              <w:spacing w:after="0" w:line="240" w:lineRule="auto"/>
              <w:rPr>
                <w:rFonts w:ascii="Calibri" w:eastAsia="Times New Roman" w:hAnsi="Calibri" w:cs="Calibri"/>
                <w:b/>
                <w:bCs/>
                <w:highlight w:val="yellow"/>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647B16AF" w14:textId="77777777" w:rsidR="008E7CD0" w:rsidRPr="00747B69" w:rsidRDefault="008E7CD0" w:rsidP="00113F12">
            <w:pPr>
              <w:spacing w:after="0" w:line="240" w:lineRule="auto"/>
              <w:rPr>
                <w:rFonts w:ascii="Calibri" w:eastAsia="Times New Roman" w:hAnsi="Calibri" w:cs="Calibri"/>
                <w:b/>
                <w:bCs/>
                <w:highlight w:val="yellow"/>
                <w:u w:val="single"/>
                <w:lang w:val="es-ES"/>
              </w:rPr>
            </w:pPr>
          </w:p>
        </w:tc>
      </w:tr>
      <w:tr w:rsidR="008E7CD0" w:rsidRPr="00371A3F" w14:paraId="44B3B076" w14:textId="61221AED"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686F9B16" w14:textId="265F5F25" w:rsidR="008E7CD0" w:rsidRPr="002F2FE0" w:rsidRDefault="008E7CD0" w:rsidP="00113F12">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color w:val="0070C0"/>
                <w:sz w:val="24"/>
                <w:szCs w:val="24"/>
                <w:lang w:val="es-ES"/>
              </w:rPr>
              <w:t>10.3.8.2</w:t>
            </w:r>
          </w:p>
        </w:tc>
        <w:tc>
          <w:tcPr>
            <w:tcW w:w="1134" w:type="pct"/>
            <w:tcBorders>
              <w:top w:val="nil"/>
              <w:left w:val="nil"/>
              <w:bottom w:val="single" w:sz="4" w:space="0" w:color="auto"/>
              <w:right w:val="single" w:sz="4" w:space="0" w:color="auto"/>
            </w:tcBorders>
            <w:shd w:val="clear" w:color="auto" w:fill="FFFFFF" w:themeFill="background1"/>
          </w:tcPr>
          <w:p w14:paraId="1C9D7908" w14:textId="3949F2DE" w:rsidR="008E7CD0" w:rsidRPr="00747B69" w:rsidRDefault="008E7CD0" w:rsidP="00113F12">
            <w:pPr>
              <w:spacing w:after="0" w:line="240" w:lineRule="auto"/>
              <w:rPr>
                <w:rFonts w:ascii="Calibri" w:eastAsia="Times New Roman" w:hAnsi="Calibri" w:cs="Calibri"/>
                <w:b/>
                <w:bCs/>
                <w:sz w:val="32"/>
                <w:szCs w:val="32"/>
                <w:highlight w:val="yellow"/>
                <w:u w:val="single"/>
                <w:lang w:val="es-ES"/>
              </w:rPr>
            </w:pPr>
            <w:r w:rsidRPr="00747B69">
              <w:rPr>
                <w:rFonts w:ascii="Calibri" w:eastAsia="Times New Roman" w:hAnsi="Calibri" w:cs="Calibri"/>
                <w:color w:val="0070C0"/>
                <w:sz w:val="24"/>
                <w:szCs w:val="24"/>
                <w:lang w:val="es-ES"/>
              </w:rPr>
              <w:t xml:space="preserve">¿La empresa ha definido los </w:t>
            </w:r>
            <w:r w:rsidRPr="00747B69">
              <w:rPr>
                <w:rFonts w:ascii="Calibri" w:eastAsia="Times New Roman" w:hAnsi="Calibri" w:cs="Calibri"/>
                <w:b/>
                <w:bCs/>
                <w:color w:val="0070C0"/>
                <w:sz w:val="24"/>
                <w:szCs w:val="24"/>
                <w:lang w:val="es-ES"/>
              </w:rPr>
              <w:t>objetivos</w:t>
            </w:r>
            <w:r w:rsidRPr="00747B69">
              <w:rPr>
                <w:rFonts w:ascii="Calibri" w:eastAsia="Times New Roman" w:hAnsi="Calibri" w:cs="Calibri"/>
                <w:color w:val="0070C0"/>
                <w:sz w:val="24"/>
                <w:szCs w:val="24"/>
                <w:lang w:val="es-ES"/>
              </w:rPr>
              <w:t xml:space="preserve"> para reducir su </w:t>
            </w:r>
            <w:r w:rsidRPr="00747B69">
              <w:rPr>
                <w:rFonts w:ascii="Calibri" w:eastAsia="Times New Roman" w:hAnsi="Calibri" w:cs="Calibri"/>
                <w:b/>
                <w:bCs/>
                <w:color w:val="0070C0"/>
                <w:sz w:val="24"/>
                <w:szCs w:val="24"/>
                <w:lang w:val="es-ES"/>
              </w:rPr>
              <w:t>intensidad de emisión</w:t>
            </w:r>
            <w:r w:rsidRPr="00747B69">
              <w:rPr>
                <w:rFonts w:ascii="Calibri" w:eastAsia="Times New Roman" w:hAnsi="Calibri" w:cs="Calibri"/>
                <w:color w:val="0070C0"/>
                <w:sz w:val="24"/>
                <w:szCs w:val="24"/>
                <w:lang w:val="es-ES"/>
              </w:rPr>
              <w:t xml:space="preserve">, en base a las mediciones realizadas en 10.3.6.1 en un </w:t>
            </w:r>
            <w:r w:rsidRPr="00160F4A">
              <w:rPr>
                <w:rFonts w:ascii="Calibri" w:eastAsia="Times New Roman" w:hAnsi="Calibri" w:cs="Calibri"/>
                <w:color w:val="00B050"/>
                <w:sz w:val="24"/>
                <w:szCs w:val="24"/>
                <w:lang w:val="es-ES"/>
              </w:rPr>
              <w:t xml:space="preserve">programa </w:t>
            </w:r>
            <w:r w:rsidRPr="00747B69">
              <w:rPr>
                <w:rFonts w:ascii="Calibri" w:eastAsia="Times New Roman" w:hAnsi="Calibri" w:cs="Calibri"/>
                <w:color w:val="0070C0"/>
                <w:sz w:val="24"/>
                <w:szCs w:val="24"/>
                <w:lang w:val="es-ES"/>
              </w:rPr>
              <w:t>plurianual?</w:t>
            </w:r>
          </w:p>
        </w:tc>
        <w:tc>
          <w:tcPr>
            <w:tcW w:w="91" w:type="pct"/>
            <w:tcBorders>
              <w:top w:val="nil"/>
              <w:left w:val="nil"/>
              <w:bottom w:val="nil"/>
              <w:right w:val="single" w:sz="4" w:space="0" w:color="auto"/>
            </w:tcBorders>
            <w:shd w:val="clear" w:color="auto" w:fill="FFFFFF" w:themeFill="background1"/>
          </w:tcPr>
          <w:p w14:paraId="6038D9CF" w14:textId="16502943" w:rsidR="008E7CD0" w:rsidRPr="00747B69" w:rsidRDefault="008E7CD0" w:rsidP="00113F12">
            <w:pPr>
              <w:spacing w:after="0" w:line="240" w:lineRule="auto"/>
              <w:rPr>
                <w:rFonts w:ascii="Calibri" w:eastAsia="Times New Roman" w:hAnsi="Calibri" w:cs="Calibri"/>
                <w:highlight w:val="yellow"/>
                <w:u w:val="single"/>
                <w:lang w:val="es-ES"/>
              </w:rPr>
            </w:pPr>
            <w:r w:rsidRPr="00747B69">
              <w:rPr>
                <w:rFonts w:ascii="Calibri" w:eastAsia="Times New Roman" w:hAnsi="Calibri" w:cs="Calibri"/>
                <w:b/>
                <w:bCs/>
                <w:color w:val="0070C0"/>
                <w:sz w:val="32"/>
                <w:szCs w:val="32"/>
                <w:lang w:val="es-ES"/>
              </w:rPr>
              <w:t> </w:t>
            </w:r>
          </w:p>
        </w:tc>
        <w:tc>
          <w:tcPr>
            <w:tcW w:w="3086" w:type="pct"/>
            <w:tcBorders>
              <w:top w:val="nil"/>
              <w:left w:val="nil"/>
              <w:bottom w:val="single" w:sz="4" w:space="0" w:color="auto"/>
              <w:right w:val="single" w:sz="4" w:space="0" w:color="auto"/>
            </w:tcBorders>
            <w:shd w:val="clear" w:color="auto" w:fill="FFFFFF" w:themeFill="background1"/>
          </w:tcPr>
          <w:p w14:paraId="1C4BB600" w14:textId="16F335E5" w:rsidR="008E7CD0" w:rsidRPr="00747B69" w:rsidRDefault="008E7CD0" w:rsidP="00113F12">
            <w:pPr>
              <w:spacing w:after="0" w:line="240" w:lineRule="auto"/>
              <w:rPr>
                <w:rFonts w:ascii="Calibri" w:eastAsia="Times New Roman" w:hAnsi="Calibri" w:cs="Calibri"/>
                <w:color w:val="0070C0"/>
                <w:sz w:val="24"/>
                <w:szCs w:val="24"/>
                <w:lang w:val="es-ES"/>
              </w:rPr>
            </w:pPr>
            <w:r w:rsidRPr="00747B69">
              <w:rPr>
                <w:rFonts w:ascii="Calibri" w:eastAsia="Times New Roman" w:hAnsi="Calibri" w:cs="Calibri"/>
                <w:color w:val="0070C0"/>
                <w:lang w:val="es-ES"/>
              </w:rPr>
              <w:t>El evaluador comprobará si la reducción está en consonancia con el objetivo indicado en la directriz de la pregunta 9 del cuestionario SQAS 2022 TS, Estrategia de movilidad sostenible e inteligente.</w:t>
            </w:r>
          </w:p>
          <w:p w14:paraId="0008B2FE" w14:textId="77777777" w:rsidR="008E7CD0" w:rsidRPr="00747B69" w:rsidRDefault="008E7CD0" w:rsidP="00113F12">
            <w:pPr>
              <w:spacing w:after="0" w:line="240" w:lineRule="auto"/>
              <w:rPr>
                <w:rFonts w:ascii="Calibri" w:eastAsia="Times New Roman" w:hAnsi="Calibri" w:cs="Calibri"/>
                <w:b/>
                <w:bCs/>
                <w:highlight w:val="yellow"/>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746FF0C1" w14:textId="77777777" w:rsidR="008E7CD0" w:rsidRPr="00747B69" w:rsidRDefault="008E7CD0" w:rsidP="00113F12">
            <w:pPr>
              <w:spacing w:after="0" w:line="240" w:lineRule="auto"/>
              <w:rPr>
                <w:rFonts w:ascii="Calibri" w:eastAsia="Times New Roman" w:hAnsi="Calibri" w:cs="Calibri"/>
                <w:color w:val="0070C0"/>
                <w:lang w:val="es-ES"/>
              </w:rPr>
            </w:pPr>
          </w:p>
        </w:tc>
      </w:tr>
      <w:tr w:rsidR="008E7CD0" w:rsidRPr="00371A3F" w14:paraId="1F72A372" w14:textId="05740338"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3C856E84" w14:textId="1F91DC7E" w:rsidR="008E7CD0" w:rsidRPr="002F2FE0" w:rsidRDefault="008E7CD0" w:rsidP="00113F12">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color w:val="0070C0"/>
                <w:sz w:val="24"/>
                <w:szCs w:val="24"/>
                <w:lang w:val="es-ES"/>
              </w:rPr>
              <w:t>10.3.8.3</w:t>
            </w:r>
          </w:p>
        </w:tc>
        <w:tc>
          <w:tcPr>
            <w:tcW w:w="1134" w:type="pct"/>
            <w:tcBorders>
              <w:top w:val="nil"/>
              <w:left w:val="nil"/>
              <w:bottom w:val="single" w:sz="4" w:space="0" w:color="auto"/>
              <w:right w:val="single" w:sz="4" w:space="0" w:color="auto"/>
            </w:tcBorders>
            <w:shd w:val="clear" w:color="auto" w:fill="FFFFFF" w:themeFill="background1"/>
          </w:tcPr>
          <w:p w14:paraId="65ED9B03" w14:textId="12DA2C51" w:rsidR="008E7CD0" w:rsidRPr="00747B69" w:rsidRDefault="008E7CD0" w:rsidP="00113F12">
            <w:pPr>
              <w:spacing w:after="0" w:line="240" w:lineRule="auto"/>
              <w:rPr>
                <w:rFonts w:ascii="Calibri" w:eastAsia="Times New Roman" w:hAnsi="Calibri" w:cs="Calibri"/>
                <w:b/>
                <w:bCs/>
                <w:sz w:val="32"/>
                <w:szCs w:val="32"/>
                <w:highlight w:val="yellow"/>
                <w:u w:val="single"/>
                <w:lang w:val="es-ES"/>
              </w:rPr>
            </w:pPr>
            <w:r w:rsidRPr="00747B69">
              <w:rPr>
                <w:rFonts w:ascii="Calibri" w:eastAsia="Times New Roman" w:hAnsi="Calibri" w:cs="Calibri"/>
                <w:color w:val="0070C0"/>
                <w:sz w:val="24"/>
                <w:szCs w:val="24"/>
                <w:lang w:val="es-ES"/>
              </w:rPr>
              <w:t xml:space="preserve">¿Los </w:t>
            </w:r>
            <w:r w:rsidRPr="00747B69">
              <w:rPr>
                <w:rFonts w:ascii="Calibri" w:eastAsia="Times New Roman" w:hAnsi="Calibri" w:cs="Calibri"/>
                <w:b/>
                <w:bCs/>
                <w:color w:val="0070C0"/>
                <w:sz w:val="24"/>
                <w:szCs w:val="24"/>
                <w:lang w:val="es-ES"/>
              </w:rPr>
              <w:t>objetivos</w:t>
            </w:r>
            <w:r w:rsidRPr="00747B69">
              <w:rPr>
                <w:rFonts w:ascii="Calibri" w:eastAsia="Times New Roman" w:hAnsi="Calibri" w:cs="Calibri"/>
                <w:color w:val="0070C0"/>
                <w:sz w:val="24"/>
                <w:szCs w:val="24"/>
                <w:lang w:val="es-ES"/>
              </w:rPr>
              <w:t xml:space="preserve"> incluyen una reducción de las </w:t>
            </w:r>
            <w:r w:rsidRPr="00747B69">
              <w:rPr>
                <w:rFonts w:ascii="Calibri" w:eastAsia="Times New Roman" w:hAnsi="Calibri" w:cs="Calibri"/>
                <w:b/>
                <w:bCs/>
                <w:color w:val="0070C0"/>
                <w:sz w:val="24"/>
                <w:szCs w:val="24"/>
                <w:lang w:val="es-ES"/>
              </w:rPr>
              <w:t>emisiones totales</w:t>
            </w:r>
            <w:r w:rsidRPr="00747B69">
              <w:rPr>
                <w:rFonts w:ascii="Calibri" w:eastAsia="Times New Roman" w:hAnsi="Calibri" w:cs="Calibri"/>
                <w:color w:val="0070C0"/>
                <w:sz w:val="24"/>
                <w:szCs w:val="24"/>
                <w:lang w:val="es-ES"/>
              </w:rPr>
              <w:t xml:space="preserve"> calculadas en 10.3.5.1, en el programa plurianual?</w:t>
            </w:r>
          </w:p>
        </w:tc>
        <w:tc>
          <w:tcPr>
            <w:tcW w:w="91" w:type="pct"/>
            <w:tcBorders>
              <w:top w:val="nil"/>
              <w:left w:val="nil"/>
              <w:bottom w:val="nil"/>
              <w:right w:val="single" w:sz="4" w:space="0" w:color="auto"/>
            </w:tcBorders>
            <w:shd w:val="clear" w:color="auto" w:fill="FFFFFF" w:themeFill="background1"/>
          </w:tcPr>
          <w:p w14:paraId="6760B2DB" w14:textId="77777777" w:rsidR="008E7CD0" w:rsidRPr="00747B69" w:rsidRDefault="008E7CD0" w:rsidP="00113F12">
            <w:pPr>
              <w:spacing w:after="0" w:line="240" w:lineRule="auto"/>
              <w:rPr>
                <w:rFonts w:ascii="Calibri" w:eastAsia="Times New Roman" w:hAnsi="Calibri" w:cs="Calibri"/>
                <w:highlight w:val="yellow"/>
                <w:u w:val="single"/>
                <w:lang w:val="es-ES"/>
              </w:rPr>
            </w:pPr>
          </w:p>
        </w:tc>
        <w:tc>
          <w:tcPr>
            <w:tcW w:w="3086" w:type="pct"/>
            <w:tcBorders>
              <w:top w:val="nil"/>
              <w:left w:val="nil"/>
              <w:bottom w:val="single" w:sz="4" w:space="0" w:color="auto"/>
              <w:right w:val="single" w:sz="4" w:space="0" w:color="auto"/>
            </w:tcBorders>
            <w:shd w:val="clear" w:color="auto" w:fill="FFFFFF" w:themeFill="background1"/>
          </w:tcPr>
          <w:p w14:paraId="456DE597" w14:textId="7B34B895" w:rsidR="008E7CD0" w:rsidRPr="00747B69" w:rsidRDefault="008E7CD0" w:rsidP="00113F12">
            <w:pPr>
              <w:spacing w:after="0" w:line="240" w:lineRule="auto"/>
              <w:rPr>
                <w:rFonts w:ascii="Calibri" w:eastAsia="Times New Roman" w:hAnsi="Calibri" w:cs="Calibri"/>
                <w:color w:val="0070C0"/>
                <w:sz w:val="24"/>
                <w:szCs w:val="24"/>
                <w:lang w:val="es-ES"/>
              </w:rPr>
            </w:pPr>
            <w:r w:rsidRPr="00747B69">
              <w:rPr>
                <w:rFonts w:ascii="Calibri" w:eastAsia="Times New Roman" w:hAnsi="Calibri" w:cs="Calibri"/>
                <w:color w:val="0070C0"/>
                <w:lang w:val="es-ES"/>
              </w:rPr>
              <w:t>El evaluador comprobará si la reducción está en línea con el objetivo indicado en la pregunta 9 del cuestionario SQAS 2022 TS, Estrategia de movilidad sostenible e inteligente.</w:t>
            </w:r>
          </w:p>
          <w:p w14:paraId="03BA6390" w14:textId="77777777" w:rsidR="008E7CD0" w:rsidRPr="00747B69" w:rsidRDefault="008E7CD0" w:rsidP="00113F12">
            <w:pPr>
              <w:spacing w:after="0" w:line="240" w:lineRule="auto"/>
              <w:rPr>
                <w:rFonts w:ascii="Calibri" w:eastAsia="Times New Roman" w:hAnsi="Calibri" w:cs="Calibri"/>
                <w:b/>
                <w:bCs/>
                <w:highlight w:val="yellow"/>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4EAC2C6C" w14:textId="77777777" w:rsidR="008E7CD0" w:rsidRPr="00747B69" w:rsidRDefault="008E7CD0" w:rsidP="00113F12">
            <w:pPr>
              <w:spacing w:after="0" w:line="240" w:lineRule="auto"/>
              <w:rPr>
                <w:rFonts w:ascii="Calibri" w:eastAsia="Times New Roman" w:hAnsi="Calibri" w:cs="Calibri"/>
                <w:color w:val="0070C0"/>
                <w:lang w:val="es-ES"/>
              </w:rPr>
            </w:pPr>
          </w:p>
        </w:tc>
      </w:tr>
      <w:tr w:rsidR="008E7CD0" w:rsidRPr="00371A3F" w14:paraId="50139206" w14:textId="3E31041A"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0BF508BC" w14:textId="240DB0CB" w:rsidR="008E7CD0" w:rsidRPr="002F2FE0" w:rsidRDefault="008E7CD0" w:rsidP="00113F12">
            <w:pPr>
              <w:spacing w:after="0" w:line="240" w:lineRule="auto"/>
              <w:rPr>
                <w:rFonts w:ascii="Calibri" w:eastAsia="Times New Roman" w:hAnsi="Calibri" w:cs="Calibri"/>
                <w:highlight w:val="yellow"/>
                <w:u w:val="single"/>
                <w:lang w:val="es-ES"/>
              </w:rPr>
            </w:pPr>
            <w:r w:rsidRPr="002F2FE0">
              <w:rPr>
                <w:rFonts w:ascii="Calibri" w:eastAsia="Times New Roman" w:hAnsi="Calibri" w:cs="Calibri"/>
                <w:color w:val="0070C0"/>
                <w:sz w:val="24"/>
                <w:szCs w:val="24"/>
                <w:lang w:val="es-ES"/>
              </w:rPr>
              <w:t>10.3.8.4</w:t>
            </w:r>
          </w:p>
        </w:tc>
        <w:tc>
          <w:tcPr>
            <w:tcW w:w="1134" w:type="pct"/>
            <w:tcBorders>
              <w:top w:val="nil"/>
              <w:left w:val="nil"/>
              <w:bottom w:val="single" w:sz="4" w:space="0" w:color="auto"/>
              <w:right w:val="single" w:sz="4" w:space="0" w:color="auto"/>
            </w:tcBorders>
            <w:shd w:val="clear" w:color="auto" w:fill="FFFFFF" w:themeFill="background1"/>
          </w:tcPr>
          <w:p w14:paraId="525CD03D" w14:textId="57E3CC92" w:rsidR="008E7CD0" w:rsidRPr="00747B69" w:rsidRDefault="008E7CD0" w:rsidP="00113F12">
            <w:pPr>
              <w:spacing w:after="0" w:line="240" w:lineRule="auto"/>
              <w:rPr>
                <w:rFonts w:ascii="Calibri" w:eastAsia="Times New Roman" w:hAnsi="Calibri" w:cs="Calibri"/>
                <w:b/>
                <w:bCs/>
                <w:sz w:val="32"/>
                <w:szCs w:val="32"/>
                <w:highlight w:val="yellow"/>
                <w:u w:val="single"/>
                <w:lang w:val="es-ES"/>
              </w:rPr>
            </w:pPr>
            <w:r w:rsidRPr="00747B69">
              <w:rPr>
                <w:rFonts w:ascii="Calibri" w:eastAsia="Times New Roman" w:hAnsi="Calibri" w:cs="Calibri"/>
                <w:color w:val="0070C0"/>
                <w:sz w:val="24"/>
                <w:szCs w:val="24"/>
                <w:lang w:val="es-ES"/>
              </w:rPr>
              <w:t>¿La empresa evaluada cuenta con un programa plurianual para alcanzar los objetivos mencionados en 10.3.8.2 o 10.3.8.3?</w:t>
            </w:r>
          </w:p>
        </w:tc>
        <w:tc>
          <w:tcPr>
            <w:tcW w:w="91" w:type="pct"/>
            <w:tcBorders>
              <w:top w:val="nil"/>
              <w:left w:val="nil"/>
              <w:bottom w:val="nil"/>
              <w:right w:val="single" w:sz="4" w:space="0" w:color="auto"/>
            </w:tcBorders>
            <w:shd w:val="clear" w:color="auto" w:fill="FFFFFF" w:themeFill="background1"/>
          </w:tcPr>
          <w:p w14:paraId="4DAD99FD" w14:textId="1AD4E633" w:rsidR="008E7CD0" w:rsidRPr="00747B69" w:rsidRDefault="008E7CD0" w:rsidP="00113F12">
            <w:pPr>
              <w:spacing w:after="0" w:line="240" w:lineRule="auto"/>
              <w:rPr>
                <w:rFonts w:ascii="Calibri" w:eastAsia="Times New Roman" w:hAnsi="Calibri" w:cs="Calibri"/>
                <w:highlight w:val="yellow"/>
                <w:u w:val="single"/>
                <w:lang w:val="es-ES"/>
              </w:rPr>
            </w:pPr>
            <w:r w:rsidRPr="00747B69">
              <w:rPr>
                <w:rFonts w:ascii="Calibri" w:eastAsia="Times New Roman" w:hAnsi="Calibri" w:cs="Calibri"/>
                <w:b/>
                <w:bCs/>
                <w:color w:val="0070C0"/>
                <w:sz w:val="24"/>
                <w:szCs w:val="24"/>
                <w:lang w:val="es-ES"/>
              </w:rPr>
              <w:t> </w:t>
            </w:r>
          </w:p>
        </w:tc>
        <w:tc>
          <w:tcPr>
            <w:tcW w:w="3086" w:type="pct"/>
            <w:tcBorders>
              <w:top w:val="nil"/>
              <w:left w:val="nil"/>
              <w:bottom w:val="single" w:sz="4" w:space="0" w:color="auto"/>
              <w:right w:val="single" w:sz="4" w:space="0" w:color="auto"/>
            </w:tcBorders>
            <w:shd w:val="clear" w:color="auto" w:fill="FFFFFF" w:themeFill="background1"/>
          </w:tcPr>
          <w:p w14:paraId="17F952FC" w14:textId="4B3791C0" w:rsidR="008E7CD0" w:rsidRPr="00747B69" w:rsidRDefault="008E7CD0" w:rsidP="00113F12">
            <w:pPr>
              <w:spacing w:after="0" w:line="240" w:lineRule="auto"/>
              <w:rPr>
                <w:rFonts w:ascii="Calibri" w:eastAsia="Times New Roman" w:hAnsi="Calibri" w:cs="Calibri"/>
                <w:b/>
                <w:bCs/>
                <w:highlight w:val="yellow"/>
                <w:u w:val="single"/>
                <w:lang w:val="es-ES"/>
              </w:rPr>
            </w:pPr>
            <w:r w:rsidRPr="00747B69">
              <w:rPr>
                <w:color w:val="0070C0"/>
                <w:sz w:val="24"/>
                <w:szCs w:val="24"/>
                <w:lang w:val="es-ES"/>
              </w:rPr>
              <w:t xml:space="preserve">Para puntuar uno, el evaluador comprobará que existe un programa detallado con personas responsables y fechas de entrega. El programa incluirá pasos intermedios y seguimiento al menos una vez al año. </w:t>
            </w:r>
          </w:p>
        </w:tc>
        <w:tc>
          <w:tcPr>
            <w:tcW w:w="238" w:type="pct"/>
            <w:tcBorders>
              <w:top w:val="nil"/>
              <w:left w:val="nil"/>
              <w:bottom w:val="single" w:sz="4" w:space="0" w:color="auto"/>
              <w:right w:val="single" w:sz="4" w:space="0" w:color="auto"/>
            </w:tcBorders>
            <w:shd w:val="clear" w:color="auto" w:fill="FFFFFF" w:themeFill="background1"/>
          </w:tcPr>
          <w:p w14:paraId="79771D41" w14:textId="77777777" w:rsidR="008E7CD0" w:rsidRPr="00747B69" w:rsidRDefault="008E7CD0" w:rsidP="00113F12">
            <w:pPr>
              <w:spacing w:after="0" w:line="240" w:lineRule="auto"/>
              <w:rPr>
                <w:color w:val="0070C0"/>
                <w:sz w:val="24"/>
                <w:szCs w:val="24"/>
                <w:lang w:val="es-ES"/>
              </w:rPr>
            </w:pPr>
          </w:p>
        </w:tc>
      </w:tr>
      <w:tr w:rsidR="008E7CD0" w:rsidRPr="00371A3F" w14:paraId="0534D97D" w14:textId="69AA2F36"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825181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w:t>
            </w:r>
          </w:p>
        </w:tc>
        <w:tc>
          <w:tcPr>
            <w:tcW w:w="1134" w:type="pct"/>
            <w:tcBorders>
              <w:top w:val="nil"/>
              <w:left w:val="nil"/>
              <w:bottom w:val="single" w:sz="4" w:space="0" w:color="auto"/>
              <w:right w:val="single" w:sz="4" w:space="0" w:color="auto"/>
            </w:tcBorders>
            <w:shd w:val="clear" w:color="auto" w:fill="FFFFFF" w:themeFill="background1"/>
            <w:hideMark/>
          </w:tcPr>
          <w:p w14:paraId="321A4C20" w14:textId="1420BCF0" w:rsidR="008E7CD0" w:rsidRPr="002F2FE0" w:rsidRDefault="008E7CD0" w:rsidP="00113F12">
            <w:pPr>
              <w:pStyle w:val="Heading1"/>
            </w:pPr>
            <w:bookmarkStart w:id="21" w:name="_Procesos_de_Pedidos"/>
            <w:bookmarkEnd w:id="21"/>
            <w:r w:rsidRPr="000429A6">
              <w:t xml:space="preserve">Procesos de </w:t>
            </w:r>
            <w:r>
              <w:t>p</w:t>
            </w:r>
            <w:r w:rsidRPr="000429A6">
              <w:t xml:space="preserve">edidos y </w:t>
            </w:r>
            <w:r>
              <w:t>o</w:t>
            </w:r>
            <w:r w:rsidRPr="000429A6">
              <w:t>peraciones</w:t>
            </w:r>
          </w:p>
        </w:tc>
        <w:tc>
          <w:tcPr>
            <w:tcW w:w="91" w:type="pct"/>
            <w:tcBorders>
              <w:top w:val="nil"/>
              <w:left w:val="nil"/>
              <w:bottom w:val="nil"/>
              <w:right w:val="single" w:sz="4" w:space="0" w:color="auto"/>
            </w:tcBorders>
            <w:shd w:val="clear" w:color="auto" w:fill="FFFFFF" w:themeFill="background1"/>
            <w:hideMark/>
          </w:tcPr>
          <w:p w14:paraId="35E747A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4B5D92C" w14:textId="25E9456C" w:rsidR="008E7CD0" w:rsidRPr="000429A6" w:rsidRDefault="008E7CD0" w:rsidP="00113F12">
            <w:pPr>
              <w:spacing w:after="0" w:line="240" w:lineRule="auto"/>
              <w:rPr>
                <w:rFonts w:ascii="Calibri" w:eastAsia="Times New Roman" w:hAnsi="Calibri" w:cs="Calibri"/>
                <w:b/>
                <w:bCs/>
                <w:sz w:val="32"/>
                <w:szCs w:val="32"/>
                <w:u w:val="single"/>
                <w:lang w:val="es-ES"/>
              </w:rPr>
            </w:pPr>
            <w:r w:rsidRPr="000429A6">
              <w:rPr>
                <w:rFonts w:ascii="Calibri" w:eastAsia="Times New Roman" w:hAnsi="Calibri" w:cs="Calibri"/>
                <w:b/>
                <w:bCs/>
                <w:sz w:val="32"/>
                <w:szCs w:val="32"/>
                <w:u w:val="single"/>
                <w:lang w:val="es-ES"/>
              </w:rPr>
              <w:t xml:space="preserve">Procesos de </w:t>
            </w:r>
            <w:r>
              <w:rPr>
                <w:rFonts w:ascii="Calibri" w:eastAsia="Times New Roman" w:hAnsi="Calibri" w:cs="Calibri"/>
                <w:b/>
                <w:bCs/>
                <w:sz w:val="32"/>
                <w:szCs w:val="32"/>
                <w:u w:val="single"/>
                <w:lang w:val="es-ES"/>
              </w:rPr>
              <w:t>p</w:t>
            </w:r>
            <w:r w:rsidRPr="000429A6">
              <w:rPr>
                <w:rFonts w:ascii="Calibri" w:eastAsia="Times New Roman" w:hAnsi="Calibri" w:cs="Calibri"/>
                <w:b/>
                <w:bCs/>
                <w:sz w:val="32"/>
                <w:szCs w:val="32"/>
                <w:u w:val="single"/>
                <w:lang w:val="es-ES"/>
              </w:rPr>
              <w:t xml:space="preserve">edidos y </w:t>
            </w:r>
            <w:r>
              <w:rPr>
                <w:rFonts w:ascii="Calibri" w:eastAsia="Times New Roman" w:hAnsi="Calibri" w:cs="Calibri"/>
                <w:b/>
                <w:bCs/>
                <w:sz w:val="32"/>
                <w:szCs w:val="32"/>
                <w:u w:val="single"/>
                <w:lang w:val="es-ES"/>
              </w:rPr>
              <w:t>o</w:t>
            </w:r>
            <w:r w:rsidRPr="000429A6">
              <w:rPr>
                <w:rFonts w:ascii="Calibri" w:eastAsia="Times New Roman" w:hAnsi="Calibri" w:cs="Calibri"/>
                <w:b/>
                <w:bCs/>
                <w:sz w:val="32"/>
                <w:szCs w:val="32"/>
                <w:u w:val="single"/>
                <w:lang w:val="es-ES"/>
              </w:rPr>
              <w:t>peraciones</w:t>
            </w:r>
          </w:p>
        </w:tc>
        <w:tc>
          <w:tcPr>
            <w:tcW w:w="238" w:type="pct"/>
            <w:tcBorders>
              <w:top w:val="nil"/>
              <w:left w:val="nil"/>
              <w:bottom w:val="single" w:sz="4" w:space="0" w:color="auto"/>
              <w:right w:val="single" w:sz="4" w:space="0" w:color="auto"/>
            </w:tcBorders>
            <w:shd w:val="clear" w:color="auto" w:fill="FFFFFF" w:themeFill="background1"/>
          </w:tcPr>
          <w:p w14:paraId="40E21A56" w14:textId="77777777" w:rsidR="008E7CD0" w:rsidRPr="000429A6" w:rsidRDefault="008E7CD0" w:rsidP="00113F12">
            <w:pPr>
              <w:spacing w:after="0" w:line="240" w:lineRule="auto"/>
              <w:rPr>
                <w:rFonts w:ascii="Calibri" w:eastAsia="Times New Roman" w:hAnsi="Calibri" w:cs="Calibri"/>
                <w:b/>
                <w:bCs/>
                <w:sz w:val="32"/>
                <w:szCs w:val="32"/>
                <w:u w:val="single"/>
                <w:lang w:val="es-ES"/>
              </w:rPr>
            </w:pPr>
          </w:p>
        </w:tc>
      </w:tr>
      <w:tr w:rsidR="008E7CD0" w:rsidRPr="002F2FE0" w14:paraId="31500D90" w14:textId="3D19286A"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7883F3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11.1.</w:t>
            </w:r>
          </w:p>
        </w:tc>
        <w:tc>
          <w:tcPr>
            <w:tcW w:w="1134" w:type="pct"/>
            <w:tcBorders>
              <w:top w:val="nil"/>
              <w:left w:val="nil"/>
              <w:bottom w:val="single" w:sz="4" w:space="0" w:color="auto"/>
              <w:right w:val="single" w:sz="4" w:space="0" w:color="auto"/>
            </w:tcBorders>
            <w:shd w:val="clear" w:color="auto" w:fill="FFFFFF" w:themeFill="background1"/>
            <w:hideMark/>
          </w:tcPr>
          <w:p w14:paraId="20EEF528" w14:textId="4552403D" w:rsidR="008E7CD0" w:rsidRPr="002F2FE0" w:rsidRDefault="008E7CD0" w:rsidP="00113F12">
            <w:pPr>
              <w:pStyle w:val="Heading2"/>
            </w:pPr>
            <w:bookmarkStart w:id="22" w:name="_Planificación_y_Comunicación"/>
            <w:bookmarkEnd w:id="22"/>
            <w:r w:rsidRPr="000429A6">
              <w:t>Planificación y Comunicación</w:t>
            </w:r>
          </w:p>
        </w:tc>
        <w:tc>
          <w:tcPr>
            <w:tcW w:w="91" w:type="pct"/>
            <w:tcBorders>
              <w:top w:val="nil"/>
              <w:left w:val="nil"/>
              <w:bottom w:val="nil"/>
              <w:right w:val="single" w:sz="4" w:space="0" w:color="auto"/>
            </w:tcBorders>
            <w:shd w:val="clear" w:color="auto" w:fill="FFFFFF" w:themeFill="background1"/>
            <w:hideMark/>
          </w:tcPr>
          <w:p w14:paraId="0A3FCBE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C7D7A76" w14:textId="034726C4" w:rsidR="008E7CD0" w:rsidRPr="000429A6" w:rsidRDefault="008E7CD0" w:rsidP="00113F12">
            <w:pPr>
              <w:spacing w:after="0" w:line="240" w:lineRule="auto"/>
              <w:rPr>
                <w:rFonts w:ascii="Calibri" w:eastAsia="Times New Roman" w:hAnsi="Calibri" w:cs="Calibri"/>
                <w:b/>
                <w:bCs/>
                <w:sz w:val="26"/>
                <w:szCs w:val="26"/>
                <w:lang w:val="es-ES"/>
              </w:rPr>
            </w:pPr>
            <w:r w:rsidRPr="000429A6">
              <w:rPr>
                <w:rFonts w:ascii="Calibri" w:eastAsia="Times New Roman" w:hAnsi="Calibri" w:cs="Calibri"/>
                <w:b/>
                <w:bCs/>
                <w:sz w:val="26"/>
                <w:szCs w:val="26"/>
                <w:lang w:val="es-ES"/>
              </w:rPr>
              <w:t>Planificación y Comunicación</w:t>
            </w:r>
          </w:p>
        </w:tc>
        <w:tc>
          <w:tcPr>
            <w:tcW w:w="238" w:type="pct"/>
            <w:tcBorders>
              <w:top w:val="nil"/>
              <w:left w:val="nil"/>
              <w:bottom w:val="single" w:sz="4" w:space="0" w:color="auto"/>
              <w:right w:val="single" w:sz="4" w:space="0" w:color="auto"/>
            </w:tcBorders>
            <w:shd w:val="clear" w:color="auto" w:fill="FFFFFF" w:themeFill="background1"/>
          </w:tcPr>
          <w:p w14:paraId="093035D0" w14:textId="77777777" w:rsidR="008E7CD0" w:rsidRPr="000429A6" w:rsidRDefault="008E7CD0" w:rsidP="00113F12">
            <w:pPr>
              <w:spacing w:after="0" w:line="240" w:lineRule="auto"/>
              <w:rPr>
                <w:rFonts w:ascii="Calibri" w:eastAsia="Times New Roman" w:hAnsi="Calibri" w:cs="Calibri"/>
                <w:b/>
                <w:bCs/>
                <w:sz w:val="26"/>
                <w:szCs w:val="26"/>
                <w:lang w:val="es-ES"/>
              </w:rPr>
            </w:pPr>
          </w:p>
        </w:tc>
      </w:tr>
      <w:tr w:rsidR="008E7CD0" w:rsidRPr="002F2FE0" w14:paraId="29615D1A" w14:textId="198D3519" w:rsidTr="008E7CD0">
        <w:trPr>
          <w:trHeight w:val="16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7251A7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11.1.1.</w:t>
            </w:r>
          </w:p>
        </w:tc>
        <w:tc>
          <w:tcPr>
            <w:tcW w:w="1134" w:type="pct"/>
            <w:tcBorders>
              <w:top w:val="nil"/>
              <w:left w:val="nil"/>
              <w:bottom w:val="single" w:sz="4" w:space="0" w:color="auto"/>
              <w:right w:val="single" w:sz="4" w:space="0" w:color="auto"/>
            </w:tcBorders>
            <w:shd w:val="clear" w:color="auto" w:fill="FFFFFF" w:themeFill="background1"/>
            <w:hideMark/>
          </w:tcPr>
          <w:p w14:paraId="15760AB3" w14:textId="05D78474" w:rsidR="008E7CD0" w:rsidRPr="000429A6" w:rsidRDefault="008E7CD0" w:rsidP="00113F12">
            <w:pPr>
              <w:spacing w:after="0" w:line="240" w:lineRule="auto"/>
              <w:rPr>
                <w:rFonts w:ascii="Calibri" w:eastAsia="Times New Roman" w:hAnsi="Calibri" w:cs="Calibri"/>
                <w:lang w:val="es-ES"/>
              </w:rPr>
            </w:pPr>
            <w:r w:rsidRPr="000429A6">
              <w:rPr>
                <w:rFonts w:ascii="Calibri" w:hAnsi="Calibri" w:cs="Calibri"/>
                <w:color w:val="000000"/>
                <w:lang w:val="es-ES"/>
              </w:rPr>
              <w:t>¿Comunica la sección de planificación toda la información relevante y las instrucciones aplicables a los operarios del almacén, incluyendo pero no limitándose a</w:t>
            </w:r>
            <w:r>
              <w:rPr>
                <w:rFonts w:ascii="Calibri" w:hAnsi="Calibri" w:cs="Calibri"/>
                <w:color w:val="000000"/>
                <w:lang w:val="es-ES"/>
              </w:rPr>
              <w:t>?</w:t>
            </w:r>
            <w:r w:rsidRPr="000429A6">
              <w:rPr>
                <w:rFonts w:ascii="Calibri" w:hAnsi="Calibri" w:cs="Calibri"/>
                <w:color w:val="000000"/>
                <w:lang w:val="es-ES"/>
              </w:rPr>
              <w:t>:</w:t>
            </w:r>
          </w:p>
        </w:tc>
        <w:tc>
          <w:tcPr>
            <w:tcW w:w="91" w:type="pct"/>
            <w:tcBorders>
              <w:top w:val="nil"/>
              <w:left w:val="nil"/>
              <w:bottom w:val="nil"/>
              <w:right w:val="single" w:sz="4" w:space="0" w:color="auto"/>
            </w:tcBorders>
            <w:shd w:val="clear" w:color="auto" w:fill="FFFFFF" w:themeFill="background1"/>
            <w:hideMark/>
          </w:tcPr>
          <w:p w14:paraId="6C852DF8" w14:textId="77777777" w:rsidR="008E7CD0" w:rsidRPr="000429A6" w:rsidRDefault="008E7CD0" w:rsidP="00113F12">
            <w:pPr>
              <w:spacing w:after="0" w:line="240" w:lineRule="auto"/>
              <w:rPr>
                <w:rFonts w:ascii="Calibri" w:eastAsia="Times New Roman" w:hAnsi="Calibri" w:cs="Calibri"/>
                <w:lang w:val="es-ES"/>
              </w:rPr>
            </w:pPr>
            <w:r w:rsidRPr="000429A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C418518" w14:textId="5A907C3A" w:rsidR="008E7CD0" w:rsidRPr="002F2FE0" w:rsidRDefault="008E7CD0" w:rsidP="00113F12">
            <w:pPr>
              <w:spacing w:after="0" w:line="240" w:lineRule="auto"/>
              <w:rPr>
                <w:rFonts w:ascii="Calibri" w:eastAsia="Times New Roman" w:hAnsi="Calibri" w:cs="Calibri"/>
                <w:lang w:val="es-ES"/>
              </w:rPr>
            </w:pPr>
            <w:r w:rsidRPr="000429A6">
              <w:rPr>
                <w:rFonts w:ascii="Calibri" w:hAnsi="Calibri" w:cs="Calibri"/>
                <w:lang w:val="es-ES"/>
              </w:rPr>
              <w:t>Tiene que quedar claro (procedimiento y/u otro tipo de documentación) que la información relevante de cada pedido es comunicada. Comprobar varios ejemplos</w:t>
            </w:r>
          </w:p>
        </w:tc>
        <w:tc>
          <w:tcPr>
            <w:tcW w:w="238" w:type="pct"/>
            <w:tcBorders>
              <w:top w:val="nil"/>
              <w:left w:val="nil"/>
              <w:bottom w:val="single" w:sz="4" w:space="0" w:color="auto"/>
              <w:right w:val="single" w:sz="4" w:space="0" w:color="auto"/>
            </w:tcBorders>
            <w:shd w:val="clear" w:color="auto" w:fill="FFFFFF" w:themeFill="background1"/>
          </w:tcPr>
          <w:p w14:paraId="593AACF6" w14:textId="77777777" w:rsidR="008E7CD0" w:rsidRPr="000429A6" w:rsidRDefault="008E7CD0" w:rsidP="00113F12">
            <w:pPr>
              <w:spacing w:after="0" w:line="240" w:lineRule="auto"/>
              <w:rPr>
                <w:rFonts w:ascii="Calibri" w:hAnsi="Calibri" w:cs="Calibri"/>
                <w:lang w:val="es-ES"/>
              </w:rPr>
            </w:pPr>
          </w:p>
        </w:tc>
      </w:tr>
      <w:tr w:rsidR="008E7CD0" w:rsidRPr="002F2FE0" w14:paraId="7430A9B6" w14:textId="3B0A5201"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73D6F1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11.1.1.a</w:t>
            </w:r>
          </w:p>
        </w:tc>
        <w:tc>
          <w:tcPr>
            <w:tcW w:w="1134" w:type="pct"/>
            <w:tcBorders>
              <w:top w:val="nil"/>
              <w:left w:val="nil"/>
              <w:bottom w:val="single" w:sz="4" w:space="0" w:color="auto"/>
              <w:right w:val="single" w:sz="4" w:space="0" w:color="auto"/>
            </w:tcBorders>
            <w:shd w:val="clear" w:color="auto" w:fill="FFFFFF" w:themeFill="background1"/>
            <w:hideMark/>
          </w:tcPr>
          <w:p w14:paraId="2ADC55A5" w14:textId="3F4ECD9C" w:rsidR="008E7CD0" w:rsidRPr="000429A6" w:rsidRDefault="008E7CD0" w:rsidP="00113F12">
            <w:pPr>
              <w:spacing w:after="0" w:line="240" w:lineRule="auto"/>
              <w:rPr>
                <w:rFonts w:ascii="Calibri" w:eastAsia="Times New Roman" w:hAnsi="Calibri" w:cs="Calibri"/>
                <w:lang w:val="es-ES"/>
              </w:rPr>
            </w:pPr>
            <w:r w:rsidRPr="000429A6">
              <w:rPr>
                <w:rFonts w:ascii="Calibri" w:hAnsi="Calibri" w:cs="Calibri"/>
                <w:color w:val="000000"/>
                <w:lang w:val="es-ES"/>
              </w:rPr>
              <w:t xml:space="preserve">- </w:t>
            </w:r>
            <w:r>
              <w:rPr>
                <w:rFonts w:ascii="Calibri" w:hAnsi="Calibri" w:cs="Calibri"/>
                <w:color w:val="000000"/>
                <w:lang w:val="es-ES"/>
              </w:rPr>
              <w:t>¿C</w:t>
            </w:r>
            <w:r w:rsidRPr="000429A6">
              <w:rPr>
                <w:rFonts w:ascii="Calibri" w:hAnsi="Calibri" w:cs="Calibri"/>
                <w:color w:val="000000"/>
                <w:lang w:val="es-ES"/>
              </w:rPr>
              <w:t>ualquier EPI adicional que deba ser usado?</w:t>
            </w:r>
          </w:p>
        </w:tc>
        <w:tc>
          <w:tcPr>
            <w:tcW w:w="91" w:type="pct"/>
            <w:tcBorders>
              <w:top w:val="nil"/>
              <w:left w:val="nil"/>
              <w:bottom w:val="nil"/>
              <w:right w:val="single" w:sz="4" w:space="0" w:color="auto"/>
            </w:tcBorders>
            <w:shd w:val="clear" w:color="auto" w:fill="FFFFFF" w:themeFill="background1"/>
            <w:hideMark/>
          </w:tcPr>
          <w:p w14:paraId="61CE77ED" w14:textId="77777777" w:rsidR="008E7CD0" w:rsidRPr="000429A6" w:rsidRDefault="008E7CD0" w:rsidP="00113F12">
            <w:pPr>
              <w:spacing w:after="0" w:line="240" w:lineRule="auto"/>
              <w:rPr>
                <w:rFonts w:ascii="Calibri" w:eastAsia="Times New Roman" w:hAnsi="Calibri" w:cs="Calibri"/>
                <w:lang w:val="es-ES"/>
              </w:rPr>
            </w:pPr>
            <w:r w:rsidRPr="000429A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8DBA8E5" w14:textId="73506E37" w:rsidR="008E7CD0" w:rsidRPr="000429A6" w:rsidRDefault="008E7CD0" w:rsidP="00113F12">
            <w:pPr>
              <w:spacing w:after="0" w:line="240" w:lineRule="auto"/>
              <w:rPr>
                <w:rFonts w:ascii="Calibri" w:eastAsia="Times New Roman" w:hAnsi="Calibri" w:cs="Calibri"/>
                <w:lang w:val="es-ES"/>
              </w:rPr>
            </w:pPr>
            <w:r w:rsidRPr="000429A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15F8B4C7" w14:textId="77777777" w:rsidR="008E7CD0" w:rsidRPr="000429A6" w:rsidRDefault="008E7CD0" w:rsidP="00113F12">
            <w:pPr>
              <w:spacing w:after="0" w:line="240" w:lineRule="auto"/>
              <w:rPr>
                <w:rFonts w:ascii="Calibri" w:hAnsi="Calibri" w:cs="Calibri"/>
                <w:lang w:val="es-ES"/>
              </w:rPr>
            </w:pPr>
          </w:p>
        </w:tc>
      </w:tr>
      <w:tr w:rsidR="008E7CD0" w:rsidRPr="002F2FE0" w14:paraId="3CC3BA77" w14:textId="013BE38E"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9EBA64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11.1.1.b</w:t>
            </w:r>
          </w:p>
        </w:tc>
        <w:tc>
          <w:tcPr>
            <w:tcW w:w="1134" w:type="pct"/>
            <w:tcBorders>
              <w:top w:val="nil"/>
              <w:left w:val="nil"/>
              <w:bottom w:val="single" w:sz="4" w:space="0" w:color="auto"/>
              <w:right w:val="single" w:sz="4" w:space="0" w:color="auto"/>
            </w:tcBorders>
            <w:shd w:val="clear" w:color="auto" w:fill="FFFFFF" w:themeFill="background1"/>
            <w:hideMark/>
          </w:tcPr>
          <w:p w14:paraId="3057A321" w14:textId="4D32B3E3" w:rsidR="008E7CD0" w:rsidRPr="000429A6" w:rsidRDefault="008E7CD0" w:rsidP="00113F12">
            <w:pPr>
              <w:spacing w:after="0" w:line="240" w:lineRule="auto"/>
              <w:rPr>
                <w:rFonts w:ascii="Calibri" w:eastAsia="Times New Roman" w:hAnsi="Calibri" w:cs="Calibri"/>
                <w:lang w:val="es-ES"/>
              </w:rPr>
            </w:pPr>
            <w:r w:rsidRPr="000429A6">
              <w:rPr>
                <w:rFonts w:ascii="Calibri" w:hAnsi="Calibri" w:cs="Calibri"/>
                <w:color w:val="000000"/>
                <w:lang w:val="es-ES"/>
              </w:rPr>
              <w:t xml:space="preserve">- </w:t>
            </w:r>
            <w:r>
              <w:rPr>
                <w:rFonts w:ascii="Calibri" w:hAnsi="Calibri" w:cs="Calibri"/>
                <w:color w:val="000000"/>
                <w:lang w:val="es-ES"/>
              </w:rPr>
              <w:t>¿A</w:t>
            </w:r>
            <w:r w:rsidRPr="000429A6">
              <w:rPr>
                <w:rFonts w:ascii="Calibri" w:hAnsi="Calibri" w:cs="Calibri"/>
                <w:color w:val="000000"/>
                <w:lang w:val="es-ES"/>
              </w:rPr>
              <w:t>lguna instrucción adicional de almacenamiento (incluyendo la altura de apilamiento?</w:t>
            </w:r>
          </w:p>
        </w:tc>
        <w:tc>
          <w:tcPr>
            <w:tcW w:w="91" w:type="pct"/>
            <w:tcBorders>
              <w:top w:val="nil"/>
              <w:left w:val="nil"/>
              <w:bottom w:val="nil"/>
              <w:right w:val="single" w:sz="4" w:space="0" w:color="auto"/>
            </w:tcBorders>
            <w:shd w:val="clear" w:color="auto" w:fill="FFFFFF" w:themeFill="background1"/>
            <w:hideMark/>
          </w:tcPr>
          <w:p w14:paraId="2D19E395" w14:textId="77777777" w:rsidR="008E7CD0" w:rsidRPr="000429A6" w:rsidRDefault="008E7CD0" w:rsidP="00113F12">
            <w:pPr>
              <w:spacing w:after="0" w:line="240" w:lineRule="auto"/>
              <w:rPr>
                <w:rFonts w:ascii="Calibri" w:eastAsia="Times New Roman" w:hAnsi="Calibri" w:cs="Calibri"/>
                <w:lang w:val="es-ES"/>
              </w:rPr>
            </w:pPr>
            <w:r w:rsidRPr="000429A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53CA69E" w14:textId="12ACEB3E" w:rsidR="008E7CD0" w:rsidRPr="000429A6" w:rsidRDefault="008E7CD0" w:rsidP="00113F12">
            <w:pPr>
              <w:spacing w:after="0" w:line="240" w:lineRule="auto"/>
              <w:rPr>
                <w:rFonts w:ascii="Calibri" w:eastAsia="Times New Roman" w:hAnsi="Calibri" w:cs="Calibri"/>
                <w:lang w:val="es-ES"/>
              </w:rPr>
            </w:pPr>
            <w:r w:rsidRPr="000429A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719566F8" w14:textId="77777777" w:rsidR="008E7CD0" w:rsidRPr="000429A6" w:rsidRDefault="008E7CD0" w:rsidP="00113F12">
            <w:pPr>
              <w:spacing w:after="0" w:line="240" w:lineRule="auto"/>
              <w:rPr>
                <w:rFonts w:ascii="Calibri" w:hAnsi="Calibri" w:cs="Calibri"/>
                <w:lang w:val="es-ES"/>
              </w:rPr>
            </w:pPr>
          </w:p>
        </w:tc>
      </w:tr>
      <w:tr w:rsidR="008E7CD0" w:rsidRPr="00371A3F" w14:paraId="3430BD1E" w14:textId="0B9C34A1"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BD532A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11.1.1.c</w:t>
            </w:r>
          </w:p>
        </w:tc>
        <w:tc>
          <w:tcPr>
            <w:tcW w:w="1134" w:type="pct"/>
            <w:tcBorders>
              <w:top w:val="nil"/>
              <w:left w:val="nil"/>
              <w:bottom w:val="single" w:sz="4" w:space="0" w:color="auto"/>
              <w:right w:val="single" w:sz="4" w:space="0" w:color="auto"/>
            </w:tcBorders>
            <w:shd w:val="clear" w:color="auto" w:fill="FFFFFF" w:themeFill="background1"/>
            <w:hideMark/>
          </w:tcPr>
          <w:p w14:paraId="7D063A0A" w14:textId="4129A7D0" w:rsidR="008E7CD0" w:rsidRPr="002F2FE0" w:rsidRDefault="008E7CD0" w:rsidP="00113F12">
            <w:pPr>
              <w:spacing w:after="0" w:line="240" w:lineRule="auto"/>
              <w:rPr>
                <w:rFonts w:ascii="Calibri" w:eastAsia="Times New Roman" w:hAnsi="Calibri" w:cs="Calibri"/>
                <w:lang w:val="es-ES"/>
              </w:rPr>
            </w:pPr>
            <w:r>
              <w:rPr>
                <w:rFonts w:ascii="Calibri" w:hAnsi="Calibri" w:cs="Calibri"/>
                <w:color w:val="000000"/>
              </w:rPr>
              <w:t>- ¿</w:t>
            </w:r>
            <w:r w:rsidRPr="000429A6">
              <w:rPr>
                <w:rFonts w:ascii="Calibri" w:hAnsi="Calibri" w:cs="Calibri"/>
                <w:color w:val="000000"/>
                <w:lang w:val="es-ES"/>
              </w:rPr>
              <w:t>Ubicación de almacenamiento designada</w:t>
            </w:r>
            <w:r>
              <w:rPr>
                <w:rFonts w:ascii="Calibri" w:hAnsi="Calibri" w:cs="Calibri"/>
                <w:color w:val="000000"/>
              </w:rPr>
              <w:t>?</w:t>
            </w:r>
          </w:p>
        </w:tc>
        <w:tc>
          <w:tcPr>
            <w:tcW w:w="91" w:type="pct"/>
            <w:tcBorders>
              <w:top w:val="nil"/>
              <w:left w:val="nil"/>
              <w:bottom w:val="nil"/>
              <w:right w:val="single" w:sz="4" w:space="0" w:color="auto"/>
            </w:tcBorders>
            <w:shd w:val="clear" w:color="auto" w:fill="FFFFFF" w:themeFill="background1"/>
            <w:hideMark/>
          </w:tcPr>
          <w:p w14:paraId="72ED82F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CC76A19" w14:textId="60577FC5" w:rsidR="008E7CD0" w:rsidRPr="000429A6" w:rsidRDefault="008E7CD0" w:rsidP="00113F12">
            <w:pPr>
              <w:spacing w:after="0" w:line="240" w:lineRule="auto"/>
              <w:rPr>
                <w:rFonts w:ascii="Calibri" w:eastAsia="Times New Roman" w:hAnsi="Calibri" w:cs="Calibri"/>
                <w:lang w:val="es-ES"/>
              </w:rPr>
            </w:pPr>
            <w:r w:rsidRPr="000429A6">
              <w:rPr>
                <w:rFonts w:ascii="Calibri" w:hAnsi="Calibri" w:cs="Calibri"/>
                <w:lang w:val="es-ES"/>
              </w:rPr>
              <w:t>El lugar de almacenamiento puede ser detallado por la orden o bien elegido por el operario (si el procedimiento lo permite). En ambos casos, el lugar de almacenamiento tiene que ser detallado en el sistema de seguimiento del almacén</w:t>
            </w:r>
          </w:p>
        </w:tc>
        <w:tc>
          <w:tcPr>
            <w:tcW w:w="238" w:type="pct"/>
            <w:tcBorders>
              <w:top w:val="nil"/>
              <w:left w:val="nil"/>
              <w:bottom w:val="single" w:sz="4" w:space="0" w:color="auto"/>
              <w:right w:val="single" w:sz="4" w:space="0" w:color="auto"/>
            </w:tcBorders>
            <w:shd w:val="clear" w:color="auto" w:fill="FFFFFF" w:themeFill="background1"/>
          </w:tcPr>
          <w:p w14:paraId="029BBF29" w14:textId="77777777" w:rsidR="008E7CD0" w:rsidRPr="000429A6" w:rsidRDefault="008E7CD0" w:rsidP="00113F12">
            <w:pPr>
              <w:spacing w:after="0" w:line="240" w:lineRule="auto"/>
              <w:rPr>
                <w:rFonts w:ascii="Calibri" w:hAnsi="Calibri" w:cs="Calibri"/>
                <w:lang w:val="es-ES"/>
              </w:rPr>
            </w:pPr>
          </w:p>
        </w:tc>
      </w:tr>
      <w:tr w:rsidR="008E7CD0" w:rsidRPr="002F2FE0" w14:paraId="703E79D9" w14:textId="2C0143FD"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CD406D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11.1.1.d</w:t>
            </w:r>
          </w:p>
        </w:tc>
        <w:tc>
          <w:tcPr>
            <w:tcW w:w="1134" w:type="pct"/>
            <w:tcBorders>
              <w:top w:val="nil"/>
              <w:left w:val="nil"/>
              <w:bottom w:val="single" w:sz="4" w:space="0" w:color="auto"/>
              <w:right w:val="single" w:sz="4" w:space="0" w:color="auto"/>
            </w:tcBorders>
            <w:shd w:val="clear" w:color="auto" w:fill="FFFFFF" w:themeFill="background1"/>
            <w:hideMark/>
          </w:tcPr>
          <w:p w14:paraId="7D16F889" w14:textId="169F8C14" w:rsidR="008E7CD0" w:rsidRPr="000429A6" w:rsidRDefault="008E7CD0" w:rsidP="00113F12">
            <w:pPr>
              <w:spacing w:after="0" w:line="240" w:lineRule="auto"/>
              <w:rPr>
                <w:rFonts w:ascii="Calibri" w:eastAsia="Times New Roman" w:hAnsi="Calibri" w:cs="Calibri"/>
                <w:lang w:val="es-ES"/>
              </w:rPr>
            </w:pPr>
            <w:r w:rsidRPr="000429A6">
              <w:rPr>
                <w:rFonts w:ascii="Calibri" w:hAnsi="Calibri" w:cs="Calibri"/>
                <w:color w:val="000000"/>
                <w:lang w:val="es-ES"/>
              </w:rPr>
              <w:t xml:space="preserve">- </w:t>
            </w:r>
            <w:r>
              <w:rPr>
                <w:rFonts w:ascii="Calibri" w:hAnsi="Calibri" w:cs="Calibri"/>
                <w:color w:val="000000"/>
                <w:lang w:val="es-ES"/>
              </w:rPr>
              <w:t>¿R</w:t>
            </w:r>
            <w:r w:rsidRPr="000429A6">
              <w:rPr>
                <w:rFonts w:ascii="Calibri" w:hAnsi="Calibri" w:cs="Calibri"/>
                <w:color w:val="000000"/>
                <w:lang w:val="es-ES"/>
              </w:rPr>
              <w:t>equisitos del cliente relacionados con los pedidos del almacén?</w:t>
            </w:r>
          </w:p>
        </w:tc>
        <w:tc>
          <w:tcPr>
            <w:tcW w:w="91" w:type="pct"/>
            <w:tcBorders>
              <w:top w:val="nil"/>
              <w:left w:val="nil"/>
              <w:bottom w:val="nil"/>
              <w:right w:val="single" w:sz="4" w:space="0" w:color="auto"/>
            </w:tcBorders>
            <w:shd w:val="clear" w:color="auto" w:fill="FFFFFF" w:themeFill="background1"/>
            <w:hideMark/>
          </w:tcPr>
          <w:p w14:paraId="754993D5" w14:textId="77777777" w:rsidR="008E7CD0" w:rsidRPr="000429A6" w:rsidRDefault="008E7CD0" w:rsidP="00113F12">
            <w:pPr>
              <w:spacing w:after="0" w:line="240" w:lineRule="auto"/>
              <w:rPr>
                <w:rFonts w:ascii="Calibri" w:eastAsia="Times New Roman" w:hAnsi="Calibri" w:cs="Calibri"/>
                <w:lang w:val="es-ES"/>
              </w:rPr>
            </w:pPr>
            <w:r w:rsidRPr="000429A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2B93A28" w14:textId="45C536C7" w:rsidR="008E7CD0" w:rsidRPr="000429A6" w:rsidRDefault="008E7CD0" w:rsidP="00113F12">
            <w:pPr>
              <w:spacing w:after="0" w:line="240" w:lineRule="auto"/>
              <w:rPr>
                <w:rFonts w:ascii="Calibri" w:eastAsia="Times New Roman" w:hAnsi="Calibri" w:cs="Calibri"/>
                <w:lang w:val="es-ES"/>
              </w:rPr>
            </w:pPr>
            <w:r w:rsidRPr="000429A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479A0E50" w14:textId="77777777" w:rsidR="008E7CD0" w:rsidRPr="000429A6" w:rsidRDefault="008E7CD0" w:rsidP="00113F12">
            <w:pPr>
              <w:spacing w:after="0" w:line="240" w:lineRule="auto"/>
              <w:rPr>
                <w:rFonts w:ascii="Calibri" w:hAnsi="Calibri" w:cs="Calibri"/>
                <w:lang w:val="es-ES"/>
              </w:rPr>
            </w:pPr>
          </w:p>
        </w:tc>
      </w:tr>
      <w:tr w:rsidR="008E7CD0" w:rsidRPr="00371A3F" w14:paraId="2925A51F" w14:textId="7C23F5E4" w:rsidTr="008E7CD0">
        <w:trPr>
          <w:trHeight w:val="112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7D576F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11.1.2</w:t>
            </w:r>
          </w:p>
        </w:tc>
        <w:tc>
          <w:tcPr>
            <w:tcW w:w="1134" w:type="pct"/>
            <w:tcBorders>
              <w:top w:val="nil"/>
              <w:left w:val="nil"/>
              <w:bottom w:val="single" w:sz="4" w:space="0" w:color="auto"/>
              <w:right w:val="single" w:sz="4" w:space="0" w:color="auto"/>
            </w:tcBorders>
            <w:shd w:val="clear" w:color="auto" w:fill="FFFFFF" w:themeFill="background1"/>
            <w:hideMark/>
          </w:tcPr>
          <w:p w14:paraId="4341A265" w14:textId="49119C5B" w:rsidR="008E7CD0" w:rsidRPr="000429A6" w:rsidRDefault="008E7CD0" w:rsidP="00113F12">
            <w:pPr>
              <w:spacing w:after="0" w:line="240" w:lineRule="auto"/>
              <w:rPr>
                <w:rFonts w:ascii="Calibri" w:eastAsia="Times New Roman" w:hAnsi="Calibri" w:cs="Calibri"/>
                <w:lang w:val="es-ES"/>
              </w:rPr>
            </w:pPr>
            <w:r w:rsidRPr="000429A6">
              <w:rPr>
                <w:rFonts w:ascii="Calibri" w:hAnsi="Calibri" w:cs="Calibri"/>
                <w:lang w:val="es-ES"/>
              </w:rPr>
              <w:t xml:space="preserve">¿Se utiliza el documento SULID para recoger información sobre las condiciones de seguridad y salud del centro y es comunicado a los transportistas que descargan en el centro? </w:t>
            </w:r>
          </w:p>
        </w:tc>
        <w:tc>
          <w:tcPr>
            <w:tcW w:w="91" w:type="pct"/>
            <w:tcBorders>
              <w:top w:val="nil"/>
              <w:left w:val="nil"/>
              <w:bottom w:val="nil"/>
              <w:right w:val="single" w:sz="4" w:space="0" w:color="auto"/>
            </w:tcBorders>
            <w:shd w:val="clear" w:color="auto" w:fill="FFFFFF" w:themeFill="background1"/>
            <w:hideMark/>
          </w:tcPr>
          <w:p w14:paraId="47FFCD2A" w14:textId="77777777" w:rsidR="008E7CD0" w:rsidRPr="000429A6" w:rsidRDefault="008E7CD0" w:rsidP="00113F12">
            <w:pPr>
              <w:spacing w:after="0" w:line="240" w:lineRule="auto"/>
              <w:rPr>
                <w:rFonts w:ascii="Calibri" w:eastAsia="Times New Roman" w:hAnsi="Calibri" w:cs="Calibri"/>
                <w:lang w:val="es-ES"/>
              </w:rPr>
            </w:pPr>
            <w:r w:rsidRPr="000429A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B6EA13F" w14:textId="67A78D30" w:rsidR="008E7CD0" w:rsidRPr="000429A6" w:rsidRDefault="008E7CD0" w:rsidP="00113F12">
            <w:pPr>
              <w:spacing w:after="0" w:line="240" w:lineRule="auto"/>
              <w:rPr>
                <w:rFonts w:ascii="Calibri" w:eastAsia="Times New Roman" w:hAnsi="Calibri" w:cs="Calibri"/>
                <w:lang w:val="es-ES"/>
              </w:rPr>
            </w:pPr>
            <w:r w:rsidRPr="00371A3F">
              <w:rPr>
                <w:rFonts w:ascii="Calibri" w:eastAsia="Times New Roman" w:hAnsi="Calibri" w:cs="Calibri"/>
                <w:lang w:val="es-ES_tradnl"/>
              </w:rPr>
              <w:t>Comprueba la guía</w:t>
            </w:r>
            <w:r w:rsidRPr="004868FB">
              <w:rPr>
                <w:rFonts w:ascii="Calibri" w:eastAsia="Times New Roman" w:hAnsi="Calibri" w:cs="Calibri"/>
                <w:lang w:val="en-GB"/>
              </w:rPr>
              <w:t xml:space="preserve"> "Best Practice Guidelines for Safe (un) loading of Road Freight Vehicles, </w:t>
            </w:r>
            <w:r w:rsidRPr="003A7FAA">
              <w:rPr>
                <w:rFonts w:ascii="Calibri" w:eastAsia="Times New Roman" w:hAnsi="Calibri" w:cs="Calibri"/>
              </w:rPr>
              <w:t>Sección</w:t>
            </w:r>
            <w:r w:rsidRPr="004868FB">
              <w:rPr>
                <w:rFonts w:ascii="Calibri" w:eastAsia="Times New Roman" w:hAnsi="Calibri" w:cs="Calibri"/>
                <w:lang w:val="en-GB"/>
              </w:rPr>
              <w:t xml:space="preserve"> 8". </w:t>
            </w:r>
            <w:r w:rsidRPr="000429A6">
              <w:rPr>
                <w:rFonts w:ascii="Calibri" w:eastAsia="Times New Roman" w:hAnsi="Calibri" w:cs="Calibri"/>
                <w:lang w:val="es-ES"/>
              </w:rPr>
              <w:t xml:space="preserve">Los documentos SULID se pueden encontrar en: </w:t>
            </w:r>
            <w:r w:rsidRPr="000429A6">
              <w:rPr>
                <w:rFonts w:ascii="Calibri" w:eastAsia="Times New Roman" w:hAnsi="Calibri" w:cs="Calibri"/>
                <w:lang w:val="es-ES"/>
              </w:rPr>
              <w:br/>
            </w:r>
            <w:hyperlink r:id="rId22" w:history="1">
              <w:r w:rsidRPr="000429A6">
                <w:rPr>
                  <w:rStyle w:val="Hyperlink"/>
                  <w:rFonts w:ascii="Calibri" w:eastAsia="Times New Roman" w:hAnsi="Calibri" w:cs="Calibri"/>
                  <w:lang w:val="es-ES"/>
                </w:rPr>
                <w:t>https://cefic.org/guidance/transport-and-logistics/sulid-site-unloading-document/</w:t>
              </w:r>
            </w:hyperlink>
            <w:r w:rsidRPr="000429A6">
              <w:rPr>
                <w:rFonts w:ascii="Calibri" w:eastAsia="Times New Roman" w:hAnsi="Calibri" w:cs="Calibri"/>
                <w:lang w:val="es-ES"/>
              </w:rPr>
              <w:t xml:space="preserve"> </w:t>
            </w:r>
          </w:p>
        </w:tc>
        <w:tc>
          <w:tcPr>
            <w:tcW w:w="238" w:type="pct"/>
            <w:tcBorders>
              <w:top w:val="nil"/>
              <w:left w:val="nil"/>
              <w:bottom w:val="single" w:sz="4" w:space="0" w:color="auto"/>
              <w:right w:val="single" w:sz="4" w:space="0" w:color="auto"/>
            </w:tcBorders>
            <w:shd w:val="clear" w:color="auto" w:fill="FFFFFF" w:themeFill="background1"/>
          </w:tcPr>
          <w:p w14:paraId="0A9D1C13" w14:textId="77777777" w:rsidR="008E7CD0" w:rsidRPr="008E7CD0" w:rsidRDefault="008E7CD0" w:rsidP="00113F12">
            <w:pPr>
              <w:spacing w:after="0" w:line="240" w:lineRule="auto"/>
              <w:rPr>
                <w:rFonts w:ascii="Calibri" w:eastAsia="Times New Roman" w:hAnsi="Calibri" w:cs="Calibri"/>
                <w:lang w:val="es-ES"/>
              </w:rPr>
            </w:pPr>
          </w:p>
        </w:tc>
      </w:tr>
      <w:tr w:rsidR="008E7CD0" w:rsidRPr="002F2FE0" w14:paraId="53689582" w14:textId="484ABC46"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43C4DD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w:t>
            </w:r>
          </w:p>
        </w:tc>
        <w:tc>
          <w:tcPr>
            <w:tcW w:w="1134" w:type="pct"/>
            <w:tcBorders>
              <w:top w:val="nil"/>
              <w:left w:val="nil"/>
              <w:bottom w:val="single" w:sz="4" w:space="0" w:color="auto"/>
              <w:right w:val="single" w:sz="4" w:space="0" w:color="auto"/>
            </w:tcBorders>
            <w:shd w:val="clear" w:color="auto" w:fill="FFFFFF" w:themeFill="background1"/>
            <w:hideMark/>
          </w:tcPr>
          <w:p w14:paraId="3883C238" w14:textId="6F972C64" w:rsidR="008E7CD0" w:rsidRPr="002F2FE0" w:rsidRDefault="008E7CD0" w:rsidP="00113F12">
            <w:pPr>
              <w:pStyle w:val="Heading2"/>
            </w:pPr>
            <w:bookmarkStart w:id="23" w:name="_Operaciones"/>
            <w:bookmarkEnd w:id="23"/>
            <w:r w:rsidRPr="000900B0">
              <w:t>Operaciones</w:t>
            </w:r>
          </w:p>
        </w:tc>
        <w:tc>
          <w:tcPr>
            <w:tcW w:w="91" w:type="pct"/>
            <w:tcBorders>
              <w:top w:val="nil"/>
              <w:left w:val="nil"/>
              <w:bottom w:val="nil"/>
              <w:right w:val="single" w:sz="4" w:space="0" w:color="auto"/>
            </w:tcBorders>
            <w:shd w:val="clear" w:color="auto" w:fill="FFFFFF" w:themeFill="background1"/>
            <w:hideMark/>
          </w:tcPr>
          <w:p w14:paraId="31BEBB42"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D228F71" w14:textId="0019D3CF" w:rsidR="008E7CD0" w:rsidRPr="000900B0" w:rsidRDefault="008E7CD0" w:rsidP="00113F12">
            <w:pPr>
              <w:spacing w:after="0" w:line="240" w:lineRule="auto"/>
              <w:rPr>
                <w:rFonts w:ascii="Calibri" w:eastAsia="Times New Roman" w:hAnsi="Calibri" w:cs="Calibri"/>
                <w:b/>
                <w:bCs/>
                <w:sz w:val="26"/>
                <w:szCs w:val="26"/>
                <w:u w:val="single"/>
                <w:lang w:val="es-ES"/>
              </w:rPr>
            </w:pPr>
            <w:r w:rsidRPr="000900B0">
              <w:rPr>
                <w:rFonts w:ascii="Calibri" w:eastAsia="Times New Roman" w:hAnsi="Calibri" w:cs="Calibri"/>
                <w:b/>
                <w:bCs/>
                <w:sz w:val="26"/>
                <w:szCs w:val="26"/>
                <w:u w:val="single"/>
                <w:lang w:val="es-ES"/>
              </w:rPr>
              <w:t>Operaciones</w:t>
            </w:r>
          </w:p>
        </w:tc>
        <w:tc>
          <w:tcPr>
            <w:tcW w:w="238" w:type="pct"/>
            <w:tcBorders>
              <w:top w:val="nil"/>
              <w:left w:val="nil"/>
              <w:bottom w:val="single" w:sz="4" w:space="0" w:color="auto"/>
              <w:right w:val="single" w:sz="4" w:space="0" w:color="auto"/>
            </w:tcBorders>
            <w:shd w:val="clear" w:color="auto" w:fill="FFFFFF" w:themeFill="background1"/>
          </w:tcPr>
          <w:p w14:paraId="7625AC2F" w14:textId="77777777" w:rsidR="008E7CD0" w:rsidRPr="000900B0" w:rsidRDefault="008E7CD0" w:rsidP="00113F12">
            <w:pPr>
              <w:spacing w:after="0" w:line="240" w:lineRule="auto"/>
              <w:rPr>
                <w:rFonts w:ascii="Calibri" w:eastAsia="Times New Roman" w:hAnsi="Calibri" w:cs="Calibri"/>
                <w:b/>
                <w:bCs/>
                <w:sz w:val="26"/>
                <w:szCs w:val="26"/>
                <w:u w:val="single"/>
                <w:lang w:val="es-ES"/>
              </w:rPr>
            </w:pPr>
          </w:p>
        </w:tc>
      </w:tr>
      <w:tr w:rsidR="008E7CD0" w:rsidRPr="00371A3F" w14:paraId="793EF98B" w14:textId="1E4B705A"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E3C6B9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w:t>
            </w:r>
          </w:p>
        </w:tc>
        <w:tc>
          <w:tcPr>
            <w:tcW w:w="1134" w:type="pct"/>
            <w:tcBorders>
              <w:top w:val="nil"/>
              <w:left w:val="nil"/>
              <w:bottom w:val="single" w:sz="4" w:space="0" w:color="auto"/>
              <w:right w:val="single" w:sz="4" w:space="0" w:color="auto"/>
            </w:tcBorders>
            <w:shd w:val="clear" w:color="auto" w:fill="FFFFFF" w:themeFill="background1"/>
            <w:hideMark/>
          </w:tcPr>
          <w:p w14:paraId="1EF7CDF5" w14:textId="10C214EE" w:rsidR="008E7CD0" w:rsidRPr="002F2FE0" w:rsidRDefault="008E7CD0" w:rsidP="00113F12">
            <w:pPr>
              <w:spacing w:after="0" w:line="240" w:lineRule="auto"/>
              <w:rPr>
                <w:rFonts w:ascii="Calibri" w:eastAsia="Times New Roman" w:hAnsi="Calibri" w:cs="Calibri"/>
                <w:b/>
                <w:bCs/>
                <w:lang w:val="es-ES"/>
              </w:rPr>
            </w:pPr>
            <w:r w:rsidRPr="000900B0">
              <w:rPr>
                <w:rFonts w:ascii="Calibri" w:eastAsia="Times New Roman" w:hAnsi="Calibri" w:cs="Calibri"/>
                <w:b/>
                <w:bCs/>
                <w:lang w:val="es-ES"/>
              </w:rPr>
              <w:t>Instrucciones operacionales</w:t>
            </w:r>
          </w:p>
        </w:tc>
        <w:tc>
          <w:tcPr>
            <w:tcW w:w="91" w:type="pct"/>
            <w:tcBorders>
              <w:top w:val="nil"/>
              <w:left w:val="nil"/>
              <w:bottom w:val="nil"/>
              <w:right w:val="single" w:sz="4" w:space="0" w:color="auto"/>
            </w:tcBorders>
            <w:shd w:val="clear" w:color="auto" w:fill="FFFFFF" w:themeFill="background1"/>
            <w:hideMark/>
          </w:tcPr>
          <w:p w14:paraId="23A4E4A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7E5B54A" w14:textId="4CC0BA7D" w:rsidR="008E7CD0" w:rsidRPr="000900B0" w:rsidRDefault="008E7CD0" w:rsidP="00113F12">
            <w:pPr>
              <w:spacing w:after="0" w:line="240" w:lineRule="auto"/>
              <w:rPr>
                <w:rFonts w:ascii="Calibri" w:eastAsia="Times New Roman" w:hAnsi="Calibri" w:cs="Calibri"/>
                <w:b/>
                <w:bCs/>
                <w:lang w:val="es-ES"/>
              </w:rPr>
            </w:pPr>
            <w:r w:rsidRPr="000900B0">
              <w:rPr>
                <w:rFonts w:ascii="Calibri" w:eastAsia="Times New Roman" w:hAnsi="Calibri" w:cs="Calibri"/>
                <w:b/>
                <w:bCs/>
                <w:lang w:val="es-ES"/>
              </w:rPr>
              <w:t>Instrucciones operacionales</w:t>
            </w:r>
            <w:r w:rsidRPr="000900B0">
              <w:rPr>
                <w:rFonts w:ascii="Calibri" w:eastAsia="Times New Roman" w:hAnsi="Calibri" w:cs="Calibri"/>
                <w:b/>
                <w:bCs/>
                <w:lang w:val="es-ES"/>
              </w:rPr>
              <w:br/>
            </w:r>
            <w:r w:rsidRPr="000900B0">
              <w:rPr>
                <w:rFonts w:ascii="Calibri" w:eastAsia="Times New Roman" w:hAnsi="Calibri" w:cs="Calibri"/>
                <w:lang w:val="es-ES"/>
              </w:rPr>
              <w:t>Se entiende que muchas actividades operacionales se realizan con una interfaz con otros, por ejemplo, recogidas o entregas de los conductores. Las instrucciones a los operadores deben estar en línea con las Guías "</w:t>
            </w:r>
            <w:r w:rsidRPr="00371A3F">
              <w:rPr>
                <w:rFonts w:ascii="Calibri" w:eastAsia="Times New Roman" w:hAnsi="Calibri" w:cs="Calibri"/>
                <w:lang w:val="en-GB"/>
              </w:rPr>
              <w:t>Best Practice Guidelines for Safe (Un)Loading of Road Freight Vehicles</w:t>
            </w:r>
            <w:r w:rsidRPr="000900B0">
              <w:rPr>
                <w:rFonts w:ascii="Calibri" w:eastAsia="Times New Roman" w:hAnsi="Calibri" w:cs="Calibri"/>
                <w:lang w:val="es-ES"/>
              </w:rPr>
              <w:t>".</w:t>
            </w:r>
          </w:p>
        </w:tc>
        <w:tc>
          <w:tcPr>
            <w:tcW w:w="238" w:type="pct"/>
            <w:tcBorders>
              <w:top w:val="nil"/>
              <w:left w:val="nil"/>
              <w:bottom w:val="single" w:sz="4" w:space="0" w:color="auto"/>
              <w:right w:val="single" w:sz="4" w:space="0" w:color="auto"/>
            </w:tcBorders>
            <w:shd w:val="clear" w:color="auto" w:fill="FFFFFF" w:themeFill="background1"/>
          </w:tcPr>
          <w:p w14:paraId="4F21E81D" w14:textId="77777777" w:rsidR="008E7CD0" w:rsidRPr="000900B0" w:rsidRDefault="008E7CD0" w:rsidP="00113F12">
            <w:pPr>
              <w:spacing w:after="0" w:line="240" w:lineRule="auto"/>
              <w:rPr>
                <w:rFonts w:ascii="Calibri" w:eastAsia="Times New Roman" w:hAnsi="Calibri" w:cs="Calibri"/>
                <w:b/>
                <w:bCs/>
                <w:lang w:val="es-ES"/>
              </w:rPr>
            </w:pPr>
          </w:p>
        </w:tc>
      </w:tr>
      <w:tr w:rsidR="008E7CD0" w:rsidRPr="002F2FE0" w14:paraId="6FA392FE" w14:textId="62D27BF2"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FF8375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11.2.1.1.</w:t>
            </w:r>
          </w:p>
        </w:tc>
        <w:tc>
          <w:tcPr>
            <w:tcW w:w="1134" w:type="pct"/>
            <w:tcBorders>
              <w:top w:val="nil"/>
              <w:left w:val="nil"/>
              <w:bottom w:val="single" w:sz="4" w:space="0" w:color="auto"/>
              <w:right w:val="single" w:sz="4" w:space="0" w:color="auto"/>
            </w:tcBorders>
            <w:shd w:val="clear" w:color="auto" w:fill="FFFFFF" w:themeFill="background1"/>
            <w:hideMark/>
          </w:tcPr>
          <w:p w14:paraId="706FE988" w14:textId="26F5F3FC"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¿Existen procedimientos completos / instrucciones a los opera</w:t>
            </w:r>
            <w:r>
              <w:rPr>
                <w:rFonts w:ascii="Calibri" w:hAnsi="Calibri" w:cs="Calibri"/>
                <w:color w:val="000000"/>
                <w:lang w:val="es-ES"/>
              </w:rPr>
              <w:t>rios</w:t>
            </w:r>
            <w:r w:rsidRPr="000900B0">
              <w:rPr>
                <w:rFonts w:ascii="Calibri" w:hAnsi="Calibri" w:cs="Calibri"/>
                <w:color w:val="000000"/>
                <w:lang w:val="es-ES"/>
              </w:rPr>
              <w:t xml:space="preserve"> sobre las prácticas seguras de carga / descarga a seguir? </w:t>
            </w:r>
          </w:p>
        </w:tc>
        <w:tc>
          <w:tcPr>
            <w:tcW w:w="91" w:type="pct"/>
            <w:tcBorders>
              <w:top w:val="nil"/>
              <w:left w:val="nil"/>
              <w:bottom w:val="nil"/>
              <w:right w:val="single" w:sz="4" w:space="0" w:color="auto"/>
            </w:tcBorders>
            <w:shd w:val="clear" w:color="auto" w:fill="FFFFFF" w:themeFill="background1"/>
            <w:hideMark/>
          </w:tcPr>
          <w:p w14:paraId="105EFA06"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6AA7626" w14:textId="68F21A87"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lang w:val="es-ES"/>
              </w:rPr>
              <w:t>Procedimientos completos/instrucciones a los operadores deben existir para todas las actividades de carga/descarga. El vínculo con la evaluación de riesgos debe ser obvio. Los operadores deben ser entrevistados acerca de estos procedimientos y ser observados durante su trabajo. También los operadores temporales deben incluirse.</w:t>
            </w:r>
          </w:p>
        </w:tc>
        <w:tc>
          <w:tcPr>
            <w:tcW w:w="238" w:type="pct"/>
            <w:tcBorders>
              <w:top w:val="nil"/>
              <w:left w:val="nil"/>
              <w:bottom w:val="single" w:sz="4" w:space="0" w:color="auto"/>
              <w:right w:val="single" w:sz="4" w:space="0" w:color="auto"/>
            </w:tcBorders>
            <w:shd w:val="clear" w:color="auto" w:fill="FFFFFF" w:themeFill="background1"/>
          </w:tcPr>
          <w:p w14:paraId="3FE9E3D5" w14:textId="77777777" w:rsidR="008E7CD0" w:rsidRPr="000900B0" w:rsidRDefault="008E7CD0" w:rsidP="00113F12">
            <w:pPr>
              <w:spacing w:after="0" w:line="240" w:lineRule="auto"/>
              <w:rPr>
                <w:rFonts w:ascii="Calibri" w:hAnsi="Calibri" w:cs="Calibri"/>
                <w:lang w:val="es-ES"/>
              </w:rPr>
            </w:pPr>
          </w:p>
        </w:tc>
      </w:tr>
      <w:tr w:rsidR="008E7CD0" w:rsidRPr="00371A3F" w14:paraId="0259D060" w14:textId="0AD631F5" w:rsidTr="008E7CD0">
        <w:trPr>
          <w:trHeight w:val="189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14AFF3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11.2.1.2.</w:t>
            </w:r>
          </w:p>
        </w:tc>
        <w:tc>
          <w:tcPr>
            <w:tcW w:w="1134" w:type="pct"/>
            <w:tcBorders>
              <w:top w:val="nil"/>
              <w:left w:val="nil"/>
              <w:bottom w:val="single" w:sz="4" w:space="0" w:color="auto"/>
              <w:right w:val="single" w:sz="4" w:space="0" w:color="auto"/>
            </w:tcBorders>
            <w:shd w:val="clear" w:color="auto" w:fill="FFFFFF" w:themeFill="background1"/>
            <w:hideMark/>
          </w:tcPr>
          <w:p w14:paraId="652D3B24" w14:textId="2590E075"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¿Existe un procedimiento para asegurar que el peso máximo bruto del vehículo no se supera durante toda la jornada?</w:t>
            </w:r>
          </w:p>
        </w:tc>
        <w:tc>
          <w:tcPr>
            <w:tcW w:w="91" w:type="pct"/>
            <w:tcBorders>
              <w:top w:val="nil"/>
              <w:left w:val="nil"/>
              <w:bottom w:val="nil"/>
              <w:right w:val="single" w:sz="4" w:space="0" w:color="auto"/>
            </w:tcBorders>
            <w:shd w:val="clear" w:color="auto" w:fill="FFFFFF" w:themeFill="background1"/>
            <w:hideMark/>
          </w:tcPr>
          <w:p w14:paraId="1342B869"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1A94FF1" w14:textId="6E3E9B0A"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lang w:val="es-ES"/>
              </w:rPr>
              <w:t>La principal responsabilidad de la compañía de transporte/el conductor es asegurarse de que no se sobrepase los pesos brutos máximos por vehículo / eje, teniendo en cuenta los pasos intermodales del viaje. Sin embargo, es posible que los proveedores hayan indicado al almacén que lleve a cabo unos determinados controles de peso máximo autorizado. Verificar si se han elaborado todas las instrucciones y, si es así, que se han tomado las medidas adecuadas de control.</w:t>
            </w:r>
          </w:p>
        </w:tc>
        <w:tc>
          <w:tcPr>
            <w:tcW w:w="238" w:type="pct"/>
            <w:tcBorders>
              <w:top w:val="nil"/>
              <w:left w:val="nil"/>
              <w:bottom w:val="single" w:sz="4" w:space="0" w:color="auto"/>
              <w:right w:val="single" w:sz="4" w:space="0" w:color="auto"/>
            </w:tcBorders>
            <w:shd w:val="clear" w:color="auto" w:fill="FFFFFF" w:themeFill="background1"/>
          </w:tcPr>
          <w:p w14:paraId="564733BB" w14:textId="77777777" w:rsidR="008E7CD0" w:rsidRPr="000900B0" w:rsidRDefault="008E7CD0" w:rsidP="00113F12">
            <w:pPr>
              <w:spacing w:after="0" w:line="240" w:lineRule="auto"/>
              <w:rPr>
                <w:rFonts w:ascii="Calibri" w:hAnsi="Calibri" w:cs="Calibri"/>
                <w:lang w:val="es-ES"/>
              </w:rPr>
            </w:pPr>
          </w:p>
        </w:tc>
      </w:tr>
      <w:tr w:rsidR="008E7CD0" w:rsidRPr="002F2FE0" w14:paraId="04EF223A" w14:textId="049881D3" w:rsidTr="008E7CD0">
        <w:trPr>
          <w:trHeight w:val="97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A9B97AA"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11.2.1.3.</w:t>
            </w:r>
          </w:p>
        </w:tc>
        <w:tc>
          <w:tcPr>
            <w:tcW w:w="1134" w:type="pct"/>
            <w:tcBorders>
              <w:top w:val="nil"/>
              <w:left w:val="nil"/>
              <w:bottom w:val="single" w:sz="4" w:space="0" w:color="auto"/>
              <w:right w:val="single" w:sz="4" w:space="0" w:color="auto"/>
            </w:tcBorders>
            <w:shd w:val="clear" w:color="auto" w:fill="FFFFFF" w:themeFill="background1"/>
            <w:hideMark/>
          </w:tcPr>
          <w:p w14:paraId="4E1635B8" w14:textId="0AE3C640"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¿Hay procedimientos para comprobar la sujeción de la carga?</w:t>
            </w:r>
          </w:p>
        </w:tc>
        <w:tc>
          <w:tcPr>
            <w:tcW w:w="91" w:type="pct"/>
            <w:tcBorders>
              <w:top w:val="nil"/>
              <w:left w:val="nil"/>
              <w:bottom w:val="nil"/>
              <w:right w:val="single" w:sz="4" w:space="0" w:color="auto"/>
            </w:tcBorders>
            <w:shd w:val="clear" w:color="auto" w:fill="FFFFFF" w:themeFill="background1"/>
            <w:hideMark/>
          </w:tcPr>
          <w:p w14:paraId="45179FF9"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660DBEA" w14:textId="005816B9" w:rsidR="008E7CD0" w:rsidRPr="000900B0" w:rsidRDefault="008E7CD0" w:rsidP="00113F12">
            <w:pPr>
              <w:spacing w:after="0" w:line="240" w:lineRule="auto"/>
              <w:rPr>
                <w:rFonts w:ascii="Calibri" w:eastAsia="Times New Roman" w:hAnsi="Calibri" w:cs="Calibri"/>
                <w:lang w:val="en-GB"/>
              </w:rPr>
            </w:pPr>
            <w:r w:rsidRPr="000900B0">
              <w:rPr>
                <w:rFonts w:ascii="Calibri" w:hAnsi="Calibri" w:cs="Calibri"/>
                <w:lang w:val="es-ES"/>
              </w:rPr>
              <w:t xml:space="preserve">Las instrucciones tienen que cubrir los métodos preferentes para proteger la mercancía paletizada, octavines o sacas y tienen que especificar también el uso de anclajes. </w:t>
            </w:r>
            <w:r w:rsidRPr="000900B0">
              <w:rPr>
                <w:rFonts w:ascii="Calibri" w:hAnsi="Calibri" w:cs="Calibri"/>
              </w:rPr>
              <w:t xml:space="preserve">Norma </w:t>
            </w:r>
            <w:r w:rsidRPr="000900B0">
              <w:rPr>
                <w:rFonts w:ascii="Calibri" w:hAnsi="Calibri" w:cs="Calibri"/>
                <w:lang w:val="es-ES"/>
              </w:rPr>
              <w:t xml:space="preserve">Europea </w:t>
            </w:r>
            <w:r w:rsidRPr="000900B0">
              <w:rPr>
                <w:rFonts w:ascii="Calibri" w:hAnsi="Calibri" w:cs="Calibri"/>
              </w:rPr>
              <w:t>EN 12195-1</w:t>
            </w:r>
          </w:p>
        </w:tc>
        <w:tc>
          <w:tcPr>
            <w:tcW w:w="238" w:type="pct"/>
            <w:tcBorders>
              <w:top w:val="nil"/>
              <w:left w:val="nil"/>
              <w:bottom w:val="single" w:sz="4" w:space="0" w:color="auto"/>
              <w:right w:val="single" w:sz="4" w:space="0" w:color="auto"/>
            </w:tcBorders>
            <w:shd w:val="clear" w:color="auto" w:fill="FFFFFF" w:themeFill="background1"/>
          </w:tcPr>
          <w:p w14:paraId="69B93CEA" w14:textId="77777777" w:rsidR="008E7CD0" w:rsidRPr="000900B0" w:rsidRDefault="008E7CD0" w:rsidP="00113F12">
            <w:pPr>
              <w:spacing w:after="0" w:line="240" w:lineRule="auto"/>
              <w:rPr>
                <w:rFonts w:ascii="Calibri" w:hAnsi="Calibri" w:cs="Calibri"/>
                <w:lang w:val="es-ES"/>
              </w:rPr>
            </w:pPr>
          </w:p>
        </w:tc>
      </w:tr>
      <w:tr w:rsidR="008E7CD0" w:rsidRPr="00371A3F" w14:paraId="7AE3064D" w14:textId="0262BEDE"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500B3E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11.2.1.4.</w:t>
            </w:r>
          </w:p>
        </w:tc>
        <w:tc>
          <w:tcPr>
            <w:tcW w:w="1134" w:type="pct"/>
            <w:tcBorders>
              <w:top w:val="nil"/>
              <w:left w:val="nil"/>
              <w:bottom w:val="single" w:sz="4" w:space="0" w:color="auto"/>
              <w:right w:val="single" w:sz="4" w:space="0" w:color="auto"/>
            </w:tcBorders>
            <w:shd w:val="clear" w:color="auto" w:fill="FFFFFF" w:themeFill="background1"/>
            <w:hideMark/>
          </w:tcPr>
          <w:p w14:paraId="6702A4E5" w14:textId="383DAEAD"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Hay condiciones claramente establecidas de descarga de contenedores o camiones, con respecto a:</w:t>
            </w:r>
          </w:p>
        </w:tc>
        <w:tc>
          <w:tcPr>
            <w:tcW w:w="91" w:type="pct"/>
            <w:tcBorders>
              <w:top w:val="nil"/>
              <w:left w:val="nil"/>
              <w:bottom w:val="nil"/>
              <w:right w:val="single" w:sz="4" w:space="0" w:color="auto"/>
            </w:tcBorders>
            <w:shd w:val="clear" w:color="auto" w:fill="FFFFFF" w:themeFill="background1"/>
            <w:hideMark/>
          </w:tcPr>
          <w:p w14:paraId="6B7CC852"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D1DD78B" w14:textId="0F6893BA"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lang w:val="es-ES"/>
              </w:rPr>
              <w:t xml:space="preserve">Ver el contenido de un procedimiento escrito. Dar una puntuación para cada ítem (a - c) mencionado cuando esté claramente especificado en el procedimiento/evaluación de riesgos e implantado en la práctica. </w:t>
            </w:r>
          </w:p>
        </w:tc>
        <w:tc>
          <w:tcPr>
            <w:tcW w:w="238" w:type="pct"/>
            <w:tcBorders>
              <w:top w:val="nil"/>
              <w:left w:val="nil"/>
              <w:bottom w:val="single" w:sz="4" w:space="0" w:color="auto"/>
              <w:right w:val="single" w:sz="4" w:space="0" w:color="auto"/>
            </w:tcBorders>
            <w:shd w:val="clear" w:color="auto" w:fill="FFFFFF" w:themeFill="background1"/>
          </w:tcPr>
          <w:p w14:paraId="214106AB" w14:textId="77777777" w:rsidR="008E7CD0" w:rsidRPr="000900B0" w:rsidRDefault="008E7CD0" w:rsidP="00113F12">
            <w:pPr>
              <w:spacing w:after="0" w:line="240" w:lineRule="auto"/>
              <w:rPr>
                <w:rFonts w:ascii="Calibri" w:hAnsi="Calibri" w:cs="Calibri"/>
                <w:lang w:val="es-ES"/>
              </w:rPr>
            </w:pPr>
          </w:p>
        </w:tc>
      </w:tr>
      <w:tr w:rsidR="008E7CD0" w:rsidRPr="002F2FE0" w14:paraId="7BB25EB3" w14:textId="56A9948E"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275B01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11.2.1.4a</w:t>
            </w:r>
          </w:p>
        </w:tc>
        <w:tc>
          <w:tcPr>
            <w:tcW w:w="1134" w:type="pct"/>
            <w:tcBorders>
              <w:top w:val="nil"/>
              <w:left w:val="nil"/>
              <w:bottom w:val="single" w:sz="4" w:space="0" w:color="auto"/>
              <w:right w:val="single" w:sz="4" w:space="0" w:color="auto"/>
            </w:tcBorders>
            <w:shd w:val="clear" w:color="auto" w:fill="FFFFFF" w:themeFill="background1"/>
            <w:hideMark/>
          </w:tcPr>
          <w:p w14:paraId="27F0F610" w14:textId="07CAADBD" w:rsidR="008E7CD0" w:rsidRPr="002F2FE0" w:rsidRDefault="008E7CD0" w:rsidP="00113F12">
            <w:pPr>
              <w:spacing w:after="0" w:line="240" w:lineRule="auto"/>
              <w:rPr>
                <w:rFonts w:ascii="Calibri" w:eastAsia="Times New Roman" w:hAnsi="Calibri" w:cs="Calibri"/>
                <w:lang w:val="es-ES"/>
              </w:rPr>
            </w:pPr>
            <w:r>
              <w:rPr>
                <w:rFonts w:ascii="Calibri" w:hAnsi="Calibri" w:cs="Calibri"/>
                <w:color w:val="000000"/>
              </w:rPr>
              <w:t>- ¿</w:t>
            </w:r>
            <w:r w:rsidRPr="000900B0">
              <w:rPr>
                <w:rFonts w:ascii="Calibri" w:hAnsi="Calibri" w:cs="Calibri"/>
                <w:color w:val="000000"/>
                <w:lang w:val="es-ES"/>
              </w:rPr>
              <w:t>Condiciones meteorológicas</w:t>
            </w:r>
            <w:r>
              <w:rPr>
                <w:rFonts w:ascii="Calibri" w:hAnsi="Calibri" w:cs="Calibri"/>
                <w:color w:val="000000"/>
              </w:rPr>
              <w:t>?</w:t>
            </w:r>
          </w:p>
        </w:tc>
        <w:tc>
          <w:tcPr>
            <w:tcW w:w="91" w:type="pct"/>
            <w:tcBorders>
              <w:top w:val="nil"/>
              <w:left w:val="nil"/>
              <w:bottom w:val="nil"/>
              <w:right w:val="single" w:sz="4" w:space="0" w:color="auto"/>
            </w:tcBorders>
            <w:shd w:val="clear" w:color="auto" w:fill="FFFFFF" w:themeFill="background1"/>
            <w:hideMark/>
          </w:tcPr>
          <w:p w14:paraId="621C94F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D8B7057" w14:textId="13F89703"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42B4F28A" w14:textId="77777777" w:rsidR="008E7CD0" w:rsidRPr="000900B0" w:rsidRDefault="008E7CD0" w:rsidP="00113F12">
            <w:pPr>
              <w:spacing w:after="0" w:line="240" w:lineRule="auto"/>
              <w:rPr>
                <w:rFonts w:ascii="Calibri" w:hAnsi="Calibri" w:cs="Calibri"/>
                <w:lang w:val="es-ES"/>
              </w:rPr>
            </w:pPr>
          </w:p>
        </w:tc>
      </w:tr>
      <w:tr w:rsidR="008E7CD0" w:rsidRPr="002F2FE0" w14:paraId="61A103F0" w14:textId="32C961A3"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4E7E06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11.2.1.4b</w:t>
            </w:r>
          </w:p>
        </w:tc>
        <w:tc>
          <w:tcPr>
            <w:tcW w:w="1134" w:type="pct"/>
            <w:tcBorders>
              <w:top w:val="nil"/>
              <w:left w:val="nil"/>
              <w:bottom w:val="single" w:sz="4" w:space="0" w:color="auto"/>
              <w:right w:val="single" w:sz="4" w:space="0" w:color="auto"/>
            </w:tcBorders>
            <w:shd w:val="clear" w:color="auto" w:fill="FFFFFF" w:themeFill="background1"/>
            <w:hideMark/>
          </w:tcPr>
          <w:p w14:paraId="4E99A8E9" w14:textId="6BC58D64"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¿R</w:t>
            </w:r>
            <w:r w:rsidRPr="000900B0">
              <w:rPr>
                <w:rFonts w:ascii="Calibri" w:hAnsi="Calibri" w:cs="Calibri"/>
                <w:color w:val="000000"/>
                <w:lang w:val="es-ES"/>
              </w:rPr>
              <w:t>equisitos de la descarga (temperatura, presión, tiempo…)?</w:t>
            </w:r>
          </w:p>
        </w:tc>
        <w:tc>
          <w:tcPr>
            <w:tcW w:w="91" w:type="pct"/>
            <w:tcBorders>
              <w:top w:val="nil"/>
              <w:left w:val="nil"/>
              <w:bottom w:val="nil"/>
              <w:right w:val="single" w:sz="4" w:space="0" w:color="auto"/>
            </w:tcBorders>
            <w:shd w:val="clear" w:color="auto" w:fill="FFFFFF" w:themeFill="background1"/>
            <w:hideMark/>
          </w:tcPr>
          <w:p w14:paraId="77F1E163"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5607EA4" w14:textId="40A17013"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72B38B52" w14:textId="77777777" w:rsidR="008E7CD0" w:rsidRPr="000900B0" w:rsidRDefault="008E7CD0" w:rsidP="00113F12">
            <w:pPr>
              <w:spacing w:after="0" w:line="240" w:lineRule="auto"/>
              <w:rPr>
                <w:rFonts w:ascii="Calibri" w:hAnsi="Calibri" w:cs="Calibri"/>
                <w:lang w:val="es-ES"/>
              </w:rPr>
            </w:pPr>
          </w:p>
        </w:tc>
      </w:tr>
      <w:tr w:rsidR="008E7CD0" w:rsidRPr="00371A3F" w14:paraId="0783D6F9" w14:textId="6CF4B236" w:rsidTr="008E7CD0">
        <w:trPr>
          <w:trHeight w:val="168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920F34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11.2.1.4c</w:t>
            </w:r>
          </w:p>
        </w:tc>
        <w:tc>
          <w:tcPr>
            <w:tcW w:w="1134" w:type="pct"/>
            <w:tcBorders>
              <w:top w:val="nil"/>
              <w:left w:val="nil"/>
              <w:bottom w:val="single" w:sz="4" w:space="0" w:color="auto"/>
              <w:right w:val="single" w:sz="4" w:space="0" w:color="auto"/>
            </w:tcBorders>
            <w:shd w:val="clear" w:color="auto" w:fill="FFFFFF" w:themeFill="background1"/>
            <w:hideMark/>
          </w:tcPr>
          <w:p w14:paraId="002152D2" w14:textId="0D4553C0" w:rsidR="008E7CD0" w:rsidRPr="002F2FE0" w:rsidRDefault="008E7CD0" w:rsidP="00113F12">
            <w:pPr>
              <w:spacing w:after="0" w:line="240" w:lineRule="auto"/>
              <w:rPr>
                <w:rFonts w:ascii="Calibri" w:eastAsia="Times New Roman" w:hAnsi="Calibri" w:cs="Calibri"/>
                <w:lang w:val="es-ES"/>
              </w:rPr>
            </w:pPr>
            <w:r>
              <w:rPr>
                <w:rFonts w:ascii="Calibri" w:hAnsi="Calibri" w:cs="Calibri"/>
                <w:color w:val="000000"/>
              </w:rPr>
              <w:t xml:space="preserve">- </w:t>
            </w:r>
            <w:r w:rsidRPr="000900B0">
              <w:rPr>
                <w:rFonts w:ascii="Calibri" w:hAnsi="Calibri" w:cs="Calibri"/>
                <w:color w:val="000000"/>
                <w:lang w:val="es-ES"/>
              </w:rPr>
              <w:t>¿Compartimentos fumigados?</w:t>
            </w:r>
          </w:p>
        </w:tc>
        <w:tc>
          <w:tcPr>
            <w:tcW w:w="91" w:type="pct"/>
            <w:tcBorders>
              <w:top w:val="nil"/>
              <w:left w:val="nil"/>
              <w:bottom w:val="nil"/>
              <w:right w:val="single" w:sz="4" w:space="0" w:color="auto"/>
            </w:tcBorders>
            <w:shd w:val="clear" w:color="auto" w:fill="FFFFFF" w:themeFill="background1"/>
            <w:hideMark/>
          </w:tcPr>
          <w:p w14:paraId="1972F0F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9933A27" w14:textId="404740E3"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lang w:val="es-ES"/>
              </w:rPr>
              <w:t xml:space="preserve">Debe quedar claro que cualquier contenedor sospechoso debe ser comprobado contra humos tóxicos antes de abrirlo. Consulte los códigos ADR / RID / IMDG capítulo 5.5 Disposiciones especiales aplicables a las unidades de transporte fumigados (ONU 3359). </w:t>
            </w:r>
            <w:r w:rsidRPr="000900B0">
              <w:rPr>
                <w:rFonts w:ascii="Calibri" w:hAnsi="Calibri" w:cs="Calibri"/>
                <w:lang w:val="es-ES"/>
              </w:rPr>
              <w:br/>
            </w:r>
            <w:r w:rsidRPr="000900B0">
              <w:rPr>
                <w:rFonts w:ascii="Calibri" w:hAnsi="Calibri" w:cs="Calibri"/>
                <w:lang w:val="es-ES"/>
              </w:rPr>
              <w:br/>
              <w:t xml:space="preserve">Para los envases que contengan mercancías peligrosas donde aplique la disposición especial CV 36 consulte el capítulo 7.5 ADR </w:t>
            </w:r>
          </w:p>
        </w:tc>
        <w:tc>
          <w:tcPr>
            <w:tcW w:w="238" w:type="pct"/>
            <w:tcBorders>
              <w:top w:val="nil"/>
              <w:left w:val="nil"/>
              <w:bottom w:val="single" w:sz="4" w:space="0" w:color="auto"/>
              <w:right w:val="single" w:sz="4" w:space="0" w:color="auto"/>
            </w:tcBorders>
            <w:shd w:val="clear" w:color="auto" w:fill="FFFFFF" w:themeFill="background1"/>
          </w:tcPr>
          <w:p w14:paraId="0265B157" w14:textId="77777777" w:rsidR="008E7CD0" w:rsidRPr="000900B0" w:rsidRDefault="008E7CD0" w:rsidP="00113F12">
            <w:pPr>
              <w:spacing w:after="0" w:line="240" w:lineRule="auto"/>
              <w:rPr>
                <w:rFonts w:ascii="Calibri" w:hAnsi="Calibri" w:cs="Calibri"/>
                <w:lang w:val="es-ES"/>
              </w:rPr>
            </w:pPr>
          </w:p>
        </w:tc>
      </w:tr>
      <w:tr w:rsidR="008E7CD0" w:rsidRPr="00371A3F" w14:paraId="1F52E251" w14:textId="1251037E" w:rsidTr="008E7CD0">
        <w:trPr>
          <w:trHeight w:val="97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7DACBC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11.2.1.5.</w:t>
            </w:r>
          </w:p>
        </w:tc>
        <w:tc>
          <w:tcPr>
            <w:tcW w:w="1134" w:type="pct"/>
            <w:tcBorders>
              <w:top w:val="nil"/>
              <w:left w:val="nil"/>
              <w:bottom w:val="single" w:sz="4" w:space="0" w:color="auto"/>
              <w:right w:val="single" w:sz="4" w:space="0" w:color="auto"/>
            </w:tcBorders>
            <w:shd w:val="clear" w:color="auto" w:fill="FFFFFF" w:themeFill="background1"/>
            <w:hideMark/>
          </w:tcPr>
          <w:p w14:paraId="4FC8BE7D" w14:textId="2B84BE24"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¿El almacén usa una lista de comprobación antes de la carga de vehículos y/o contenedores?</w:t>
            </w:r>
          </w:p>
        </w:tc>
        <w:tc>
          <w:tcPr>
            <w:tcW w:w="91" w:type="pct"/>
            <w:tcBorders>
              <w:top w:val="nil"/>
              <w:left w:val="nil"/>
              <w:bottom w:val="nil"/>
              <w:right w:val="single" w:sz="4" w:space="0" w:color="auto"/>
            </w:tcBorders>
            <w:shd w:val="clear" w:color="auto" w:fill="FFFFFF" w:themeFill="background1"/>
            <w:hideMark/>
          </w:tcPr>
          <w:p w14:paraId="6340A91C"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2A47FFF" w14:textId="449A4D1C"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lang w:val="es-ES"/>
              </w:rPr>
              <w:t>Específicamente con respecto a la clasificación de mercancías ADR es esencial asegurarse de que se llevan a cabo los chequeos de puntos críticos antes y después de la carga para asegurarse de que los requisitos mínimos del ADR se han satisfecho. Verifique si tales chequeos antes/después de la carga se llevan a cabo.</w:t>
            </w:r>
          </w:p>
        </w:tc>
        <w:tc>
          <w:tcPr>
            <w:tcW w:w="238" w:type="pct"/>
            <w:tcBorders>
              <w:top w:val="nil"/>
              <w:left w:val="nil"/>
              <w:bottom w:val="single" w:sz="4" w:space="0" w:color="auto"/>
              <w:right w:val="single" w:sz="4" w:space="0" w:color="auto"/>
            </w:tcBorders>
            <w:shd w:val="clear" w:color="auto" w:fill="FFFFFF" w:themeFill="background1"/>
          </w:tcPr>
          <w:p w14:paraId="48FFA4AF" w14:textId="77777777" w:rsidR="008E7CD0" w:rsidRPr="000900B0" w:rsidRDefault="008E7CD0" w:rsidP="00113F12">
            <w:pPr>
              <w:spacing w:after="0" w:line="240" w:lineRule="auto"/>
              <w:rPr>
                <w:rFonts w:ascii="Calibri" w:hAnsi="Calibri" w:cs="Calibri"/>
                <w:lang w:val="es-ES"/>
              </w:rPr>
            </w:pPr>
          </w:p>
        </w:tc>
      </w:tr>
      <w:tr w:rsidR="008E7CD0" w:rsidRPr="00371A3F" w14:paraId="7F869638" w14:textId="125DA8FD"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9C0F6D2"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11.2.1.6</w:t>
            </w:r>
          </w:p>
        </w:tc>
        <w:tc>
          <w:tcPr>
            <w:tcW w:w="1134" w:type="pct"/>
            <w:tcBorders>
              <w:top w:val="nil"/>
              <w:left w:val="nil"/>
              <w:bottom w:val="single" w:sz="4" w:space="0" w:color="auto"/>
              <w:right w:val="single" w:sz="4" w:space="0" w:color="auto"/>
            </w:tcBorders>
            <w:shd w:val="clear" w:color="auto" w:fill="FFFFFF" w:themeFill="background1"/>
            <w:hideMark/>
          </w:tcPr>
          <w:p w14:paraId="0AC9B560" w14:textId="37AA92F7"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¿La lista de comprobación previa a la carga incluye las siguientes verificaciones</w:t>
            </w:r>
            <w:r>
              <w:rPr>
                <w:rFonts w:ascii="Calibri" w:hAnsi="Calibri" w:cs="Calibri"/>
                <w:color w:val="000000"/>
                <w:lang w:val="es-ES"/>
              </w:rPr>
              <w:t>?</w:t>
            </w:r>
            <w:r w:rsidRPr="000900B0">
              <w:rPr>
                <w:rFonts w:ascii="Calibri" w:hAnsi="Calibri" w:cs="Calibri"/>
                <w:color w:val="000000"/>
                <w:lang w:val="es-ES"/>
              </w:rPr>
              <w:t xml:space="preserve">: </w:t>
            </w:r>
          </w:p>
        </w:tc>
        <w:tc>
          <w:tcPr>
            <w:tcW w:w="91" w:type="pct"/>
            <w:tcBorders>
              <w:top w:val="nil"/>
              <w:left w:val="nil"/>
              <w:bottom w:val="nil"/>
              <w:right w:val="single" w:sz="4" w:space="0" w:color="auto"/>
            </w:tcBorders>
            <w:shd w:val="clear" w:color="auto" w:fill="FFFFFF" w:themeFill="background1"/>
            <w:hideMark/>
          </w:tcPr>
          <w:p w14:paraId="773FEA9B"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A182821" w14:textId="78579A81"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lang w:val="es-ES"/>
              </w:rPr>
              <w:t xml:space="preserve">Debe haber un procedimiento por escrito de lista de comprobación previa a la carga. Dar una puntuación para cada ítem (a - i) mencionado cuando esté claramente especificado en el procedimiento e implementado en la práctica. </w:t>
            </w:r>
          </w:p>
        </w:tc>
        <w:tc>
          <w:tcPr>
            <w:tcW w:w="238" w:type="pct"/>
            <w:tcBorders>
              <w:top w:val="nil"/>
              <w:left w:val="nil"/>
              <w:bottom w:val="single" w:sz="4" w:space="0" w:color="auto"/>
              <w:right w:val="single" w:sz="4" w:space="0" w:color="auto"/>
            </w:tcBorders>
            <w:shd w:val="clear" w:color="auto" w:fill="FFFFFF" w:themeFill="background1"/>
          </w:tcPr>
          <w:p w14:paraId="2E28BC77" w14:textId="77777777" w:rsidR="008E7CD0" w:rsidRPr="000900B0" w:rsidRDefault="008E7CD0" w:rsidP="00113F12">
            <w:pPr>
              <w:spacing w:after="0" w:line="240" w:lineRule="auto"/>
              <w:rPr>
                <w:rFonts w:ascii="Calibri" w:hAnsi="Calibri" w:cs="Calibri"/>
                <w:lang w:val="es-ES"/>
              </w:rPr>
            </w:pPr>
          </w:p>
        </w:tc>
      </w:tr>
      <w:tr w:rsidR="008E7CD0" w:rsidRPr="00371A3F" w14:paraId="080A1F1A" w14:textId="6BD2F0CD"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93DDEB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11.2.1.6a</w:t>
            </w:r>
          </w:p>
        </w:tc>
        <w:tc>
          <w:tcPr>
            <w:tcW w:w="1134" w:type="pct"/>
            <w:tcBorders>
              <w:top w:val="nil"/>
              <w:left w:val="nil"/>
              <w:bottom w:val="single" w:sz="4" w:space="0" w:color="auto"/>
              <w:right w:val="single" w:sz="4" w:space="0" w:color="auto"/>
            </w:tcBorders>
            <w:shd w:val="clear" w:color="auto" w:fill="FFFFFF" w:themeFill="background1"/>
            <w:hideMark/>
          </w:tcPr>
          <w:p w14:paraId="05964D21" w14:textId="39BA38D8"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¿L</w:t>
            </w:r>
            <w:r w:rsidRPr="000900B0">
              <w:rPr>
                <w:rFonts w:ascii="Calibri" w:hAnsi="Calibri" w:cs="Calibri"/>
                <w:color w:val="000000"/>
                <w:lang w:val="es-ES"/>
              </w:rPr>
              <w:t xml:space="preserve">as tractoras / remolques / contenedores tienen licencia para llevar el producto (s) que se va a cargar? </w:t>
            </w:r>
          </w:p>
        </w:tc>
        <w:tc>
          <w:tcPr>
            <w:tcW w:w="91" w:type="pct"/>
            <w:tcBorders>
              <w:top w:val="nil"/>
              <w:left w:val="nil"/>
              <w:bottom w:val="nil"/>
              <w:right w:val="single" w:sz="4" w:space="0" w:color="auto"/>
            </w:tcBorders>
            <w:shd w:val="clear" w:color="auto" w:fill="FFFFFF" w:themeFill="background1"/>
            <w:hideMark/>
          </w:tcPr>
          <w:p w14:paraId="7219B05F"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E900DFE" w14:textId="1810A7C2"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lang w:val="es-ES"/>
              </w:rPr>
              <w:t>A través de documento de entrada</w:t>
            </w:r>
            <w:r w:rsidRPr="003A7FAA">
              <w:rPr>
                <w:rFonts w:ascii="Calibri" w:hAnsi="Calibri" w:cs="Calibri"/>
                <w:lang w:val="es-ES_tradnl"/>
              </w:rPr>
              <w:t xml:space="preserve">. </w:t>
            </w:r>
          </w:p>
        </w:tc>
        <w:tc>
          <w:tcPr>
            <w:tcW w:w="238" w:type="pct"/>
            <w:tcBorders>
              <w:top w:val="nil"/>
              <w:left w:val="nil"/>
              <w:bottom w:val="single" w:sz="4" w:space="0" w:color="auto"/>
              <w:right w:val="single" w:sz="4" w:space="0" w:color="auto"/>
            </w:tcBorders>
            <w:shd w:val="clear" w:color="auto" w:fill="FFFFFF" w:themeFill="background1"/>
          </w:tcPr>
          <w:p w14:paraId="166CE4EE" w14:textId="77777777" w:rsidR="008E7CD0" w:rsidRPr="000900B0" w:rsidRDefault="008E7CD0" w:rsidP="00113F12">
            <w:pPr>
              <w:spacing w:after="0" w:line="240" w:lineRule="auto"/>
              <w:rPr>
                <w:rFonts w:ascii="Calibri" w:hAnsi="Calibri" w:cs="Calibri"/>
                <w:lang w:val="es-ES"/>
              </w:rPr>
            </w:pPr>
          </w:p>
        </w:tc>
      </w:tr>
      <w:tr w:rsidR="008E7CD0" w:rsidRPr="00371A3F" w14:paraId="36808F3A" w14:textId="6A974D0F"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757EF5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11.2.1.6b</w:t>
            </w:r>
          </w:p>
        </w:tc>
        <w:tc>
          <w:tcPr>
            <w:tcW w:w="1134" w:type="pct"/>
            <w:tcBorders>
              <w:top w:val="nil"/>
              <w:left w:val="nil"/>
              <w:bottom w:val="single" w:sz="4" w:space="0" w:color="auto"/>
              <w:right w:val="single" w:sz="4" w:space="0" w:color="auto"/>
            </w:tcBorders>
            <w:shd w:val="clear" w:color="auto" w:fill="FFFFFF" w:themeFill="background1"/>
            <w:hideMark/>
          </w:tcPr>
          <w:p w14:paraId="53853CE9" w14:textId="178AB9E7"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¿E</w:t>
            </w:r>
            <w:r w:rsidRPr="000900B0">
              <w:rPr>
                <w:rFonts w:ascii="Calibri" w:hAnsi="Calibri" w:cs="Calibri"/>
                <w:color w:val="000000"/>
                <w:lang w:val="es-ES"/>
              </w:rPr>
              <w:t xml:space="preserve">l conductor posee la licencia para conducir el vehículo con el producto(s) que se va a cargar? </w:t>
            </w:r>
          </w:p>
        </w:tc>
        <w:tc>
          <w:tcPr>
            <w:tcW w:w="91" w:type="pct"/>
            <w:tcBorders>
              <w:top w:val="nil"/>
              <w:left w:val="nil"/>
              <w:bottom w:val="nil"/>
              <w:right w:val="single" w:sz="4" w:space="0" w:color="auto"/>
            </w:tcBorders>
            <w:shd w:val="clear" w:color="auto" w:fill="FFFFFF" w:themeFill="background1"/>
            <w:hideMark/>
          </w:tcPr>
          <w:p w14:paraId="397E96DA"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86E0BBA" w14:textId="774E34E1"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Los carnés ADR deben ser comprobados</w:t>
            </w:r>
          </w:p>
        </w:tc>
        <w:tc>
          <w:tcPr>
            <w:tcW w:w="238" w:type="pct"/>
            <w:tcBorders>
              <w:top w:val="nil"/>
              <w:left w:val="nil"/>
              <w:bottom w:val="single" w:sz="4" w:space="0" w:color="auto"/>
              <w:right w:val="single" w:sz="4" w:space="0" w:color="auto"/>
            </w:tcBorders>
            <w:shd w:val="clear" w:color="auto" w:fill="FFFFFF" w:themeFill="background1"/>
          </w:tcPr>
          <w:p w14:paraId="4974270B" w14:textId="77777777" w:rsidR="008E7CD0" w:rsidRPr="00853606" w:rsidRDefault="008E7CD0" w:rsidP="00113F12">
            <w:pPr>
              <w:spacing w:after="0" w:line="240" w:lineRule="auto"/>
              <w:rPr>
                <w:rFonts w:ascii="Calibri" w:hAnsi="Calibri" w:cs="Calibri"/>
                <w:lang w:val="es-ES"/>
              </w:rPr>
            </w:pPr>
          </w:p>
        </w:tc>
      </w:tr>
      <w:tr w:rsidR="008E7CD0" w:rsidRPr="002F2FE0" w14:paraId="4ED4C051" w14:textId="080AAEBC"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D0365A1"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11.2.1.6c</w:t>
            </w:r>
          </w:p>
        </w:tc>
        <w:tc>
          <w:tcPr>
            <w:tcW w:w="1134" w:type="pct"/>
            <w:tcBorders>
              <w:top w:val="nil"/>
              <w:left w:val="nil"/>
              <w:bottom w:val="single" w:sz="4" w:space="0" w:color="auto"/>
              <w:right w:val="single" w:sz="4" w:space="0" w:color="auto"/>
            </w:tcBorders>
            <w:shd w:val="clear" w:color="auto" w:fill="FFFFFF" w:themeFill="background1"/>
            <w:hideMark/>
          </w:tcPr>
          <w:p w14:paraId="065ECF39" w14:textId="400A7F20"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w:t>
            </w:r>
            <w:r w:rsidRPr="000900B0">
              <w:rPr>
                <w:rFonts w:ascii="Calibri" w:hAnsi="Calibri" w:cs="Calibri"/>
                <w:color w:val="000000"/>
                <w:lang w:val="es-ES"/>
              </w:rPr>
              <w:t>El vehículo muestra algún defecto visual aparente?</w:t>
            </w:r>
          </w:p>
        </w:tc>
        <w:tc>
          <w:tcPr>
            <w:tcW w:w="91" w:type="pct"/>
            <w:tcBorders>
              <w:top w:val="nil"/>
              <w:left w:val="nil"/>
              <w:bottom w:val="nil"/>
              <w:right w:val="single" w:sz="4" w:space="0" w:color="auto"/>
            </w:tcBorders>
            <w:shd w:val="clear" w:color="auto" w:fill="FFFFFF" w:themeFill="background1"/>
            <w:hideMark/>
          </w:tcPr>
          <w:p w14:paraId="7E406963"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817F733" w14:textId="2312C13A"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1CDE1EB1" w14:textId="77777777" w:rsidR="008E7CD0" w:rsidRPr="00853606" w:rsidRDefault="008E7CD0" w:rsidP="00113F12">
            <w:pPr>
              <w:spacing w:after="0" w:line="240" w:lineRule="auto"/>
              <w:rPr>
                <w:rFonts w:ascii="Calibri" w:hAnsi="Calibri" w:cs="Calibri"/>
                <w:lang w:val="es-ES"/>
              </w:rPr>
            </w:pPr>
          </w:p>
        </w:tc>
      </w:tr>
      <w:tr w:rsidR="008E7CD0" w:rsidRPr="002F2FE0" w14:paraId="08CF87F1" w14:textId="104C2F37"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2E2C90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11.2.1.6d</w:t>
            </w:r>
          </w:p>
        </w:tc>
        <w:tc>
          <w:tcPr>
            <w:tcW w:w="1134" w:type="pct"/>
            <w:tcBorders>
              <w:top w:val="nil"/>
              <w:left w:val="nil"/>
              <w:bottom w:val="single" w:sz="4" w:space="0" w:color="auto"/>
              <w:right w:val="single" w:sz="4" w:space="0" w:color="auto"/>
            </w:tcBorders>
            <w:shd w:val="clear" w:color="auto" w:fill="FFFFFF" w:themeFill="background1"/>
            <w:hideMark/>
          </w:tcPr>
          <w:p w14:paraId="6146F712" w14:textId="70B33295"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¿I</w:t>
            </w:r>
            <w:r w:rsidRPr="000900B0">
              <w:rPr>
                <w:rFonts w:ascii="Calibri" w:hAnsi="Calibri" w:cs="Calibri"/>
                <w:color w:val="000000"/>
                <w:lang w:val="es-ES"/>
              </w:rPr>
              <w:t>nspección del compartimento de carga para comprobar limpieza y posibles riesgos (ej. clavos)?</w:t>
            </w:r>
          </w:p>
        </w:tc>
        <w:tc>
          <w:tcPr>
            <w:tcW w:w="91" w:type="pct"/>
            <w:tcBorders>
              <w:top w:val="nil"/>
              <w:left w:val="nil"/>
              <w:bottom w:val="nil"/>
              <w:right w:val="single" w:sz="4" w:space="0" w:color="auto"/>
            </w:tcBorders>
            <w:shd w:val="clear" w:color="auto" w:fill="FFFFFF" w:themeFill="background1"/>
            <w:hideMark/>
          </w:tcPr>
          <w:p w14:paraId="7A814C18"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D513DC3" w14:textId="05568B97"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5BC0C53" w14:textId="77777777" w:rsidR="008E7CD0" w:rsidRPr="00853606" w:rsidRDefault="008E7CD0" w:rsidP="00113F12">
            <w:pPr>
              <w:spacing w:after="0" w:line="240" w:lineRule="auto"/>
              <w:rPr>
                <w:rFonts w:ascii="Calibri" w:hAnsi="Calibri" w:cs="Calibri"/>
                <w:lang w:val="es-ES"/>
              </w:rPr>
            </w:pPr>
          </w:p>
        </w:tc>
      </w:tr>
      <w:tr w:rsidR="008E7CD0" w:rsidRPr="00371A3F" w14:paraId="25D09B08" w14:textId="2A31A099"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C9EED7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11.2.1.6e</w:t>
            </w:r>
          </w:p>
        </w:tc>
        <w:tc>
          <w:tcPr>
            <w:tcW w:w="1134" w:type="pct"/>
            <w:tcBorders>
              <w:top w:val="nil"/>
              <w:left w:val="nil"/>
              <w:bottom w:val="single" w:sz="4" w:space="0" w:color="auto"/>
              <w:right w:val="single" w:sz="4" w:space="0" w:color="auto"/>
            </w:tcBorders>
            <w:shd w:val="clear" w:color="auto" w:fill="FFFFFF" w:themeFill="background1"/>
            <w:hideMark/>
          </w:tcPr>
          <w:p w14:paraId="18098C16" w14:textId="25A86921"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w:t>
            </w:r>
            <w:r w:rsidRPr="000900B0">
              <w:rPr>
                <w:rFonts w:ascii="Calibri" w:hAnsi="Calibri" w:cs="Calibri"/>
                <w:color w:val="000000"/>
                <w:lang w:val="es-ES"/>
              </w:rPr>
              <w:t>El conductor ha sido informado de normas pertinentes del centro, instrucciones de seguridad y procedimientos de emergencia que le afecten durante su estancia en el almacén?</w:t>
            </w:r>
          </w:p>
        </w:tc>
        <w:tc>
          <w:tcPr>
            <w:tcW w:w="91" w:type="pct"/>
            <w:tcBorders>
              <w:top w:val="nil"/>
              <w:left w:val="nil"/>
              <w:bottom w:val="nil"/>
              <w:right w:val="single" w:sz="4" w:space="0" w:color="auto"/>
            </w:tcBorders>
            <w:shd w:val="clear" w:color="auto" w:fill="FFFFFF" w:themeFill="background1"/>
            <w:hideMark/>
          </w:tcPr>
          <w:p w14:paraId="414FD9E5"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F66FEFC" w14:textId="7D4A3475"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Los conductores deben ser informados de acuerdo con "Guía de mejores prácticas para la carga/descarga segura de vehículos de transporte de mercancías por carretera" y sólo se les permitirá estar en las áreas de espera dedicadas. Una manera de informarles es informando a la dirección de la empresa de transporte usando la metodología SULID</w:t>
            </w:r>
          </w:p>
        </w:tc>
        <w:tc>
          <w:tcPr>
            <w:tcW w:w="238" w:type="pct"/>
            <w:tcBorders>
              <w:top w:val="nil"/>
              <w:left w:val="nil"/>
              <w:bottom w:val="single" w:sz="4" w:space="0" w:color="auto"/>
              <w:right w:val="single" w:sz="4" w:space="0" w:color="auto"/>
            </w:tcBorders>
            <w:shd w:val="clear" w:color="auto" w:fill="FFFFFF" w:themeFill="background1"/>
          </w:tcPr>
          <w:p w14:paraId="4CEADC42" w14:textId="77777777" w:rsidR="008E7CD0" w:rsidRPr="00853606" w:rsidRDefault="008E7CD0" w:rsidP="00113F12">
            <w:pPr>
              <w:spacing w:after="0" w:line="240" w:lineRule="auto"/>
              <w:rPr>
                <w:rFonts w:ascii="Calibri" w:hAnsi="Calibri" w:cs="Calibri"/>
                <w:lang w:val="es-ES"/>
              </w:rPr>
            </w:pPr>
          </w:p>
        </w:tc>
      </w:tr>
      <w:tr w:rsidR="008E7CD0" w:rsidRPr="002F2FE0" w14:paraId="38B3EEF5" w14:textId="69109F2C"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ED8487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11.2.1.6f</w:t>
            </w:r>
          </w:p>
        </w:tc>
        <w:tc>
          <w:tcPr>
            <w:tcW w:w="1134" w:type="pct"/>
            <w:tcBorders>
              <w:top w:val="nil"/>
              <w:left w:val="nil"/>
              <w:bottom w:val="single" w:sz="4" w:space="0" w:color="auto"/>
              <w:right w:val="single" w:sz="4" w:space="0" w:color="auto"/>
            </w:tcBorders>
            <w:shd w:val="clear" w:color="auto" w:fill="FFFFFF" w:themeFill="background1"/>
            <w:hideMark/>
          </w:tcPr>
          <w:p w14:paraId="5A61C14B" w14:textId="43098FAB"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¿I</w:t>
            </w:r>
            <w:r w:rsidRPr="000900B0">
              <w:rPr>
                <w:rFonts w:ascii="Calibri" w:hAnsi="Calibri" w:cs="Calibri"/>
                <w:color w:val="000000"/>
                <w:lang w:val="es-ES"/>
              </w:rPr>
              <w:t>nspección visual de la limpieza de las cisternas, válvulas, mangueras?</w:t>
            </w:r>
          </w:p>
        </w:tc>
        <w:tc>
          <w:tcPr>
            <w:tcW w:w="91" w:type="pct"/>
            <w:tcBorders>
              <w:top w:val="nil"/>
              <w:left w:val="nil"/>
              <w:bottom w:val="nil"/>
              <w:right w:val="single" w:sz="4" w:space="0" w:color="auto"/>
            </w:tcBorders>
            <w:shd w:val="clear" w:color="auto" w:fill="FFFFFF" w:themeFill="background1"/>
            <w:hideMark/>
          </w:tcPr>
          <w:p w14:paraId="73414AEF"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AE4BA39" w14:textId="6F24E3F2"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3DB75AF6" w14:textId="77777777" w:rsidR="008E7CD0" w:rsidRPr="00853606" w:rsidRDefault="008E7CD0" w:rsidP="00113F12">
            <w:pPr>
              <w:spacing w:after="0" w:line="240" w:lineRule="auto"/>
              <w:rPr>
                <w:rFonts w:ascii="Calibri" w:hAnsi="Calibri" w:cs="Calibri"/>
                <w:lang w:val="es-ES"/>
              </w:rPr>
            </w:pPr>
          </w:p>
        </w:tc>
      </w:tr>
      <w:tr w:rsidR="008E7CD0" w:rsidRPr="002F2FE0" w14:paraId="7C5C40D9" w14:textId="3E29727F"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9E2F4B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11.2.1.6g</w:t>
            </w:r>
          </w:p>
        </w:tc>
        <w:tc>
          <w:tcPr>
            <w:tcW w:w="1134" w:type="pct"/>
            <w:tcBorders>
              <w:top w:val="nil"/>
              <w:left w:val="nil"/>
              <w:bottom w:val="single" w:sz="4" w:space="0" w:color="auto"/>
              <w:right w:val="single" w:sz="4" w:space="0" w:color="auto"/>
            </w:tcBorders>
            <w:shd w:val="clear" w:color="auto" w:fill="FFFFFF" w:themeFill="background1"/>
            <w:hideMark/>
          </w:tcPr>
          <w:p w14:paraId="42D2BD70" w14:textId="0F74E719"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¿C</w:t>
            </w:r>
            <w:r w:rsidRPr="000900B0">
              <w:rPr>
                <w:rFonts w:ascii="Calibri" w:hAnsi="Calibri" w:cs="Calibri"/>
                <w:color w:val="000000"/>
                <w:lang w:val="es-ES"/>
              </w:rPr>
              <w:t>orrecta conexión de las mangueras y las válvulas de operación?</w:t>
            </w:r>
          </w:p>
        </w:tc>
        <w:tc>
          <w:tcPr>
            <w:tcW w:w="91" w:type="pct"/>
            <w:tcBorders>
              <w:top w:val="nil"/>
              <w:left w:val="nil"/>
              <w:bottom w:val="nil"/>
              <w:right w:val="single" w:sz="4" w:space="0" w:color="auto"/>
            </w:tcBorders>
            <w:shd w:val="clear" w:color="auto" w:fill="FFFFFF" w:themeFill="background1"/>
            <w:hideMark/>
          </w:tcPr>
          <w:p w14:paraId="29BA4AEE"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AD94CBF" w14:textId="283D63FD"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71A57E3" w14:textId="77777777" w:rsidR="008E7CD0" w:rsidRPr="00853606" w:rsidRDefault="008E7CD0" w:rsidP="00113F12">
            <w:pPr>
              <w:spacing w:after="0" w:line="240" w:lineRule="auto"/>
              <w:rPr>
                <w:rFonts w:ascii="Calibri" w:hAnsi="Calibri" w:cs="Calibri"/>
                <w:lang w:val="es-ES"/>
              </w:rPr>
            </w:pPr>
          </w:p>
        </w:tc>
      </w:tr>
      <w:tr w:rsidR="008E7CD0" w:rsidRPr="002F2FE0" w14:paraId="2119B7AD" w14:textId="28AA92EE"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A30B9F1"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11.2.1.6h</w:t>
            </w:r>
          </w:p>
        </w:tc>
        <w:tc>
          <w:tcPr>
            <w:tcW w:w="1134" w:type="pct"/>
            <w:tcBorders>
              <w:top w:val="nil"/>
              <w:left w:val="nil"/>
              <w:bottom w:val="single" w:sz="4" w:space="0" w:color="auto"/>
              <w:right w:val="single" w:sz="4" w:space="0" w:color="auto"/>
            </w:tcBorders>
            <w:shd w:val="clear" w:color="auto" w:fill="FFFFFF" w:themeFill="background1"/>
            <w:hideMark/>
          </w:tcPr>
          <w:p w14:paraId="3A5A4F28" w14:textId="48A36324"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¿O</w:t>
            </w:r>
            <w:r w:rsidRPr="000900B0">
              <w:rPr>
                <w:rFonts w:ascii="Calibri" w:hAnsi="Calibri" w:cs="Calibri"/>
                <w:color w:val="000000"/>
                <w:lang w:val="es-ES"/>
              </w:rPr>
              <w:t>peraciones seguras de cualquier equipo de transferencia?</w:t>
            </w:r>
          </w:p>
        </w:tc>
        <w:tc>
          <w:tcPr>
            <w:tcW w:w="91" w:type="pct"/>
            <w:tcBorders>
              <w:top w:val="nil"/>
              <w:left w:val="nil"/>
              <w:bottom w:val="nil"/>
              <w:right w:val="single" w:sz="4" w:space="0" w:color="auto"/>
            </w:tcBorders>
            <w:shd w:val="clear" w:color="auto" w:fill="FFFFFF" w:themeFill="background1"/>
            <w:hideMark/>
          </w:tcPr>
          <w:p w14:paraId="359B8E12"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BA60888" w14:textId="4C40B025"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32D38AC8" w14:textId="77777777" w:rsidR="008E7CD0" w:rsidRPr="00853606" w:rsidRDefault="008E7CD0" w:rsidP="00113F12">
            <w:pPr>
              <w:spacing w:after="0" w:line="240" w:lineRule="auto"/>
              <w:rPr>
                <w:rFonts w:ascii="Calibri" w:hAnsi="Calibri" w:cs="Calibri"/>
                <w:lang w:val="es-ES"/>
              </w:rPr>
            </w:pPr>
          </w:p>
        </w:tc>
      </w:tr>
      <w:tr w:rsidR="008E7CD0" w:rsidRPr="002F2FE0" w14:paraId="53998DD8" w14:textId="787FD7B8"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2A82B9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11.2.1.6i</w:t>
            </w:r>
          </w:p>
        </w:tc>
        <w:tc>
          <w:tcPr>
            <w:tcW w:w="1134" w:type="pct"/>
            <w:tcBorders>
              <w:top w:val="nil"/>
              <w:left w:val="nil"/>
              <w:bottom w:val="single" w:sz="4" w:space="0" w:color="auto"/>
              <w:right w:val="single" w:sz="4" w:space="0" w:color="auto"/>
            </w:tcBorders>
            <w:shd w:val="clear" w:color="auto" w:fill="FFFFFF" w:themeFill="background1"/>
            <w:hideMark/>
          </w:tcPr>
          <w:p w14:paraId="389CD4C3" w14:textId="3EC9392E"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w:t>
            </w:r>
            <w:r w:rsidRPr="000900B0">
              <w:rPr>
                <w:rFonts w:ascii="Calibri" w:hAnsi="Calibri" w:cs="Calibri"/>
                <w:color w:val="000000"/>
                <w:lang w:val="es-ES"/>
              </w:rPr>
              <w:t>Responsabilidades y prácticas seguras en la toma de muestras?</w:t>
            </w:r>
          </w:p>
        </w:tc>
        <w:tc>
          <w:tcPr>
            <w:tcW w:w="91" w:type="pct"/>
            <w:tcBorders>
              <w:top w:val="nil"/>
              <w:left w:val="nil"/>
              <w:bottom w:val="nil"/>
              <w:right w:val="single" w:sz="4" w:space="0" w:color="auto"/>
            </w:tcBorders>
            <w:shd w:val="clear" w:color="auto" w:fill="FFFFFF" w:themeFill="background1"/>
            <w:hideMark/>
          </w:tcPr>
          <w:p w14:paraId="739B0A63"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DEA7818" w14:textId="1FCB96CF"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B83AF78" w14:textId="77777777" w:rsidR="008E7CD0" w:rsidRPr="00853606" w:rsidRDefault="008E7CD0" w:rsidP="00113F12">
            <w:pPr>
              <w:spacing w:after="0" w:line="240" w:lineRule="auto"/>
              <w:rPr>
                <w:rFonts w:ascii="Calibri" w:hAnsi="Calibri" w:cs="Calibri"/>
                <w:lang w:val="es-ES"/>
              </w:rPr>
            </w:pPr>
          </w:p>
        </w:tc>
      </w:tr>
      <w:tr w:rsidR="008E7CD0" w:rsidRPr="00371A3F" w14:paraId="680B685D" w14:textId="65EF71B9"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4E3760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11.2.1.7</w:t>
            </w:r>
          </w:p>
        </w:tc>
        <w:tc>
          <w:tcPr>
            <w:tcW w:w="1134" w:type="pct"/>
            <w:tcBorders>
              <w:top w:val="nil"/>
              <w:left w:val="nil"/>
              <w:bottom w:val="single" w:sz="4" w:space="0" w:color="auto"/>
              <w:right w:val="single" w:sz="4" w:space="0" w:color="auto"/>
            </w:tcBorders>
            <w:shd w:val="clear" w:color="auto" w:fill="FFFFFF" w:themeFill="background1"/>
            <w:hideMark/>
          </w:tcPr>
          <w:p w14:paraId="6533CD39" w14:textId="16FA96BF"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¿Son todos los vehículos/ contenedores chequeados después de la carga respecto a: </w:t>
            </w:r>
          </w:p>
        </w:tc>
        <w:tc>
          <w:tcPr>
            <w:tcW w:w="91" w:type="pct"/>
            <w:tcBorders>
              <w:top w:val="nil"/>
              <w:left w:val="nil"/>
              <w:bottom w:val="nil"/>
              <w:right w:val="single" w:sz="4" w:space="0" w:color="auto"/>
            </w:tcBorders>
            <w:shd w:val="clear" w:color="auto" w:fill="FFFFFF" w:themeFill="background1"/>
            <w:hideMark/>
          </w:tcPr>
          <w:p w14:paraId="0F54E604"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708E6EB" w14:textId="6EB48908"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 xml:space="preserve">Dar una puntuación para cada ítem mencionado (a - d) cuando esté claramente especificado en el procedimiento y aplique en la práctica. </w:t>
            </w:r>
          </w:p>
        </w:tc>
        <w:tc>
          <w:tcPr>
            <w:tcW w:w="238" w:type="pct"/>
            <w:tcBorders>
              <w:top w:val="nil"/>
              <w:left w:val="nil"/>
              <w:bottom w:val="single" w:sz="4" w:space="0" w:color="auto"/>
              <w:right w:val="single" w:sz="4" w:space="0" w:color="auto"/>
            </w:tcBorders>
            <w:shd w:val="clear" w:color="auto" w:fill="FFFFFF" w:themeFill="background1"/>
          </w:tcPr>
          <w:p w14:paraId="2DEAABF6" w14:textId="77777777" w:rsidR="008E7CD0" w:rsidRPr="00853606" w:rsidRDefault="008E7CD0" w:rsidP="00113F12">
            <w:pPr>
              <w:spacing w:after="0" w:line="240" w:lineRule="auto"/>
              <w:rPr>
                <w:rFonts w:ascii="Calibri" w:hAnsi="Calibri" w:cs="Calibri"/>
                <w:lang w:val="es-ES"/>
              </w:rPr>
            </w:pPr>
          </w:p>
        </w:tc>
      </w:tr>
      <w:tr w:rsidR="008E7CD0" w:rsidRPr="002F2FE0" w14:paraId="765ED291" w14:textId="1ED3C979"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8AFB78A"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11.2.1.7a</w:t>
            </w:r>
          </w:p>
        </w:tc>
        <w:tc>
          <w:tcPr>
            <w:tcW w:w="1134" w:type="pct"/>
            <w:tcBorders>
              <w:top w:val="nil"/>
              <w:left w:val="nil"/>
              <w:bottom w:val="single" w:sz="4" w:space="0" w:color="auto"/>
              <w:right w:val="single" w:sz="4" w:space="0" w:color="auto"/>
            </w:tcBorders>
            <w:shd w:val="clear" w:color="auto" w:fill="FFFFFF" w:themeFill="background1"/>
            <w:hideMark/>
          </w:tcPr>
          <w:p w14:paraId="2820F75C" w14:textId="3F1F3638"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w:t>
            </w:r>
            <w:r w:rsidRPr="000900B0">
              <w:rPr>
                <w:rFonts w:ascii="Calibri" w:hAnsi="Calibri" w:cs="Calibri"/>
                <w:color w:val="000000"/>
                <w:lang w:val="es-ES"/>
              </w:rPr>
              <w:t xml:space="preserve">Correcto sellado, marcado y etiquetado, si se requiere? </w:t>
            </w:r>
          </w:p>
        </w:tc>
        <w:tc>
          <w:tcPr>
            <w:tcW w:w="91" w:type="pct"/>
            <w:tcBorders>
              <w:top w:val="nil"/>
              <w:left w:val="nil"/>
              <w:bottom w:val="nil"/>
              <w:right w:val="single" w:sz="4" w:space="0" w:color="auto"/>
            </w:tcBorders>
            <w:shd w:val="clear" w:color="auto" w:fill="FFFFFF" w:themeFill="background1"/>
            <w:hideMark/>
          </w:tcPr>
          <w:p w14:paraId="13BE502D"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7169A54" w14:textId="25769F28"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3DE4D6E9" w14:textId="77777777" w:rsidR="008E7CD0" w:rsidRPr="00853606" w:rsidRDefault="008E7CD0" w:rsidP="00113F12">
            <w:pPr>
              <w:spacing w:after="0" w:line="240" w:lineRule="auto"/>
              <w:rPr>
                <w:rFonts w:ascii="Calibri" w:hAnsi="Calibri" w:cs="Calibri"/>
                <w:lang w:val="es-ES"/>
              </w:rPr>
            </w:pPr>
          </w:p>
        </w:tc>
      </w:tr>
      <w:tr w:rsidR="008E7CD0" w:rsidRPr="00371A3F" w14:paraId="034AE37A" w14:textId="0F158C14"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EC0FA1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11.2.1.7b</w:t>
            </w:r>
          </w:p>
        </w:tc>
        <w:tc>
          <w:tcPr>
            <w:tcW w:w="1134" w:type="pct"/>
            <w:tcBorders>
              <w:top w:val="nil"/>
              <w:left w:val="nil"/>
              <w:bottom w:val="single" w:sz="4" w:space="0" w:color="auto"/>
              <w:right w:val="single" w:sz="4" w:space="0" w:color="auto"/>
            </w:tcBorders>
            <w:shd w:val="clear" w:color="auto" w:fill="FFFFFF" w:themeFill="background1"/>
            <w:hideMark/>
          </w:tcPr>
          <w:p w14:paraId="3C47101C" w14:textId="2B6FC987"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w:t>
            </w:r>
            <w:r w:rsidRPr="000900B0">
              <w:rPr>
                <w:rFonts w:ascii="Calibri" w:hAnsi="Calibri" w:cs="Calibri"/>
                <w:color w:val="000000"/>
                <w:lang w:val="es-ES"/>
              </w:rPr>
              <w:t>Correcta estiba y sujeción de la carga?</w:t>
            </w:r>
          </w:p>
        </w:tc>
        <w:tc>
          <w:tcPr>
            <w:tcW w:w="91" w:type="pct"/>
            <w:tcBorders>
              <w:top w:val="nil"/>
              <w:left w:val="nil"/>
              <w:bottom w:val="nil"/>
              <w:right w:val="single" w:sz="4" w:space="0" w:color="auto"/>
            </w:tcBorders>
            <w:shd w:val="clear" w:color="auto" w:fill="FFFFFF" w:themeFill="background1"/>
            <w:hideMark/>
          </w:tcPr>
          <w:p w14:paraId="0D41CE27"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08E68B0" w14:textId="58E2FBB4" w:rsidR="008E7CD0" w:rsidRPr="000900B0" w:rsidRDefault="008E7CD0" w:rsidP="00113F12">
            <w:pPr>
              <w:spacing w:after="0" w:line="240" w:lineRule="auto"/>
              <w:rPr>
                <w:rFonts w:ascii="Calibri" w:eastAsia="Times New Roman" w:hAnsi="Calibri" w:cs="Calibri"/>
                <w:lang w:val="es-ES"/>
              </w:rPr>
            </w:pPr>
            <w:r w:rsidRPr="00AF46FE">
              <w:rPr>
                <w:rFonts w:ascii="Calibri" w:hAnsi="Calibri" w:cs="Calibri"/>
                <w:strike/>
                <w:lang w:val="es-ES"/>
              </w:rPr>
              <w:t> </w:t>
            </w:r>
          </w:p>
        </w:tc>
        <w:tc>
          <w:tcPr>
            <w:tcW w:w="238" w:type="pct"/>
            <w:tcBorders>
              <w:top w:val="nil"/>
              <w:left w:val="nil"/>
              <w:bottom w:val="single" w:sz="4" w:space="0" w:color="auto"/>
              <w:right w:val="single" w:sz="4" w:space="0" w:color="auto"/>
            </w:tcBorders>
            <w:shd w:val="clear" w:color="auto" w:fill="FFFFFF" w:themeFill="background1"/>
          </w:tcPr>
          <w:p w14:paraId="48AB902A" w14:textId="77777777" w:rsidR="008E7CD0" w:rsidRPr="00AF46FE" w:rsidRDefault="008E7CD0" w:rsidP="00113F12">
            <w:pPr>
              <w:spacing w:after="0" w:line="240" w:lineRule="auto"/>
              <w:rPr>
                <w:rFonts w:ascii="Calibri" w:hAnsi="Calibri" w:cs="Calibri"/>
                <w:strike/>
                <w:lang w:val="es-ES"/>
              </w:rPr>
            </w:pPr>
          </w:p>
        </w:tc>
      </w:tr>
      <w:tr w:rsidR="008E7CD0" w:rsidRPr="002F2FE0" w14:paraId="2BCCC9A2" w14:textId="78C67E3C"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B05804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11.2.1.7c</w:t>
            </w:r>
          </w:p>
        </w:tc>
        <w:tc>
          <w:tcPr>
            <w:tcW w:w="1134" w:type="pct"/>
            <w:tcBorders>
              <w:top w:val="nil"/>
              <w:left w:val="nil"/>
              <w:bottom w:val="single" w:sz="4" w:space="0" w:color="auto"/>
              <w:right w:val="single" w:sz="4" w:space="0" w:color="auto"/>
            </w:tcBorders>
            <w:shd w:val="clear" w:color="auto" w:fill="FFFFFF" w:themeFill="background1"/>
            <w:hideMark/>
          </w:tcPr>
          <w:p w14:paraId="4D174200" w14:textId="7A9308F2"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w:t>
            </w:r>
            <w:r w:rsidRPr="000900B0">
              <w:rPr>
                <w:rFonts w:ascii="Calibri" w:hAnsi="Calibri" w:cs="Calibri"/>
                <w:color w:val="000000"/>
                <w:lang w:val="es-ES"/>
              </w:rPr>
              <w:t>Puertas y twist-locks de contenedores cerrados?</w:t>
            </w:r>
          </w:p>
        </w:tc>
        <w:tc>
          <w:tcPr>
            <w:tcW w:w="91" w:type="pct"/>
            <w:tcBorders>
              <w:top w:val="nil"/>
              <w:left w:val="nil"/>
              <w:bottom w:val="nil"/>
              <w:right w:val="single" w:sz="4" w:space="0" w:color="auto"/>
            </w:tcBorders>
            <w:shd w:val="clear" w:color="auto" w:fill="FFFFFF" w:themeFill="background1"/>
            <w:hideMark/>
          </w:tcPr>
          <w:p w14:paraId="104BE4A0"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A8E93CF" w14:textId="06598C9B"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71E5C1F9" w14:textId="77777777" w:rsidR="008E7CD0" w:rsidRPr="00853606" w:rsidRDefault="008E7CD0" w:rsidP="00113F12">
            <w:pPr>
              <w:spacing w:after="0" w:line="240" w:lineRule="auto"/>
              <w:rPr>
                <w:rFonts w:ascii="Calibri" w:hAnsi="Calibri" w:cs="Calibri"/>
                <w:lang w:val="es-ES"/>
              </w:rPr>
            </w:pPr>
          </w:p>
        </w:tc>
      </w:tr>
      <w:tr w:rsidR="008E7CD0" w:rsidRPr="002F2FE0" w14:paraId="247311F2" w14:textId="164F692B"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A600E6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11.2.1.7d</w:t>
            </w:r>
          </w:p>
        </w:tc>
        <w:tc>
          <w:tcPr>
            <w:tcW w:w="1134" w:type="pct"/>
            <w:tcBorders>
              <w:top w:val="nil"/>
              <w:left w:val="nil"/>
              <w:bottom w:val="single" w:sz="4" w:space="0" w:color="auto"/>
              <w:right w:val="single" w:sz="4" w:space="0" w:color="auto"/>
            </w:tcBorders>
            <w:shd w:val="clear" w:color="auto" w:fill="FFFFFF" w:themeFill="background1"/>
            <w:hideMark/>
          </w:tcPr>
          <w:p w14:paraId="0214D132" w14:textId="75CB2200" w:rsidR="008E7CD0" w:rsidRPr="002F2FE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 </w:t>
            </w:r>
            <w:r>
              <w:rPr>
                <w:rFonts w:ascii="Calibri" w:hAnsi="Calibri" w:cs="Calibri"/>
                <w:color w:val="000000"/>
                <w:lang w:val="es-ES"/>
              </w:rPr>
              <w:t>¿</w:t>
            </w:r>
            <w:r w:rsidRPr="000900B0">
              <w:rPr>
                <w:rFonts w:ascii="Calibri" w:hAnsi="Calibri" w:cs="Calibri"/>
                <w:color w:val="000000"/>
                <w:lang w:val="es-ES"/>
              </w:rPr>
              <w:t>Compatibilidad y segregación de productos?</w:t>
            </w:r>
          </w:p>
        </w:tc>
        <w:tc>
          <w:tcPr>
            <w:tcW w:w="91" w:type="pct"/>
            <w:tcBorders>
              <w:top w:val="nil"/>
              <w:left w:val="nil"/>
              <w:bottom w:val="nil"/>
              <w:right w:val="single" w:sz="4" w:space="0" w:color="auto"/>
            </w:tcBorders>
            <w:shd w:val="clear" w:color="auto" w:fill="FFFFFF" w:themeFill="background1"/>
            <w:hideMark/>
          </w:tcPr>
          <w:p w14:paraId="73AA2DD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2ADD0FF" w14:textId="5AC5E208" w:rsidR="008E7CD0" w:rsidRPr="002F2FE0" w:rsidRDefault="008E7CD0" w:rsidP="00113F12">
            <w:pPr>
              <w:spacing w:after="0" w:line="240" w:lineRule="auto"/>
              <w:rPr>
                <w:rFonts w:ascii="Calibri" w:eastAsia="Times New Roman" w:hAnsi="Calibri" w:cs="Calibri"/>
                <w:lang w:val="es-ES"/>
              </w:rPr>
            </w:pPr>
            <w:r>
              <w:rPr>
                <w:rFonts w:ascii="Calibri" w:hAnsi="Calibri" w:cs="Calibri"/>
              </w:rPr>
              <w:t xml:space="preserve">No hay </w:t>
            </w:r>
            <w:r w:rsidRPr="00853606">
              <w:rPr>
                <w:rFonts w:ascii="Calibri" w:hAnsi="Calibri" w:cs="Calibri"/>
                <w:lang w:val="es-ES"/>
              </w:rPr>
              <w:t>indicaciones</w:t>
            </w:r>
          </w:p>
        </w:tc>
        <w:tc>
          <w:tcPr>
            <w:tcW w:w="238" w:type="pct"/>
            <w:tcBorders>
              <w:top w:val="nil"/>
              <w:left w:val="nil"/>
              <w:bottom w:val="single" w:sz="4" w:space="0" w:color="auto"/>
              <w:right w:val="single" w:sz="4" w:space="0" w:color="auto"/>
            </w:tcBorders>
            <w:shd w:val="clear" w:color="auto" w:fill="FFFFFF" w:themeFill="background1"/>
          </w:tcPr>
          <w:p w14:paraId="7F8245E6" w14:textId="77777777" w:rsidR="008E7CD0" w:rsidRDefault="008E7CD0" w:rsidP="00113F12">
            <w:pPr>
              <w:spacing w:after="0" w:line="240" w:lineRule="auto"/>
              <w:rPr>
                <w:rFonts w:ascii="Calibri" w:hAnsi="Calibri" w:cs="Calibri"/>
              </w:rPr>
            </w:pPr>
          </w:p>
        </w:tc>
      </w:tr>
      <w:tr w:rsidR="008E7CD0" w:rsidRPr="00371A3F" w14:paraId="758FDB10" w14:textId="43C079FF" w:rsidTr="008E7CD0">
        <w:trPr>
          <w:trHeight w:val="12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D842EA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11.2.1.8.</w:t>
            </w:r>
          </w:p>
        </w:tc>
        <w:tc>
          <w:tcPr>
            <w:tcW w:w="1134" w:type="pct"/>
            <w:tcBorders>
              <w:top w:val="nil"/>
              <w:left w:val="nil"/>
              <w:bottom w:val="single" w:sz="4" w:space="0" w:color="auto"/>
              <w:right w:val="single" w:sz="4" w:space="0" w:color="auto"/>
            </w:tcBorders>
            <w:shd w:val="clear" w:color="auto" w:fill="FFFFFF" w:themeFill="background1"/>
            <w:hideMark/>
          </w:tcPr>
          <w:p w14:paraId="02FEB049" w14:textId="60BAE869" w:rsidR="008E7CD0" w:rsidRPr="000900B0" w:rsidRDefault="008E7CD0" w:rsidP="00113F12">
            <w:pPr>
              <w:spacing w:after="0" w:line="240" w:lineRule="auto"/>
              <w:rPr>
                <w:rFonts w:ascii="Calibri" w:eastAsia="Times New Roman" w:hAnsi="Calibri" w:cs="Calibri"/>
                <w:lang w:val="es-ES"/>
              </w:rPr>
            </w:pPr>
            <w:r w:rsidRPr="000900B0">
              <w:rPr>
                <w:rFonts w:ascii="Calibri" w:hAnsi="Calibri" w:cs="Calibri"/>
                <w:color w:val="000000"/>
                <w:lang w:val="es-ES"/>
              </w:rPr>
              <w:t xml:space="preserve">Está todo el personal operativo que participa en la estiba y sujeción de la carga, formado en las técnicas apropiadas para la sujeción de los productos envasados​​? </w:t>
            </w:r>
          </w:p>
        </w:tc>
        <w:tc>
          <w:tcPr>
            <w:tcW w:w="91" w:type="pct"/>
            <w:tcBorders>
              <w:top w:val="nil"/>
              <w:left w:val="nil"/>
              <w:bottom w:val="nil"/>
              <w:right w:val="single" w:sz="4" w:space="0" w:color="auto"/>
            </w:tcBorders>
            <w:shd w:val="clear" w:color="auto" w:fill="FFFFFF" w:themeFill="background1"/>
            <w:hideMark/>
          </w:tcPr>
          <w:p w14:paraId="7FBD9E7B" w14:textId="77777777" w:rsidR="008E7CD0" w:rsidRPr="000900B0" w:rsidRDefault="008E7CD0" w:rsidP="00113F12">
            <w:pPr>
              <w:spacing w:after="0" w:line="240" w:lineRule="auto"/>
              <w:rPr>
                <w:rFonts w:ascii="Calibri" w:eastAsia="Times New Roman" w:hAnsi="Calibri" w:cs="Calibri"/>
                <w:lang w:val="es-ES"/>
              </w:rPr>
            </w:pPr>
            <w:r w:rsidRPr="000900B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875DD35" w14:textId="040FD35A"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 xml:space="preserve">Compruebe los registros de formación y desempeño de los operadores. Compruebe también los informes de no conformidad en relación con la sujeción de cargas. </w:t>
            </w:r>
          </w:p>
        </w:tc>
        <w:tc>
          <w:tcPr>
            <w:tcW w:w="238" w:type="pct"/>
            <w:tcBorders>
              <w:top w:val="nil"/>
              <w:left w:val="nil"/>
              <w:bottom w:val="single" w:sz="4" w:space="0" w:color="auto"/>
              <w:right w:val="single" w:sz="4" w:space="0" w:color="auto"/>
            </w:tcBorders>
            <w:shd w:val="clear" w:color="auto" w:fill="FFFFFF" w:themeFill="background1"/>
          </w:tcPr>
          <w:p w14:paraId="4A1505C6" w14:textId="77777777" w:rsidR="008E7CD0" w:rsidRPr="00853606" w:rsidRDefault="008E7CD0" w:rsidP="00113F12">
            <w:pPr>
              <w:spacing w:after="0" w:line="240" w:lineRule="auto"/>
              <w:rPr>
                <w:rFonts w:ascii="Calibri" w:hAnsi="Calibri" w:cs="Calibri"/>
                <w:lang w:val="es-ES"/>
              </w:rPr>
            </w:pPr>
          </w:p>
        </w:tc>
      </w:tr>
      <w:tr w:rsidR="008E7CD0" w:rsidRPr="00371A3F" w14:paraId="5F784FA0" w14:textId="238B6A7A"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AD3DF10"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11.2.1.9</w:t>
            </w:r>
          </w:p>
        </w:tc>
        <w:tc>
          <w:tcPr>
            <w:tcW w:w="1134" w:type="pct"/>
            <w:tcBorders>
              <w:top w:val="nil"/>
              <w:left w:val="nil"/>
              <w:bottom w:val="single" w:sz="4" w:space="0" w:color="auto"/>
              <w:right w:val="single" w:sz="4" w:space="0" w:color="auto"/>
            </w:tcBorders>
            <w:shd w:val="clear" w:color="auto" w:fill="FFFFFF" w:themeFill="background1"/>
            <w:hideMark/>
          </w:tcPr>
          <w:p w14:paraId="1D21322B" w14:textId="2EA2DBE9"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¿Contienen los procedimientos del almacén instrucciones detalladas respecto a los siguientes aspectos y han sido implantadas?</w:t>
            </w:r>
          </w:p>
        </w:tc>
        <w:tc>
          <w:tcPr>
            <w:tcW w:w="91" w:type="pct"/>
            <w:tcBorders>
              <w:top w:val="nil"/>
              <w:left w:val="nil"/>
              <w:bottom w:val="nil"/>
              <w:right w:val="single" w:sz="4" w:space="0" w:color="auto"/>
            </w:tcBorders>
            <w:shd w:val="clear" w:color="auto" w:fill="FFFFFF" w:themeFill="background1"/>
            <w:hideMark/>
          </w:tcPr>
          <w:p w14:paraId="1D8E6ECB" w14:textId="77777777" w:rsidR="008E7CD0" w:rsidRPr="00853606" w:rsidRDefault="008E7CD0" w:rsidP="00113F12">
            <w:pPr>
              <w:spacing w:after="0" w:line="240" w:lineRule="auto"/>
              <w:rPr>
                <w:rFonts w:ascii="Calibri" w:eastAsia="Times New Roman" w:hAnsi="Calibri" w:cs="Calibri"/>
                <w:lang w:val="es-ES"/>
              </w:rPr>
            </w:pPr>
            <w:r w:rsidRPr="0085360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C3D2D0C" w14:textId="03A940F0"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 xml:space="preserve">Dar una puntuación para cada ítem mencionado (a - i) cuando esté claramente especificado en el procedimiento, de acuerdo con la evaluación del riesgo y que aplique en la práctica. </w:t>
            </w:r>
          </w:p>
        </w:tc>
        <w:tc>
          <w:tcPr>
            <w:tcW w:w="238" w:type="pct"/>
            <w:tcBorders>
              <w:top w:val="nil"/>
              <w:left w:val="nil"/>
              <w:bottom w:val="single" w:sz="4" w:space="0" w:color="auto"/>
              <w:right w:val="single" w:sz="4" w:space="0" w:color="auto"/>
            </w:tcBorders>
            <w:shd w:val="clear" w:color="auto" w:fill="FFFFFF" w:themeFill="background1"/>
          </w:tcPr>
          <w:p w14:paraId="3680933A" w14:textId="77777777" w:rsidR="008E7CD0" w:rsidRPr="00853606" w:rsidRDefault="008E7CD0" w:rsidP="00113F12">
            <w:pPr>
              <w:spacing w:after="0" w:line="240" w:lineRule="auto"/>
              <w:rPr>
                <w:rFonts w:ascii="Calibri" w:hAnsi="Calibri" w:cs="Calibri"/>
                <w:lang w:val="es-ES"/>
              </w:rPr>
            </w:pPr>
          </w:p>
        </w:tc>
      </w:tr>
      <w:tr w:rsidR="008E7CD0" w:rsidRPr="00371A3F" w14:paraId="57010E35" w14:textId="7D9CE7CA"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593A8F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11.2.1.9a</w:t>
            </w:r>
          </w:p>
        </w:tc>
        <w:tc>
          <w:tcPr>
            <w:tcW w:w="1134" w:type="pct"/>
            <w:tcBorders>
              <w:top w:val="nil"/>
              <w:left w:val="nil"/>
              <w:bottom w:val="single" w:sz="4" w:space="0" w:color="auto"/>
              <w:right w:val="single" w:sz="4" w:space="0" w:color="auto"/>
            </w:tcBorders>
            <w:shd w:val="clear" w:color="auto" w:fill="FFFFFF" w:themeFill="background1"/>
            <w:hideMark/>
          </w:tcPr>
          <w:p w14:paraId="2CC688B1" w14:textId="3671C5D5" w:rsidR="008E7CD0" w:rsidRPr="00853606" w:rsidRDefault="008E7CD0" w:rsidP="00113F12">
            <w:pPr>
              <w:spacing w:after="0" w:line="240" w:lineRule="auto"/>
              <w:rPr>
                <w:rFonts w:ascii="Calibri" w:eastAsia="Times New Roman" w:hAnsi="Calibri" w:cs="Calibri"/>
                <w:lang w:val="es-ES"/>
              </w:rPr>
            </w:pPr>
            <w:r>
              <w:rPr>
                <w:rFonts w:ascii="Calibri" w:hAnsi="Calibri" w:cs="Calibri"/>
                <w:lang w:val="es-ES"/>
              </w:rPr>
              <w:t>- ¿</w:t>
            </w:r>
            <w:r w:rsidRPr="00853606">
              <w:rPr>
                <w:rFonts w:ascii="Calibri" w:hAnsi="Calibri" w:cs="Calibri"/>
                <w:lang w:val="es-ES"/>
              </w:rPr>
              <w:t>El control de inventario de manera regular?</w:t>
            </w:r>
          </w:p>
        </w:tc>
        <w:tc>
          <w:tcPr>
            <w:tcW w:w="91" w:type="pct"/>
            <w:tcBorders>
              <w:top w:val="nil"/>
              <w:left w:val="nil"/>
              <w:bottom w:val="nil"/>
              <w:right w:val="single" w:sz="4" w:space="0" w:color="auto"/>
            </w:tcBorders>
            <w:shd w:val="clear" w:color="auto" w:fill="FFFFFF" w:themeFill="background1"/>
            <w:hideMark/>
          </w:tcPr>
          <w:p w14:paraId="5776AA2B" w14:textId="77777777" w:rsidR="008E7CD0" w:rsidRPr="00853606" w:rsidRDefault="008E7CD0" w:rsidP="00113F12">
            <w:pPr>
              <w:spacing w:after="0" w:line="240" w:lineRule="auto"/>
              <w:rPr>
                <w:rFonts w:ascii="Calibri" w:eastAsia="Times New Roman" w:hAnsi="Calibri" w:cs="Calibri"/>
                <w:lang w:val="es-ES"/>
              </w:rPr>
            </w:pPr>
            <w:r w:rsidRPr="0085360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E6B127A" w14:textId="40B10504"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"Control de inventario" significa realizar un ciclo de conteo para comprobar la reserva física de material con la reserva teórica o lógica.</w:t>
            </w:r>
          </w:p>
        </w:tc>
        <w:tc>
          <w:tcPr>
            <w:tcW w:w="238" w:type="pct"/>
            <w:tcBorders>
              <w:top w:val="nil"/>
              <w:left w:val="nil"/>
              <w:bottom w:val="single" w:sz="4" w:space="0" w:color="auto"/>
              <w:right w:val="single" w:sz="4" w:space="0" w:color="auto"/>
            </w:tcBorders>
            <w:shd w:val="clear" w:color="auto" w:fill="FFFFFF" w:themeFill="background1"/>
          </w:tcPr>
          <w:p w14:paraId="07753AC7" w14:textId="77777777" w:rsidR="008E7CD0" w:rsidRPr="00853606" w:rsidRDefault="008E7CD0" w:rsidP="00113F12">
            <w:pPr>
              <w:spacing w:after="0" w:line="240" w:lineRule="auto"/>
              <w:rPr>
                <w:rFonts w:ascii="Calibri" w:hAnsi="Calibri" w:cs="Calibri"/>
                <w:lang w:val="es-ES"/>
              </w:rPr>
            </w:pPr>
          </w:p>
        </w:tc>
      </w:tr>
      <w:tr w:rsidR="008E7CD0" w:rsidRPr="00371A3F" w14:paraId="2CDA3029" w14:textId="375CAAA7"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E8AF32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11.2.1.9b</w:t>
            </w:r>
          </w:p>
        </w:tc>
        <w:tc>
          <w:tcPr>
            <w:tcW w:w="1134" w:type="pct"/>
            <w:tcBorders>
              <w:top w:val="nil"/>
              <w:left w:val="nil"/>
              <w:bottom w:val="single" w:sz="4" w:space="0" w:color="auto"/>
              <w:right w:val="single" w:sz="4" w:space="0" w:color="auto"/>
            </w:tcBorders>
            <w:shd w:val="clear" w:color="auto" w:fill="FFFFFF" w:themeFill="background1"/>
            <w:hideMark/>
          </w:tcPr>
          <w:p w14:paraId="139EE83A" w14:textId="3992C8DD"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 xml:space="preserve">- </w:t>
            </w:r>
            <w:r>
              <w:rPr>
                <w:rFonts w:ascii="Calibri" w:hAnsi="Calibri" w:cs="Calibri"/>
                <w:lang w:val="es-ES"/>
              </w:rPr>
              <w:t>¿I</w:t>
            </w:r>
            <w:r w:rsidRPr="00853606">
              <w:rPr>
                <w:rFonts w:ascii="Calibri" w:hAnsi="Calibri" w:cs="Calibri"/>
                <w:lang w:val="es-ES"/>
              </w:rPr>
              <w:t>nformación sobre caducidad del producto y rotación de stock?</w:t>
            </w:r>
          </w:p>
        </w:tc>
        <w:tc>
          <w:tcPr>
            <w:tcW w:w="91" w:type="pct"/>
            <w:tcBorders>
              <w:top w:val="nil"/>
              <w:left w:val="nil"/>
              <w:bottom w:val="nil"/>
              <w:right w:val="single" w:sz="4" w:space="0" w:color="auto"/>
            </w:tcBorders>
            <w:shd w:val="clear" w:color="auto" w:fill="FFFFFF" w:themeFill="background1"/>
            <w:hideMark/>
          </w:tcPr>
          <w:p w14:paraId="523FB05E" w14:textId="77777777" w:rsidR="008E7CD0" w:rsidRPr="00853606" w:rsidRDefault="008E7CD0" w:rsidP="00113F12">
            <w:pPr>
              <w:spacing w:after="0" w:line="240" w:lineRule="auto"/>
              <w:rPr>
                <w:rFonts w:ascii="Calibri" w:eastAsia="Times New Roman" w:hAnsi="Calibri" w:cs="Calibri"/>
                <w:lang w:val="es-ES"/>
              </w:rPr>
            </w:pPr>
            <w:r w:rsidRPr="0085360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05DE1EF" w14:textId="49DE10A0"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Este procedimiento debería estar de acuerdo con los requerimientos de los clientes y/o características de los productos tales como la descomposición de los plásticos, polimerización, corrosión de bidones, …</w:t>
            </w:r>
          </w:p>
        </w:tc>
        <w:tc>
          <w:tcPr>
            <w:tcW w:w="238" w:type="pct"/>
            <w:tcBorders>
              <w:top w:val="nil"/>
              <w:left w:val="nil"/>
              <w:bottom w:val="single" w:sz="4" w:space="0" w:color="auto"/>
              <w:right w:val="single" w:sz="4" w:space="0" w:color="auto"/>
            </w:tcBorders>
            <w:shd w:val="clear" w:color="auto" w:fill="FFFFFF" w:themeFill="background1"/>
          </w:tcPr>
          <w:p w14:paraId="790B91A5" w14:textId="77777777" w:rsidR="008E7CD0" w:rsidRPr="00853606" w:rsidRDefault="008E7CD0" w:rsidP="00113F12">
            <w:pPr>
              <w:spacing w:after="0" w:line="240" w:lineRule="auto"/>
              <w:rPr>
                <w:rFonts w:ascii="Calibri" w:hAnsi="Calibri" w:cs="Calibri"/>
                <w:lang w:val="es-ES"/>
              </w:rPr>
            </w:pPr>
          </w:p>
        </w:tc>
      </w:tr>
      <w:tr w:rsidR="008E7CD0" w:rsidRPr="00371A3F" w14:paraId="45114C5C" w14:textId="4BDF63FF"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976714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11.2.1.9c</w:t>
            </w:r>
          </w:p>
        </w:tc>
        <w:tc>
          <w:tcPr>
            <w:tcW w:w="1134" w:type="pct"/>
            <w:tcBorders>
              <w:top w:val="nil"/>
              <w:left w:val="nil"/>
              <w:bottom w:val="single" w:sz="4" w:space="0" w:color="auto"/>
              <w:right w:val="single" w:sz="4" w:space="0" w:color="auto"/>
            </w:tcBorders>
            <w:shd w:val="clear" w:color="auto" w:fill="FFFFFF" w:themeFill="background1"/>
            <w:hideMark/>
          </w:tcPr>
          <w:p w14:paraId="5FE4AF92" w14:textId="6A08FB04"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 xml:space="preserve">- </w:t>
            </w:r>
            <w:r>
              <w:rPr>
                <w:rFonts w:ascii="Calibri" w:hAnsi="Calibri" w:cs="Calibri"/>
                <w:lang w:val="es-ES"/>
              </w:rPr>
              <w:t>¿L</w:t>
            </w:r>
            <w:r w:rsidRPr="00853606">
              <w:rPr>
                <w:rFonts w:ascii="Calibri" w:hAnsi="Calibri" w:cs="Calibri"/>
                <w:lang w:val="es-ES"/>
              </w:rPr>
              <w:t>os requisitos legales sobre etiquetado para envasado y transporte?</w:t>
            </w:r>
          </w:p>
        </w:tc>
        <w:tc>
          <w:tcPr>
            <w:tcW w:w="91" w:type="pct"/>
            <w:tcBorders>
              <w:top w:val="nil"/>
              <w:left w:val="nil"/>
              <w:bottom w:val="nil"/>
              <w:right w:val="single" w:sz="4" w:space="0" w:color="auto"/>
            </w:tcBorders>
            <w:shd w:val="clear" w:color="auto" w:fill="FFFFFF" w:themeFill="background1"/>
            <w:hideMark/>
          </w:tcPr>
          <w:p w14:paraId="63305AC4" w14:textId="77777777" w:rsidR="008E7CD0" w:rsidRPr="00853606" w:rsidRDefault="008E7CD0" w:rsidP="00113F12">
            <w:pPr>
              <w:spacing w:after="0" w:line="240" w:lineRule="auto"/>
              <w:rPr>
                <w:rFonts w:ascii="Calibri" w:eastAsia="Times New Roman" w:hAnsi="Calibri" w:cs="Calibri"/>
                <w:lang w:val="es-ES"/>
              </w:rPr>
            </w:pPr>
            <w:r w:rsidRPr="0085360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116EC2A" w14:textId="5145AD1A"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Los procedimientos deberían estar de acuerdo con la Dir. 1272/2008 y los requisitos de cualquier modo de transporte aplicable (ADR, IMDG…).                                                                                                                                                     El evaluador debe comprobar aleatoriamente si el producto almacenado está correctamente etiquetado.</w:t>
            </w:r>
          </w:p>
        </w:tc>
        <w:tc>
          <w:tcPr>
            <w:tcW w:w="238" w:type="pct"/>
            <w:tcBorders>
              <w:top w:val="nil"/>
              <w:left w:val="nil"/>
              <w:bottom w:val="single" w:sz="4" w:space="0" w:color="auto"/>
              <w:right w:val="single" w:sz="4" w:space="0" w:color="auto"/>
            </w:tcBorders>
            <w:shd w:val="clear" w:color="auto" w:fill="FFFFFF" w:themeFill="background1"/>
          </w:tcPr>
          <w:p w14:paraId="540C0D9E" w14:textId="77777777" w:rsidR="008E7CD0" w:rsidRPr="00853606" w:rsidRDefault="008E7CD0" w:rsidP="00113F12">
            <w:pPr>
              <w:spacing w:after="0" w:line="240" w:lineRule="auto"/>
              <w:rPr>
                <w:rFonts w:ascii="Calibri" w:hAnsi="Calibri" w:cs="Calibri"/>
                <w:lang w:val="es-ES"/>
              </w:rPr>
            </w:pPr>
          </w:p>
        </w:tc>
      </w:tr>
      <w:tr w:rsidR="008E7CD0" w:rsidRPr="002F2FE0" w14:paraId="25F69CF2" w14:textId="6D735A63"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3AB2CA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11.2.1.9d</w:t>
            </w:r>
          </w:p>
        </w:tc>
        <w:tc>
          <w:tcPr>
            <w:tcW w:w="1134" w:type="pct"/>
            <w:tcBorders>
              <w:top w:val="nil"/>
              <w:left w:val="nil"/>
              <w:bottom w:val="single" w:sz="4" w:space="0" w:color="auto"/>
              <w:right w:val="single" w:sz="4" w:space="0" w:color="auto"/>
            </w:tcBorders>
            <w:shd w:val="clear" w:color="auto" w:fill="FFFFFF" w:themeFill="background1"/>
            <w:hideMark/>
          </w:tcPr>
          <w:p w14:paraId="18DDDF16" w14:textId="7014C4F5"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 xml:space="preserve">- </w:t>
            </w:r>
            <w:r>
              <w:rPr>
                <w:rFonts w:ascii="Calibri" w:hAnsi="Calibri" w:cs="Calibri"/>
                <w:lang w:val="es-ES"/>
              </w:rPr>
              <w:t>¿N</w:t>
            </w:r>
            <w:r w:rsidRPr="00853606">
              <w:rPr>
                <w:rFonts w:ascii="Calibri" w:hAnsi="Calibri" w:cs="Calibri"/>
                <w:lang w:val="es-ES"/>
              </w:rPr>
              <w:t>otificar a clientes y otros organismos encargados de hacer cumplir la ley en caso de detectar o sospechar anomalías o actividades ilegales?</w:t>
            </w:r>
          </w:p>
        </w:tc>
        <w:tc>
          <w:tcPr>
            <w:tcW w:w="91" w:type="pct"/>
            <w:tcBorders>
              <w:top w:val="nil"/>
              <w:left w:val="nil"/>
              <w:bottom w:val="nil"/>
              <w:right w:val="single" w:sz="4" w:space="0" w:color="auto"/>
            </w:tcBorders>
            <w:shd w:val="clear" w:color="auto" w:fill="FFFFFF" w:themeFill="background1"/>
            <w:hideMark/>
          </w:tcPr>
          <w:p w14:paraId="12C41A99" w14:textId="77777777" w:rsidR="008E7CD0" w:rsidRPr="00853606" w:rsidRDefault="008E7CD0" w:rsidP="00113F12">
            <w:pPr>
              <w:spacing w:after="0" w:line="240" w:lineRule="auto"/>
              <w:rPr>
                <w:rFonts w:ascii="Calibri" w:eastAsia="Times New Roman" w:hAnsi="Calibri" w:cs="Calibri"/>
                <w:lang w:val="es-ES"/>
              </w:rPr>
            </w:pPr>
            <w:r w:rsidRPr="0085360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83D1DA0" w14:textId="403CD6F5" w:rsidR="008E7CD0" w:rsidRPr="00FD5C2C" w:rsidRDefault="008E7CD0" w:rsidP="00113F12">
            <w:pPr>
              <w:spacing w:after="0" w:line="240" w:lineRule="auto"/>
              <w:rPr>
                <w:rFonts w:ascii="Calibri" w:eastAsia="Times New Roman" w:hAnsi="Calibri" w:cs="Calibri"/>
                <w:lang w:val="es-ES"/>
              </w:rPr>
            </w:pPr>
            <w:r w:rsidRPr="00FD5C2C">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7D5F68B2" w14:textId="77777777" w:rsidR="008E7CD0" w:rsidRPr="00FD5C2C" w:rsidRDefault="008E7CD0" w:rsidP="00113F12">
            <w:pPr>
              <w:spacing w:after="0" w:line="240" w:lineRule="auto"/>
              <w:rPr>
                <w:rFonts w:ascii="Calibri" w:hAnsi="Calibri" w:cs="Calibri"/>
                <w:lang w:val="es-ES"/>
              </w:rPr>
            </w:pPr>
          </w:p>
        </w:tc>
      </w:tr>
      <w:tr w:rsidR="008E7CD0" w:rsidRPr="002F2FE0" w14:paraId="1B9C237D" w14:textId="504061AF"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0EFBA1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11.2.1.9e</w:t>
            </w:r>
          </w:p>
        </w:tc>
        <w:tc>
          <w:tcPr>
            <w:tcW w:w="1134" w:type="pct"/>
            <w:tcBorders>
              <w:top w:val="nil"/>
              <w:left w:val="nil"/>
              <w:bottom w:val="single" w:sz="4" w:space="0" w:color="auto"/>
              <w:right w:val="single" w:sz="4" w:space="0" w:color="auto"/>
            </w:tcBorders>
            <w:shd w:val="clear" w:color="auto" w:fill="FFFFFF" w:themeFill="background1"/>
            <w:hideMark/>
          </w:tcPr>
          <w:p w14:paraId="07C2FDD1" w14:textId="138FB1D0"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 xml:space="preserve">- </w:t>
            </w:r>
            <w:r>
              <w:rPr>
                <w:rFonts w:ascii="Calibri" w:hAnsi="Calibri" w:cs="Calibri"/>
                <w:lang w:val="es-ES"/>
              </w:rPr>
              <w:t>¿N</w:t>
            </w:r>
            <w:r w:rsidRPr="00853606">
              <w:rPr>
                <w:rFonts w:ascii="Calibri" w:hAnsi="Calibri" w:cs="Calibri"/>
                <w:lang w:val="es-ES"/>
              </w:rPr>
              <w:t>otificar a los clientes afectados de cualquier irregularidad que pudiera ocurrir?</w:t>
            </w:r>
          </w:p>
        </w:tc>
        <w:tc>
          <w:tcPr>
            <w:tcW w:w="91" w:type="pct"/>
            <w:tcBorders>
              <w:top w:val="nil"/>
              <w:left w:val="nil"/>
              <w:bottom w:val="nil"/>
              <w:right w:val="single" w:sz="4" w:space="0" w:color="auto"/>
            </w:tcBorders>
            <w:shd w:val="clear" w:color="auto" w:fill="FFFFFF" w:themeFill="background1"/>
            <w:hideMark/>
          </w:tcPr>
          <w:p w14:paraId="5E8FFF43" w14:textId="77777777" w:rsidR="008E7CD0" w:rsidRPr="00853606" w:rsidRDefault="008E7CD0" w:rsidP="00113F12">
            <w:pPr>
              <w:spacing w:after="0" w:line="240" w:lineRule="auto"/>
              <w:rPr>
                <w:rFonts w:ascii="Calibri" w:eastAsia="Times New Roman" w:hAnsi="Calibri" w:cs="Calibri"/>
                <w:lang w:val="es-ES"/>
              </w:rPr>
            </w:pPr>
            <w:r w:rsidRPr="0085360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540857E" w14:textId="5D10F1F7" w:rsidR="008E7CD0" w:rsidRPr="00FD5C2C" w:rsidRDefault="008E7CD0" w:rsidP="00113F12">
            <w:pPr>
              <w:spacing w:after="0" w:line="240" w:lineRule="auto"/>
              <w:rPr>
                <w:rFonts w:ascii="Calibri" w:eastAsia="Times New Roman" w:hAnsi="Calibri" w:cs="Calibri"/>
                <w:lang w:val="es-ES"/>
              </w:rPr>
            </w:pPr>
            <w:r w:rsidRPr="00FD5C2C">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0F05B80" w14:textId="77777777" w:rsidR="008E7CD0" w:rsidRPr="00FD5C2C" w:rsidRDefault="008E7CD0" w:rsidP="00113F12">
            <w:pPr>
              <w:spacing w:after="0" w:line="240" w:lineRule="auto"/>
              <w:rPr>
                <w:rFonts w:ascii="Calibri" w:hAnsi="Calibri" w:cs="Calibri"/>
                <w:lang w:val="es-ES"/>
              </w:rPr>
            </w:pPr>
          </w:p>
        </w:tc>
      </w:tr>
      <w:tr w:rsidR="008E7CD0" w:rsidRPr="002F2FE0" w14:paraId="06B79BCA" w14:textId="2FF3310A"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00A3C5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11.2.1.9f</w:t>
            </w:r>
          </w:p>
        </w:tc>
        <w:tc>
          <w:tcPr>
            <w:tcW w:w="1134" w:type="pct"/>
            <w:tcBorders>
              <w:top w:val="nil"/>
              <w:left w:val="nil"/>
              <w:bottom w:val="single" w:sz="4" w:space="0" w:color="auto"/>
              <w:right w:val="single" w:sz="4" w:space="0" w:color="auto"/>
            </w:tcBorders>
            <w:shd w:val="clear" w:color="auto" w:fill="FFFFFF" w:themeFill="background1"/>
            <w:hideMark/>
          </w:tcPr>
          <w:p w14:paraId="33BAA057" w14:textId="63E27E18"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 xml:space="preserve">- </w:t>
            </w:r>
            <w:r>
              <w:rPr>
                <w:rFonts w:ascii="Calibri" w:hAnsi="Calibri" w:cs="Calibri"/>
                <w:lang w:val="es-ES"/>
              </w:rPr>
              <w:t>¿U</w:t>
            </w:r>
            <w:r w:rsidRPr="00853606">
              <w:rPr>
                <w:rFonts w:ascii="Calibri" w:hAnsi="Calibri" w:cs="Calibri"/>
                <w:lang w:val="es-ES"/>
              </w:rPr>
              <w:t>so de teléfono móvil en el almacén?</w:t>
            </w:r>
          </w:p>
        </w:tc>
        <w:tc>
          <w:tcPr>
            <w:tcW w:w="91" w:type="pct"/>
            <w:tcBorders>
              <w:top w:val="nil"/>
              <w:left w:val="nil"/>
              <w:bottom w:val="nil"/>
              <w:right w:val="single" w:sz="4" w:space="0" w:color="auto"/>
            </w:tcBorders>
            <w:shd w:val="clear" w:color="auto" w:fill="FFFFFF" w:themeFill="background1"/>
            <w:hideMark/>
          </w:tcPr>
          <w:p w14:paraId="19A5FA4E" w14:textId="77777777" w:rsidR="008E7CD0" w:rsidRPr="00853606" w:rsidRDefault="008E7CD0" w:rsidP="00113F12">
            <w:pPr>
              <w:spacing w:after="0" w:line="240" w:lineRule="auto"/>
              <w:rPr>
                <w:rFonts w:ascii="Calibri" w:eastAsia="Times New Roman" w:hAnsi="Calibri" w:cs="Calibri"/>
                <w:lang w:val="es-ES"/>
              </w:rPr>
            </w:pPr>
            <w:r w:rsidRPr="0085360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F804DDE" w14:textId="47A12531" w:rsidR="008E7CD0" w:rsidRPr="00FD5C2C" w:rsidRDefault="008E7CD0" w:rsidP="00113F12">
            <w:pPr>
              <w:spacing w:after="0" w:line="240" w:lineRule="auto"/>
              <w:rPr>
                <w:rFonts w:ascii="Calibri" w:eastAsia="Times New Roman" w:hAnsi="Calibri" w:cs="Calibri"/>
                <w:lang w:val="es-ES"/>
              </w:rPr>
            </w:pPr>
            <w:r w:rsidRPr="00FD5C2C">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1FAD29EC" w14:textId="77777777" w:rsidR="008E7CD0" w:rsidRPr="00FD5C2C" w:rsidRDefault="008E7CD0" w:rsidP="00113F12">
            <w:pPr>
              <w:spacing w:after="0" w:line="240" w:lineRule="auto"/>
              <w:rPr>
                <w:rFonts w:ascii="Calibri" w:hAnsi="Calibri" w:cs="Calibri"/>
                <w:lang w:val="es-ES"/>
              </w:rPr>
            </w:pPr>
          </w:p>
        </w:tc>
      </w:tr>
      <w:tr w:rsidR="008E7CD0" w:rsidRPr="002F2FE0" w14:paraId="65035889" w14:textId="512DFBA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CE0415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11.2.1.9g</w:t>
            </w:r>
          </w:p>
        </w:tc>
        <w:tc>
          <w:tcPr>
            <w:tcW w:w="1134" w:type="pct"/>
            <w:tcBorders>
              <w:top w:val="nil"/>
              <w:left w:val="nil"/>
              <w:bottom w:val="single" w:sz="4" w:space="0" w:color="auto"/>
              <w:right w:val="single" w:sz="4" w:space="0" w:color="auto"/>
            </w:tcBorders>
            <w:shd w:val="clear" w:color="auto" w:fill="FFFFFF" w:themeFill="background1"/>
            <w:hideMark/>
          </w:tcPr>
          <w:p w14:paraId="52377FD8" w14:textId="030C52C9"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 xml:space="preserve">- </w:t>
            </w:r>
            <w:r>
              <w:rPr>
                <w:rFonts w:ascii="Calibri" w:hAnsi="Calibri" w:cs="Calibri"/>
                <w:lang w:val="es-ES"/>
              </w:rPr>
              <w:t>¿</w:t>
            </w:r>
            <w:r w:rsidRPr="00853606">
              <w:rPr>
                <w:rFonts w:ascii="Calibri" w:hAnsi="Calibri" w:cs="Calibri"/>
                <w:lang w:val="es-ES"/>
              </w:rPr>
              <w:t xml:space="preserve">Antes de la carga, la comprobación de que el vehículo está equipado con el equipo necesario (mercancías ADR)? </w:t>
            </w:r>
          </w:p>
        </w:tc>
        <w:tc>
          <w:tcPr>
            <w:tcW w:w="91" w:type="pct"/>
            <w:tcBorders>
              <w:top w:val="nil"/>
              <w:left w:val="nil"/>
              <w:bottom w:val="nil"/>
              <w:right w:val="single" w:sz="4" w:space="0" w:color="auto"/>
            </w:tcBorders>
            <w:shd w:val="clear" w:color="auto" w:fill="FFFFFF" w:themeFill="background1"/>
            <w:hideMark/>
          </w:tcPr>
          <w:p w14:paraId="3630681F" w14:textId="77777777" w:rsidR="008E7CD0" w:rsidRPr="00853606" w:rsidRDefault="008E7CD0" w:rsidP="00113F12">
            <w:pPr>
              <w:spacing w:after="0" w:line="240" w:lineRule="auto"/>
              <w:rPr>
                <w:rFonts w:ascii="Calibri" w:eastAsia="Times New Roman" w:hAnsi="Calibri" w:cs="Calibri"/>
                <w:lang w:val="es-ES"/>
              </w:rPr>
            </w:pPr>
            <w:r w:rsidRPr="0085360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A174141" w14:textId="422DB886" w:rsidR="008E7CD0" w:rsidRPr="00FD5C2C" w:rsidRDefault="008E7CD0" w:rsidP="00113F12">
            <w:pPr>
              <w:spacing w:after="0" w:line="240" w:lineRule="auto"/>
              <w:rPr>
                <w:rFonts w:ascii="Calibri" w:eastAsia="Times New Roman" w:hAnsi="Calibri" w:cs="Calibri"/>
                <w:lang w:val="es-ES"/>
              </w:rPr>
            </w:pPr>
            <w:r w:rsidRPr="00FD5C2C">
              <w:rPr>
                <w:rFonts w:ascii="Calibri" w:hAnsi="Calibri" w:cs="Calibri"/>
                <w:lang w:val="es-ES"/>
              </w:rPr>
              <w:t>Consultar capítulo 8.1 del ADR</w:t>
            </w:r>
          </w:p>
        </w:tc>
        <w:tc>
          <w:tcPr>
            <w:tcW w:w="238" w:type="pct"/>
            <w:tcBorders>
              <w:top w:val="nil"/>
              <w:left w:val="nil"/>
              <w:bottom w:val="single" w:sz="4" w:space="0" w:color="auto"/>
              <w:right w:val="single" w:sz="4" w:space="0" w:color="auto"/>
            </w:tcBorders>
            <w:shd w:val="clear" w:color="auto" w:fill="FFFFFF" w:themeFill="background1"/>
          </w:tcPr>
          <w:p w14:paraId="6C1D1DD9" w14:textId="77777777" w:rsidR="008E7CD0" w:rsidRPr="00FD5C2C" w:rsidRDefault="008E7CD0" w:rsidP="00113F12">
            <w:pPr>
              <w:spacing w:after="0" w:line="240" w:lineRule="auto"/>
              <w:rPr>
                <w:rFonts w:ascii="Calibri" w:hAnsi="Calibri" w:cs="Calibri"/>
                <w:lang w:val="es-ES"/>
              </w:rPr>
            </w:pPr>
          </w:p>
        </w:tc>
      </w:tr>
      <w:tr w:rsidR="008E7CD0" w:rsidRPr="002F2FE0" w14:paraId="4374E53D" w14:textId="340EED4B"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C68678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11.2.1.9h</w:t>
            </w:r>
          </w:p>
        </w:tc>
        <w:tc>
          <w:tcPr>
            <w:tcW w:w="1134" w:type="pct"/>
            <w:tcBorders>
              <w:top w:val="nil"/>
              <w:left w:val="nil"/>
              <w:bottom w:val="single" w:sz="4" w:space="0" w:color="auto"/>
              <w:right w:val="single" w:sz="4" w:space="0" w:color="auto"/>
            </w:tcBorders>
            <w:shd w:val="clear" w:color="auto" w:fill="FFFFFF" w:themeFill="background1"/>
            <w:hideMark/>
          </w:tcPr>
          <w:p w14:paraId="5C592F4A" w14:textId="45CCCC5B"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 xml:space="preserve">- </w:t>
            </w:r>
            <w:r>
              <w:rPr>
                <w:rFonts w:ascii="Calibri" w:hAnsi="Calibri" w:cs="Calibri"/>
                <w:lang w:val="es-ES"/>
              </w:rPr>
              <w:t>¿P</w:t>
            </w:r>
            <w:r w:rsidRPr="00853606">
              <w:rPr>
                <w:rFonts w:ascii="Calibri" w:hAnsi="Calibri" w:cs="Calibri"/>
                <w:lang w:val="es-ES"/>
              </w:rPr>
              <w:t>revención de movimientos incontrolados del vehículo (por ejemplo. Poniendo calzos</w:t>
            </w:r>
            <w:r w:rsidRPr="00853606">
              <w:rPr>
                <w:rFonts w:ascii="Calibri" w:hAnsi="Calibri" w:cs="Calibri"/>
              </w:rPr>
              <w:t xml:space="preserve">)? </w:t>
            </w:r>
          </w:p>
        </w:tc>
        <w:tc>
          <w:tcPr>
            <w:tcW w:w="91" w:type="pct"/>
            <w:tcBorders>
              <w:top w:val="nil"/>
              <w:left w:val="nil"/>
              <w:bottom w:val="nil"/>
              <w:right w:val="single" w:sz="4" w:space="0" w:color="auto"/>
            </w:tcBorders>
            <w:shd w:val="clear" w:color="auto" w:fill="FFFFFF" w:themeFill="background1"/>
            <w:hideMark/>
          </w:tcPr>
          <w:p w14:paraId="6478040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B3F215C" w14:textId="5A78D359" w:rsidR="008E7CD0" w:rsidRPr="00FD5C2C" w:rsidRDefault="008E7CD0" w:rsidP="00113F12">
            <w:pPr>
              <w:spacing w:after="0" w:line="240" w:lineRule="auto"/>
              <w:rPr>
                <w:rFonts w:ascii="Calibri" w:eastAsia="Times New Roman" w:hAnsi="Calibri" w:cs="Calibri"/>
                <w:lang w:val="es-ES"/>
              </w:rPr>
            </w:pPr>
            <w:r w:rsidRPr="00FD5C2C">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3BB2199B" w14:textId="77777777" w:rsidR="008E7CD0" w:rsidRPr="00FD5C2C" w:rsidRDefault="008E7CD0" w:rsidP="00113F12">
            <w:pPr>
              <w:spacing w:after="0" w:line="240" w:lineRule="auto"/>
              <w:rPr>
                <w:rFonts w:ascii="Calibri" w:hAnsi="Calibri" w:cs="Calibri"/>
                <w:lang w:val="es-ES"/>
              </w:rPr>
            </w:pPr>
          </w:p>
        </w:tc>
      </w:tr>
      <w:tr w:rsidR="008E7CD0" w:rsidRPr="00371A3F" w14:paraId="3754E4F6" w14:textId="3A8D3476"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68B32F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11.2.1.9i</w:t>
            </w:r>
          </w:p>
        </w:tc>
        <w:tc>
          <w:tcPr>
            <w:tcW w:w="1134" w:type="pct"/>
            <w:tcBorders>
              <w:top w:val="nil"/>
              <w:left w:val="nil"/>
              <w:bottom w:val="single" w:sz="4" w:space="0" w:color="auto"/>
              <w:right w:val="single" w:sz="4" w:space="0" w:color="auto"/>
            </w:tcBorders>
            <w:shd w:val="clear" w:color="auto" w:fill="FFFFFF" w:themeFill="background1"/>
            <w:hideMark/>
          </w:tcPr>
          <w:p w14:paraId="552F3DD1" w14:textId="5CC893E8"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 xml:space="preserve">- </w:t>
            </w:r>
            <w:r>
              <w:rPr>
                <w:rFonts w:ascii="Calibri" w:hAnsi="Calibri" w:cs="Calibri"/>
                <w:lang w:val="es-ES"/>
              </w:rPr>
              <w:t>¿</w:t>
            </w:r>
            <w:r w:rsidRPr="00853606">
              <w:rPr>
                <w:rFonts w:ascii="Calibri" w:hAnsi="Calibri" w:cs="Calibri"/>
                <w:lang w:val="es-ES"/>
              </w:rPr>
              <w:t xml:space="preserve">El uso de un sistema de apoyo para sustituir la tractora durante la carga y descarga (por ejemplo, "pata de elefante".)? </w:t>
            </w:r>
          </w:p>
        </w:tc>
        <w:tc>
          <w:tcPr>
            <w:tcW w:w="91" w:type="pct"/>
            <w:tcBorders>
              <w:top w:val="nil"/>
              <w:left w:val="nil"/>
              <w:bottom w:val="nil"/>
              <w:right w:val="single" w:sz="4" w:space="0" w:color="auto"/>
            </w:tcBorders>
            <w:shd w:val="clear" w:color="auto" w:fill="FFFFFF" w:themeFill="background1"/>
            <w:hideMark/>
          </w:tcPr>
          <w:p w14:paraId="1063602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F6CA138" w14:textId="63F06912" w:rsidR="008E7CD0" w:rsidRPr="00853606" w:rsidRDefault="008E7CD0" w:rsidP="00113F12">
            <w:pPr>
              <w:spacing w:after="0" w:line="240" w:lineRule="auto"/>
              <w:rPr>
                <w:rFonts w:ascii="Calibri" w:eastAsia="Times New Roman" w:hAnsi="Calibri" w:cs="Calibri"/>
                <w:lang w:val="es-ES"/>
              </w:rPr>
            </w:pPr>
            <w:r w:rsidRPr="00853606">
              <w:rPr>
                <w:rFonts w:ascii="Calibri" w:hAnsi="Calibri" w:cs="Calibri"/>
                <w:lang w:val="es-ES"/>
              </w:rPr>
              <w:t>Solamente aplicable en caso de desacoplamiento en el centro y recogida de trailers precargados.</w:t>
            </w:r>
          </w:p>
        </w:tc>
        <w:tc>
          <w:tcPr>
            <w:tcW w:w="238" w:type="pct"/>
            <w:tcBorders>
              <w:top w:val="nil"/>
              <w:left w:val="nil"/>
              <w:bottom w:val="single" w:sz="4" w:space="0" w:color="auto"/>
              <w:right w:val="single" w:sz="4" w:space="0" w:color="auto"/>
            </w:tcBorders>
            <w:shd w:val="clear" w:color="auto" w:fill="FFFFFF" w:themeFill="background1"/>
          </w:tcPr>
          <w:p w14:paraId="562274F3" w14:textId="77777777" w:rsidR="008E7CD0" w:rsidRPr="00853606" w:rsidRDefault="008E7CD0" w:rsidP="00113F12">
            <w:pPr>
              <w:spacing w:after="0" w:line="240" w:lineRule="auto"/>
              <w:rPr>
                <w:rFonts w:ascii="Calibri" w:hAnsi="Calibri" w:cs="Calibri"/>
                <w:lang w:val="es-ES"/>
              </w:rPr>
            </w:pPr>
          </w:p>
        </w:tc>
      </w:tr>
      <w:tr w:rsidR="008E7CD0" w:rsidRPr="002F2FE0" w14:paraId="4E0FACB5" w14:textId="02ED5F34"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EE080A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11.3.</w:t>
            </w:r>
          </w:p>
        </w:tc>
        <w:tc>
          <w:tcPr>
            <w:tcW w:w="1134" w:type="pct"/>
            <w:tcBorders>
              <w:top w:val="nil"/>
              <w:left w:val="nil"/>
              <w:bottom w:val="single" w:sz="4" w:space="0" w:color="auto"/>
              <w:right w:val="single" w:sz="4" w:space="0" w:color="auto"/>
            </w:tcBorders>
            <w:shd w:val="clear" w:color="auto" w:fill="FFFFFF" w:themeFill="background1"/>
            <w:hideMark/>
          </w:tcPr>
          <w:p w14:paraId="15B3F42A" w14:textId="506B5F44" w:rsidR="008E7CD0" w:rsidRPr="002F2FE0" w:rsidRDefault="008E7CD0" w:rsidP="00113F12">
            <w:pPr>
              <w:pStyle w:val="Heading2"/>
            </w:pPr>
            <w:bookmarkStart w:id="24" w:name="_Administración"/>
            <w:bookmarkEnd w:id="24"/>
            <w:r w:rsidRPr="00C771E7">
              <w:t>Administración</w:t>
            </w:r>
          </w:p>
        </w:tc>
        <w:tc>
          <w:tcPr>
            <w:tcW w:w="91" w:type="pct"/>
            <w:tcBorders>
              <w:top w:val="nil"/>
              <w:left w:val="nil"/>
              <w:bottom w:val="nil"/>
              <w:right w:val="single" w:sz="4" w:space="0" w:color="auto"/>
            </w:tcBorders>
            <w:shd w:val="clear" w:color="auto" w:fill="FFFFFF" w:themeFill="background1"/>
            <w:hideMark/>
          </w:tcPr>
          <w:p w14:paraId="33AAA7E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4F82F0C" w14:textId="7DFCD9C8" w:rsidR="008E7CD0" w:rsidRPr="00C771E7" w:rsidRDefault="008E7CD0" w:rsidP="00113F12">
            <w:pPr>
              <w:spacing w:after="0" w:line="240" w:lineRule="auto"/>
              <w:rPr>
                <w:rFonts w:ascii="Calibri" w:eastAsia="Times New Roman" w:hAnsi="Calibri" w:cs="Calibri"/>
                <w:b/>
                <w:bCs/>
                <w:sz w:val="26"/>
                <w:szCs w:val="26"/>
                <w:u w:val="single"/>
                <w:lang w:val="es-ES"/>
              </w:rPr>
            </w:pPr>
            <w:r w:rsidRPr="00C771E7">
              <w:rPr>
                <w:rFonts w:ascii="Calibri" w:eastAsia="Times New Roman" w:hAnsi="Calibri" w:cs="Calibri"/>
                <w:b/>
                <w:bCs/>
                <w:sz w:val="26"/>
                <w:szCs w:val="26"/>
                <w:u w:val="single"/>
                <w:lang w:val="es-ES"/>
              </w:rPr>
              <w:t>Administración</w:t>
            </w:r>
          </w:p>
        </w:tc>
        <w:tc>
          <w:tcPr>
            <w:tcW w:w="238" w:type="pct"/>
            <w:tcBorders>
              <w:top w:val="nil"/>
              <w:left w:val="nil"/>
              <w:bottom w:val="single" w:sz="4" w:space="0" w:color="auto"/>
              <w:right w:val="single" w:sz="4" w:space="0" w:color="auto"/>
            </w:tcBorders>
            <w:shd w:val="clear" w:color="auto" w:fill="FFFFFF" w:themeFill="background1"/>
          </w:tcPr>
          <w:p w14:paraId="676A07F5" w14:textId="77777777" w:rsidR="008E7CD0" w:rsidRPr="00C771E7" w:rsidRDefault="008E7CD0" w:rsidP="00113F12">
            <w:pPr>
              <w:spacing w:after="0" w:line="240" w:lineRule="auto"/>
              <w:rPr>
                <w:rFonts w:ascii="Calibri" w:eastAsia="Times New Roman" w:hAnsi="Calibri" w:cs="Calibri"/>
                <w:b/>
                <w:bCs/>
                <w:sz w:val="26"/>
                <w:szCs w:val="26"/>
                <w:u w:val="single"/>
                <w:lang w:val="es-ES"/>
              </w:rPr>
            </w:pPr>
          </w:p>
        </w:tc>
      </w:tr>
      <w:tr w:rsidR="008E7CD0" w:rsidRPr="002F2FE0" w14:paraId="0C138A5F" w14:textId="69C03971"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A61874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11.3.1.</w:t>
            </w:r>
          </w:p>
        </w:tc>
        <w:tc>
          <w:tcPr>
            <w:tcW w:w="1134" w:type="pct"/>
            <w:tcBorders>
              <w:top w:val="nil"/>
              <w:left w:val="nil"/>
              <w:bottom w:val="single" w:sz="4" w:space="0" w:color="auto"/>
              <w:right w:val="single" w:sz="4" w:space="0" w:color="auto"/>
            </w:tcBorders>
            <w:shd w:val="clear" w:color="auto" w:fill="FFFFFF" w:themeFill="background1"/>
            <w:hideMark/>
          </w:tcPr>
          <w:p w14:paraId="1A8F7B5F" w14:textId="60AEDDC1" w:rsidR="008E7CD0" w:rsidRPr="002F2FE0" w:rsidRDefault="008E7CD0" w:rsidP="00113F12">
            <w:pPr>
              <w:spacing w:after="0" w:line="240" w:lineRule="auto"/>
              <w:rPr>
                <w:rFonts w:ascii="Calibri" w:eastAsia="Times New Roman" w:hAnsi="Calibri" w:cs="Calibri"/>
                <w:b/>
                <w:bCs/>
                <w:lang w:val="es-ES"/>
              </w:rPr>
            </w:pPr>
            <w:r w:rsidRPr="00C771E7">
              <w:rPr>
                <w:rFonts w:ascii="Calibri" w:eastAsia="Times New Roman" w:hAnsi="Calibri" w:cs="Calibri"/>
                <w:b/>
                <w:bCs/>
                <w:lang w:val="es-ES"/>
              </w:rPr>
              <w:t>Control de registros</w:t>
            </w:r>
          </w:p>
        </w:tc>
        <w:tc>
          <w:tcPr>
            <w:tcW w:w="91" w:type="pct"/>
            <w:tcBorders>
              <w:top w:val="nil"/>
              <w:left w:val="nil"/>
              <w:bottom w:val="nil"/>
              <w:right w:val="single" w:sz="4" w:space="0" w:color="auto"/>
            </w:tcBorders>
            <w:shd w:val="clear" w:color="auto" w:fill="FFFFFF" w:themeFill="background1"/>
            <w:hideMark/>
          </w:tcPr>
          <w:p w14:paraId="0D7CB76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495376D" w14:textId="77777777" w:rsidR="008E7CD0" w:rsidRPr="002F2FE0" w:rsidRDefault="008E7CD0" w:rsidP="00113F12">
            <w:pPr>
              <w:spacing w:after="0" w:line="240" w:lineRule="auto"/>
              <w:rPr>
                <w:rFonts w:ascii="Calibri" w:eastAsia="Times New Roman" w:hAnsi="Calibri" w:cs="Calibri"/>
                <w:u w:val="single"/>
                <w:lang w:val="es-ES"/>
              </w:rPr>
            </w:pPr>
            <w:r w:rsidRPr="002F2FE0">
              <w:rPr>
                <w:rFonts w:ascii="Calibri" w:eastAsia="Times New Roman" w:hAnsi="Calibri" w:cs="Calibri"/>
                <w:u w:val="single"/>
                <w:lang w:val="es-ES"/>
              </w:rPr>
              <w:t> </w:t>
            </w:r>
          </w:p>
        </w:tc>
        <w:tc>
          <w:tcPr>
            <w:tcW w:w="238" w:type="pct"/>
            <w:tcBorders>
              <w:top w:val="nil"/>
              <w:left w:val="nil"/>
              <w:bottom w:val="single" w:sz="4" w:space="0" w:color="auto"/>
              <w:right w:val="single" w:sz="4" w:space="0" w:color="auto"/>
            </w:tcBorders>
            <w:shd w:val="clear" w:color="auto" w:fill="FFFFFF" w:themeFill="background1"/>
          </w:tcPr>
          <w:p w14:paraId="0E688310" w14:textId="77777777" w:rsidR="008E7CD0" w:rsidRPr="002F2FE0" w:rsidRDefault="008E7CD0" w:rsidP="00113F12">
            <w:pPr>
              <w:spacing w:after="0" w:line="240" w:lineRule="auto"/>
              <w:rPr>
                <w:rFonts w:ascii="Calibri" w:eastAsia="Times New Roman" w:hAnsi="Calibri" w:cs="Calibri"/>
                <w:u w:val="single"/>
                <w:lang w:val="es-ES"/>
              </w:rPr>
            </w:pPr>
          </w:p>
        </w:tc>
      </w:tr>
      <w:tr w:rsidR="008E7CD0" w:rsidRPr="00371A3F" w14:paraId="15961E05" w14:textId="5A78BC93" w:rsidTr="008E7CD0">
        <w:trPr>
          <w:trHeight w:val="106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4B01701"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11.3.1.1.</w:t>
            </w:r>
          </w:p>
        </w:tc>
        <w:tc>
          <w:tcPr>
            <w:tcW w:w="1134" w:type="pct"/>
            <w:tcBorders>
              <w:top w:val="nil"/>
              <w:left w:val="nil"/>
              <w:bottom w:val="single" w:sz="4" w:space="0" w:color="auto"/>
              <w:right w:val="single" w:sz="4" w:space="0" w:color="auto"/>
            </w:tcBorders>
            <w:shd w:val="clear" w:color="auto" w:fill="FFFFFF" w:themeFill="background1"/>
            <w:hideMark/>
          </w:tcPr>
          <w:p w14:paraId="526F7FEB" w14:textId="309A8935" w:rsidR="008E7CD0" w:rsidRPr="00C771E7" w:rsidRDefault="008E7CD0" w:rsidP="00113F12">
            <w:pPr>
              <w:spacing w:after="0" w:line="240" w:lineRule="auto"/>
              <w:rPr>
                <w:rFonts w:ascii="Calibri" w:eastAsia="Times New Roman" w:hAnsi="Calibri" w:cs="Calibri"/>
                <w:lang w:val="es-ES"/>
              </w:rPr>
            </w:pPr>
            <w:r w:rsidRPr="00C771E7">
              <w:rPr>
                <w:rFonts w:ascii="Calibri" w:eastAsia="Times New Roman" w:hAnsi="Calibri" w:cs="Calibri"/>
                <w:lang w:val="es-ES"/>
              </w:rPr>
              <w:t xml:space="preserve">¿Están definidos los requisitos de mantenimiento de registros y se comprueba el cumplimiento con regularidad? </w:t>
            </w:r>
          </w:p>
        </w:tc>
        <w:tc>
          <w:tcPr>
            <w:tcW w:w="91" w:type="pct"/>
            <w:tcBorders>
              <w:top w:val="nil"/>
              <w:left w:val="nil"/>
              <w:bottom w:val="nil"/>
              <w:right w:val="single" w:sz="4" w:space="0" w:color="auto"/>
            </w:tcBorders>
            <w:shd w:val="clear" w:color="auto" w:fill="FFFFFF" w:themeFill="background1"/>
            <w:hideMark/>
          </w:tcPr>
          <w:p w14:paraId="1A8B2C32" w14:textId="77777777" w:rsidR="008E7CD0" w:rsidRPr="00C771E7" w:rsidRDefault="008E7CD0" w:rsidP="00113F12">
            <w:pPr>
              <w:spacing w:after="0" w:line="240" w:lineRule="auto"/>
              <w:rPr>
                <w:rFonts w:ascii="Calibri" w:eastAsia="Times New Roman" w:hAnsi="Calibri" w:cs="Calibri"/>
                <w:lang w:val="es-ES"/>
              </w:rPr>
            </w:pPr>
            <w:r w:rsidRPr="00C771E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82B3B20" w14:textId="3CDB7CEB" w:rsidR="008E7CD0" w:rsidRPr="00C771E7" w:rsidRDefault="008E7CD0" w:rsidP="00113F12">
            <w:pPr>
              <w:spacing w:after="0" w:line="240" w:lineRule="auto"/>
              <w:rPr>
                <w:rFonts w:ascii="Calibri" w:eastAsia="Times New Roman" w:hAnsi="Calibri" w:cs="Calibri"/>
                <w:lang w:val="es-ES"/>
              </w:rPr>
            </w:pPr>
            <w:r w:rsidRPr="00C771E7">
              <w:rPr>
                <w:rFonts w:ascii="Calibri" w:eastAsia="Times New Roman" w:hAnsi="Calibri" w:cs="Calibri"/>
                <w:lang w:val="es-ES"/>
              </w:rPr>
              <w:t>Los requisitos legales y de los clientes deben cumplirse y se debe garantizar la trazabilidad completa. La empresa debe definir el tiempo de mantenimiento de registros. El evaluador debe llevar a cabo un ejercicio de trazabilidad, o debe pedir pruebas de que éstas se lleven a cabo, por ejemplo, a través de las auditorías internas</w:t>
            </w:r>
          </w:p>
        </w:tc>
        <w:tc>
          <w:tcPr>
            <w:tcW w:w="238" w:type="pct"/>
            <w:tcBorders>
              <w:top w:val="nil"/>
              <w:left w:val="nil"/>
              <w:bottom w:val="single" w:sz="4" w:space="0" w:color="auto"/>
              <w:right w:val="single" w:sz="4" w:space="0" w:color="auto"/>
            </w:tcBorders>
            <w:shd w:val="clear" w:color="auto" w:fill="FFFFFF" w:themeFill="background1"/>
          </w:tcPr>
          <w:p w14:paraId="64E74358" w14:textId="77777777" w:rsidR="008E7CD0" w:rsidRPr="00C771E7" w:rsidRDefault="008E7CD0" w:rsidP="00113F12">
            <w:pPr>
              <w:spacing w:after="0" w:line="240" w:lineRule="auto"/>
              <w:rPr>
                <w:rFonts w:ascii="Calibri" w:eastAsia="Times New Roman" w:hAnsi="Calibri" w:cs="Calibri"/>
                <w:lang w:val="es-ES"/>
              </w:rPr>
            </w:pPr>
          </w:p>
        </w:tc>
      </w:tr>
      <w:tr w:rsidR="008E7CD0" w:rsidRPr="00371A3F" w14:paraId="671DFC0D" w14:textId="170F6F0C"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B0A6C2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w:t>
            </w:r>
          </w:p>
        </w:tc>
        <w:tc>
          <w:tcPr>
            <w:tcW w:w="1134" w:type="pct"/>
            <w:tcBorders>
              <w:top w:val="nil"/>
              <w:left w:val="nil"/>
              <w:bottom w:val="single" w:sz="4" w:space="0" w:color="auto"/>
              <w:right w:val="single" w:sz="4" w:space="0" w:color="auto"/>
            </w:tcBorders>
            <w:shd w:val="clear" w:color="auto" w:fill="FFFFFF" w:themeFill="background1"/>
            <w:hideMark/>
          </w:tcPr>
          <w:p w14:paraId="19E4C355" w14:textId="1FB5BBF7" w:rsidR="008E7CD0" w:rsidRPr="004868FB" w:rsidRDefault="008E7CD0" w:rsidP="00113F12">
            <w:pPr>
              <w:pStyle w:val="Heading1"/>
            </w:pPr>
            <w:r w:rsidRPr="00C771E7">
              <w:t xml:space="preserve">Tipos específicos de </w:t>
            </w:r>
            <w:r>
              <w:t>a</w:t>
            </w:r>
            <w:r w:rsidRPr="00C771E7">
              <w:t xml:space="preserve">ctividades de </w:t>
            </w:r>
            <w:r>
              <w:t>a</w:t>
            </w:r>
            <w:r w:rsidRPr="00C771E7">
              <w:t>lmacenamiento</w:t>
            </w:r>
          </w:p>
        </w:tc>
        <w:tc>
          <w:tcPr>
            <w:tcW w:w="91" w:type="pct"/>
            <w:tcBorders>
              <w:top w:val="nil"/>
              <w:left w:val="nil"/>
              <w:bottom w:val="nil"/>
              <w:right w:val="single" w:sz="4" w:space="0" w:color="auto"/>
            </w:tcBorders>
            <w:shd w:val="clear" w:color="auto" w:fill="FFFFFF" w:themeFill="background1"/>
            <w:hideMark/>
          </w:tcPr>
          <w:p w14:paraId="78264434" w14:textId="77777777" w:rsidR="008E7CD0" w:rsidRPr="003A7FAA" w:rsidRDefault="008E7CD0" w:rsidP="00113F12">
            <w:pPr>
              <w:spacing w:after="0" w:line="240" w:lineRule="auto"/>
              <w:rPr>
                <w:rFonts w:ascii="Calibri" w:eastAsia="Times New Roman" w:hAnsi="Calibri" w:cs="Calibri"/>
                <w:lang w:val="es-ES_tradnl"/>
              </w:rPr>
            </w:pPr>
            <w:r w:rsidRPr="003A7FAA">
              <w:rPr>
                <w:rFonts w:ascii="Calibri" w:eastAsia="Times New Roman" w:hAnsi="Calibri" w:cs="Calibri"/>
                <w:lang w:val="es-ES_tradnl"/>
              </w:rPr>
              <w:t> </w:t>
            </w:r>
          </w:p>
        </w:tc>
        <w:tc>
          <w:tcPr>
            <w:tcW w:w="3086" w:type="pct"/>
            <w:tcBorders>
              <w:top w:val="nil"/>
              <w:left w:val="nil"/>
              <w:bottom w:val="single" w:sz="4" w:space="0" w:color="auto"/>
              <w:right w:val="single" w:sz="4" w:space="0" w:color="auto"/>
            </w:tcBorders>
            <w:shd w:val="clear" w:color="auto" w:fill="FFFFFF" w:themeFill="background1"/>
            <w:hideMark/>
          </w:tcPr>
          <w:p w14:paraId="6F138529" w14:textId="537B4674" w:rsidR="008E7CD0" w:rsidRPr="004868FB" w:rsidRDefault="008E7CD0" w:rsidP="00113F12">
            <w:pPr>
              <w:pStyle w:val="Heading1"/>
            </w:pPr>
            <w:bookmarkStart w:id="25" w:name="_Tipos_específicos_de"/>
            <w:bookmarkEnd w:id="25"/>
            <w:r w:rsidRPr="00C771E7">
              <w:t xml:space="preserve">Tipos específicos de </w:t>
            </w:r>
            <w:r>
              <w:t>a</w:t>
            </w:r>
            <w:r w:rsidRPr="00C771E7">
              <w:t xml:space="preserve">ctividades de </w:t>
            </w:r>
            <w:r>
              <w:t>a</w:t>
            </w:r>
            <w:r w:rsidRPr="00C771E7">
              <w:t>lmacenamiento</w:t>
            </w:r>
          </w:p>
        </w:tc>
        <w:tc>
          <w:tcPr>
            <w:tcW w:w="238" w:type="pct"/>
            <w:tcBorders>
              <w:top w:val="nil"/>
              <w:left w:val="nil"/>
              <w:bottom w:val="single" w:sz="4" w:space="0" w:color="auto"/>
              <w:right w:val="single" w:sz="4" w:space="0" w:color="auto"/>
            </w:tcBorders>
            <w:shd w:val="clear" w:color="auto" w:fill="FFFFFF" w:themeFill="background1"/>
          </w:tcPr>
          <w:p w14:paraId="4623DE4D" w14:textId="77777777" w:rsidR="008E7CD0" w:rsidRPr="00C771E7" w:rsidRDefault="008E7CD0" w:rsidP="00113F12">
            <w:pPr>
              <w:pStyle w:val="Heading1"/>
            </w:pPr>
          </w:p>
        </w:tc>
      </w:tr>
      <w:tr w:rsidR="008E7CD0" w:rsidRPr="002F2FE0" w14:paraId="58E8CF6A" w14:textId="6913F9A0"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45B687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12.1.</w:t>
            </w:r>
          </w:p>
        </w:tc>
        <w:tc>
          <w:tcPr>
            <w:tcW w:w="1134" w:type="pct"/>
            <w:tcBorders>
              <w:top w:val="nil"/>
              <w:left w:val="nil"/>
              <w:bottom w:val="single" w:sz="4" w:space="0" w:color="auto"/>
              <w:right w:val="single" w:sz="4" w:space="0" w:color="auto"/>
            </w:tcBorders>
            <w:shd w:val="clear" w:color="auto" w:fill="FFFFFF" w:themeFill="background1"/>
            <w:hideMark/>
          </w:tcPr>
          <w:p w14:paraId="41C2C291" w14:textId="24B2CEDA" w:rsidR="008E7CD0" w:rsidRPr="002F2FE0" w:rsidRDefault="008E7CD0" w:rsidP="00113F12">
            <w:pPr>
              <w:pStyle w:val="Heading2"/>
            </w:pPr>
            <w:bookmarkStart w:id="26" w:name="_Servicios_de_Traslados/Lanzadera"/>
            <w:bookmarkEnd w:id="26"/>
            <w:r w:rsidRPr="00C771E7">
              <w:t xml:space="preserve">Servicios de </w:t>
            </w:r>
            <w:r>
              <w:t>t</w:t>
            </w:r>
            <w:r w:rsidRPr="00C771E7">
              <w:t>raslados/</w:t>
            </w:r>
            <w:r>
              <w:t>l</w:t>
            </w:r>
            <w:r w:rsidRPr="00C771E7">
              <w:t>anzadera</w:t>
            </w:r>
          </w:p>
        </w:tc>
        <w:tc>
          <w:tcPr>
            <w:tcW w:w="91" w:type="pct"/>
            <w:tcBorders>
              <w:top w:val="nil"/>
              <w:left w:val="nil"/>
              <w:bottom w:val="nil"/>
              <w:right w:val="single" w:sz="4" w:space="0" w:color="auto"/>
            </w:tcBorders>
            <w:shd w:val="clear" w:color="auto" w:fill="FFFFFF" w:themeFill="background1"/>
            <w:hideMark/>
          </w:tcPr>
          <w:p w14:paraId="67AF16C1"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308E166" w14:textId="014A297D" w:rsidR="008E7CD0" w:rsidRPr="00C771E7" w:rsidRDefault="008E7CD0" w:rsidP="00113F12">
            <w:pPr>
              <w:spacing w:after="0" w:line="240" w:lineRule="auto"/>
              <w:rPr>
                <w:rFonts w:ascii="Calibri" w:eastAsia="Times New Roman" w:hAnsi="Calibri" w:cs="Calibri"/>
                <w:b/>
                <w:bCs/>
                <w:sz w:val="26"/>
                <w:szCs w:val="26"/>
                <w:u w:val="single"/>
                <w:lang w:val="es-ES"/>
              </w:rPr>
            </w:pPr>
            <w:r w:rsidRPr="00C771E7">
              <w:rPr>
                <w:rFonts w:ascii="Calibri" w:eastAsia="Times New Roman" w:hAnsi="Calibri" w:cs="Calibri"/>
                <w:b/>
                <w:bCs/>
                <w:sz w:val="26"/>
                <w:szCs w:val="26"/>
                <w:u w:val="single"/>
                <w:lang w:val="es-ES"/>
              </w:rPr>
              <w:t xml:space="preserve">Servicios de </w:t>
            </w:r>
            <w:r>
              <w:rPr>
                <w:rFonts w:ascii="Calibri" w:eastAsia="Times New Roman" w:hAnsi="Calibri" w:cs="Calibri"/>
                <w:b/>
                <w:bCs/>
                <w:sz w:val="26"/>
                <w:szCs w:val="26"/>
                <w:u w:val="single"/>
                <w:lang w:val="es-ES"/>
              </w:rPr>
              <w:t>t</w:t>
            </w:r>
            <w:r w:rsidRPr="00C771E7">
              <w:rPr>
                <w:rFonts w:ascii="Calibri" w:eastAsia="Times New Roman" w:hAnsi="Calibri" w:cs="Calibri"/>
                <w:b/>
                <w:bCs/>
                <w:sz w:val="26"/>
                <w:szCs w:val="26"/>
                <w:u w:val="single"/>
                <w:lang w:val="es-ES"/>
              </w:rPr>
              <w:t>raslados/</w:t>
            </w:r>
            <w:r>
              <w:rPr>
                <w:rFonts w:ascii="Calibri" w:eastAsia="Times New Roman" w:hAnsi="Calibri" w:cs="Calibri"/>
                <w:b/>
                <w:bCs/>
                <w:sz w:val="26"/>
                <w:szCs w:val="26"/>
                <w:u w:val="single"/>
                <w:lang w:val="es-ES"/>
              </w:rPr>
              <w:t>l</w:t>
            </w:r>
            <w:r w:rsidRPr="00C771E7">
              <w:rPr>
                <w:rFonts w:ascii="Calibri" w:eastAsia="Times New Roman" w:hAnsi="Calibri" w:cs="Calibri"/>
                <w:b/>
                <w:bCs/>
                <w:sz w:val="26"/>
                <w:szCs w:val="26"/>
                <w:u w:val="single"/>
                <w:lang w:val="es-ES"/>
              </w:rPr>
              <w:t>anzadera</w:t>
            </w:r>
          </w:p>
        </w:tc>
        <w:tc>
          <w:tcPr>
            <w:tcW w:w="238" w:type="pct"/>
            <w:tcBorders>
              <w:top w:val="nil"/>
              <w:left w:val="nil"/>
              <w:bottom w:val="single" w:sz="4" w:space="0" w:color="auto"/>
              <w:right w:val="single" w:sz="4" w:space="0" w:color="auto"/>
            </w:tcBorders>
            <w:shd w:val="clear" w:color="auto" w:fill="FFFFFF" w:themeFill="background1"/>
          </w:tcPr>
          <w:p w14:paraId="3E5C5E2B" w14:textId="77777777" w:rsidR="008E7CD0" w:rsidRPr="00C771E7" w:rsidRDefault="008E7CD0" w:rsidP="00113F12">
            <w:pPr>
              <w:spacing w:after="0" w:line="240" w:lineRule="auto"/>
              <w:rPr>
                <w:rFonts w:ascii="Calibri" w:eastAsia="Times New Roman" w:hAnsi="Calibri" w:cs="Calibri"/>
                <w:b/>
                <w:bCs/>
                <w:sz w:val="26"/>
                <w:szCs w:val="26"/>
                <w:u w:val="single"/>
                <w:lang w:val="es-ES"/>
              </w:rPr>
            </w:pPr>
          </w:p>
        </w:tc>
      </w:tr>
      <w:tr w:rsidR="008E7CD0" w:rsidRPr="00371A3F" w14:paraId="79BF1365" w14:textId="789578CD" w:rsidTr="008E7CD0">
        <w:trPr>
          <w:trHeight w:val="12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669F0B1"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1134" w:type="pct"/>
            <w:tcBorders>
              <w:top w:val="nil"/>
              <w:left w:val="nil"/>
              <w:bottom w:val="single" w:sz="4" w:space="0" w:color="auto"/>
              <w:right w:val="single" w:sz="4" w:space="0" w:color="auto"/>
            </w:tcBorders>
            <w:shd w:val="clear" w:color="auto" w:fill="FFFFFF" w:themeFill="background1"/>
            <w:hideMark/>
          </w:tcPr>
          <w:p w14:paraId="5943B8AD" w14:textId="0AF19D15" w:rsidR="008E7CD0" w:rsidRPr="00C771E7" w:rsidRDefault="008E7CD0" w:rsidP="00113F12">
            <w:pPr>
              <w:spacing w:after="0" w:line="240" w:lineRule="auto"/>
              <w:rPr>
                <w:rFonts w:ascii="Calibri" w:eastAsia="Times New Roman" w:hAnsi="Calibri" w:cs="Calibri"/>
                <w:lang w:val="es-ES"/>
              </w:rPr>
            </w:pPr>
            <w:r w:rsidRPr="00C771E7">
              <w:rPr>
                <w:rFonts w:ascii="Calibri" w:hAnsi="Calibri" w:cs="Calibri"/>
                <w:lang w:val="es-ES"/>
              </w:rPr>
              <w:t>Las siguientes preguntas deberán ser contestadas adicionalmente si el servicio de traslados/lanzadera se encuentra operativo, en caso contrario las casillas se marcarán con N/A.</w:t>
            </w:r>
          </w:p>
        </w:tc>
        <w:tc>
          <w:tcPr>
            <w:tcW w:w="91" w:type="pct"/>
            <w:tcBorders>
              <w:top w:val="nil"/>
              <w:left w:val="nil"/>
              <w:bottom w:val="nil"/>
              <w:right w:val="single" w:sz="4" w:space="0" w:color="auto"/>
            </w:tcBorders>
            <w:shd w:val="clear" w:color="auto" w:fill="FFFFFF" w:themeFill="background1"/>
            <w:hideMark/>
          </w:tcPr>
          <w:p w14:paraId="1610A0CA" w14:textId="77777777" w:rsidR="008E7CD0" w:rsidRPr="00C771E7" w:rsidRDefault="008E7CD0" w:rsidP="00113F12">
            <w:pPr>
              <w:spacing w:after="0" w:line="240" w:lineRule="auto"/>
              <w:rPr>
                <w:rFonts w:ascii="Calibri" w:eastAsia="Times New Roman" w:hAnsi="Calibri" w:cs="Calibri"/>
                <w:lang w:val="es-ES"/>
              </w:rPr>
            </w:pPr>
            <w:r w:rsidRPr="00C771E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6F513FE" w14:textId="16A2CA48" w:rsidR="008E7CD0" w:rsidRPr="00C771E7" w:rsidRDefault="008E7CD0" w:rsidP="00113F12">
            <w:pPr>
              <w:spacing w:after="0" w:line="240" w:lineRule="auto"/>
              <w:rPr>
                <w:rFonts w:ascii="Calibri" w:eastAsia="Times New Roman" w:hAnsi="Calibri" w:cs="Calibri"/>
                <w:lang w:val="es-ES"/>
              </w:rPr>
            </w:pPr>
            <w:r w:rsidRPr="00C771E7">
              <w:rPr>
                <w:rFonts w:ascii="Calibri" w:hAnsi="Calibri" w:cs="Calibri"/>
                <w:lang w:val="es-ES"/>
              </w:rPr>
              <w:t>Un servicio de traslado/lanzadera proporciona transporte y almacenamiento para un dueño de materias primas, productos intermedios, a granel y productos envasados ​​(por lo general el fabricante) que no los almacena en las instalaciones de la planta de fabricación.</w:t>
            </w:r>
          </w:p>
        </w:tc>
        <w:tc>
          <w:tcPr>
            <w:tcW w:w="238" w:type="pct"/>
            <w:tcBorders>
              <w:top w:val="nil"/>
              <w:left w:val="nil"/>
              <w:bottom w:val="single" w:sz="4" w:space="0" w:color="auto"/>
              <w:right w:val="single" w:sz="4" w:space="0" w:color="auto"/>
            </w:tcBorders>
            <w:shd w:val="clear" w:color="auto" w:fill="FFFFFF" w:themeFill="background1"/>
          </w:tcPr>
          <w:p w14:paraId="194840DE" w14:textId="77777777" w:rsidR="008E7CD0" w:rsidRPr="00C771E7" w:rsidRDefault="008E7CD0" w:rsidP="00113F12">
            <w:pPr>
              <w:spacing w:after="0" w:line="240" w:lineRule="auto"/>
              <w:rPr>
                <w:rFonts w:ascii="Calibri" w:hAnsi="Calibri" w:cs="Calibri"/>
                <w:lang w:val="es-ES"/>
              </w:rPr>
            </w:pPr>
          </w:p>
        </w:tc>
      </w:tr>
      <w:tr w:rsidR="008E7CD0" w:rsidRPr="00371A3F" w14:paraId="588E984C" w14:textId="03ED49D0"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257F7B0"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12.1.1.</w:t>
            </w:r>
          </w:p>
        </w:tc>
        <w:tc>
          <w:tcPr>
            <w:tcW w:w="1134" w:type="pct"/>
            <w:tcBorders>
              <w:top w:val="nil"/>
              <w:left w:val="nil"/>
              <w:bottom w:val="single" w:sz="4" w:space="0" w:color="auto"/>
              <w:right w:val="single" w:sz="4" w:space="0" w:color="auto"/>
            </w:tcBorders>
            <w:shd w:val="clear" w:color="auto" w:fill="FFFFFF" w:themeFill="background1"/>
            <w:hideMark/>
          </w:tcPr>
          <w:p w14:paraId="73C5E749" w14:textId="20BC764E" w:rsidR="008E7CD0" w:rsidRPr="00C771E7" w:rsidRDefault="008E7CD0" w:rsidP="00113F12">
            <w:pPr>
              <w:spacing w:after="0" w:line="240" w:lineRule="auto"/>
              <w:rPr>
                <w:rFonts w:ascii="Calibri" w:eastAsia="Times New Roman" w:hAnsi="Calibri" w:cs="Calibri"/>
                <w:lang w:val="es-ES"/>
              </w:rPr>
            </w:pPr>
            <w:r w:rsidRPr="00C771E7">
              <w:rPr>
                <w:rFonts w:ascii="Calibri" w:hAnsi="Calibri" w:cs="Calibri"/>
                <w:lang w:val="es-ES"/>
              </w:rPr>
              <w:t>¿Tienen los procedimientos claramente identificados la propiedad y las responsabilidades respecto al traspaso del riesgo desde el propietario al operador y viceversa en caso de que proceda?</w:t>
            </w:r>
          </w:p>
        </w:tc>
        <w:tc>
          <w:tcPr>
            <w:tcW w:w="91" w:type="pct"/>
            <w:tcBorders>
              <w:top w:val="nil"/>
              <w:left w:val="nil"/>
              <w:bottom w:val="nil"/>
              <w:right w:val="single" w:sz="4" w:space="0" w:color="auto"/>
            </w:tcBorders>
            <w:shd w:val="clear" w:color="auto" w:fill="FFFFFF" w:themeFill="background1"/>
            <w:hideMark/>
          </w:tcPr>
          <w:p w14:paraId="0A46DF3F" w14:textId="77777777" w:rsidR="008E7CD0" w:rsidRPr="00C771E7" w:rsidRDefault="008E7CD0" w:rsidP="00113F12">
            <w:pPr>
              <w:spacing w:after="0" w:line="240" w:lineRule="auto"/>
              <w:rPr>
                <w:rFonts w:ascii="Calibri" w:eastAsia="Times New Roman" w:hAnsi="Calibri" w:cs="Calibri"/>
                <w:lang w:val="es-ES"/>
              </w:rPr>
            </w:pPr>
            <w:r w:rsidRPr="00C771E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BEF33F3" w14:textId="1C788125" w:rsidR="008E7CD0" w:rsidRPr="00C771E7" w:rsidRDefault="008E7CD0" w:rsidP="00113F12">
            <w:pPr>
              <w:spacing w:after="0" w:line="240" w:lineRule="auto"/>
              <w:rPr>
                <w:rFonts w:ascii="Calibri" w:eastAsia="Times New Roman" w:hAnsi="Calibri" w:cs="Calibri"/>
                <w:lang w:val="es-ES"/>
              </w:rPr>
            </w:pPr>
            <w:r w:rsidRPr="00C771E7">
              <w:rPr>
                <w:rFonts w:ascii="Calibri" w:hAnsi="Calibri" w:cs="Calibri"/>
                <w:lang w:val="es-ES"/>
              </w:rPr>
              <w:t xml:space="preserve">La división de responsabilidades para una adecuada cobertura de seguros debe estar claramente documentada entre las partes, más particularmente en vista de la calidad del producto y posibles reclamaciones. </w:t>
            </w:r>
          </w:p>
        </w:tc>
        <w:tc>
          <w:tcPr>
            <w:tcW w:w="238" w:type="pct"/>
            <w:tcBorders>
              <w:top w:val="nil"/>
              <w:left w:val="nil"/>
              <w:bottom w:val="single" w:sz="4" w:space="0" w:color="auto"/>
              <w:right w:val="single" w:sz="4" w:space="0" w:color="auto"/>
            </w:tcBorders>
            <w:shd w:val="clear" w:color="auto" w:fill="FFFFFF" w:themeFill="background1"/>
          </w:tcPr>
          <w:p w14:paraId="413556C7" w14:textId="77777777" w:rsidR="008E7CD0" w:rsidRPr="00C771E7" w:rsidRDefault="008E7CD0" w:rsidP="00113F12">
            <w:pPr>
              <w:spacing w:after="0" w:line="240" w:lineRule="auto"/>
              <w:rPr>
                <w:rFonts w:ascii="Calibri" w:hAnsi="Calibri" w:cs="Calibri"/>
                <w:lang w:val="es-ES"/>
              </w:rPr>
            </w:pPr>
          </w:p>
        </w:tc>
      </w:tr>
      <w:tr w:rsidR="008E7CD0" w:rsidRPr="00371A3F" w14:paraId="6F1E8774" w14:textId="364EDC32" w:rsidTr="008E7CD0">
        <w:trPr>
          <w:trHeight w:val="7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1757260"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12.1.2.</w:t>
            </w:r>
          </w:p>
        </w:tc>
        <w:tc>
          <w:tcPr>
            <w:tcW w:w="1134" w:type="pct"/>
            <w:tcBorders>
              <w:top w:val="nil"/>
              <w:left w:val="nil"/>
              <w:bottom w:val="single" w:sz="4" w:space="0" w:color="auto"/>
              <w:right w:val="single" w:sz="4" w:space="0" w:color="auto"/>
            </w:tcBorders>
            <w:shd w:val="clear" w:color="auto" w:fill="FFFFFF" w:themeFill="background1"/>
            <w:hideMark/>
          </w:tcPr>
          <w:p w14:paraId="41B1B3C0" w14:textId="76BEACF8" w:rsidR="008E7CD0" w:rsidRPr="00C771E7" w:rsidRDefault="008E7CD0" w:rsidP="00113F12">
            <w:pPr>
              <w:spacing w:after="0" w:line="240" w:lineRule="auto"/>
              <w:rPr>
                <w:rFonts w:ascii="Calibri" w:eastAsia="Times New Roman" w:hAnsi="Calibri" w:cs="Calibri"/>
                <w:lang w:val="es-ES"/>
              </w:rPr>
            </w:pPr>
            <w:r w:rsidRPr="00C771E7">
              <w:rPr>
                <w:rFonts w:ascii="Calibri" w:hAnsi="Calibri" w:cs="Calibri"/>
                <w:lang w:val="es-ES"/>
              </w:rPr>
              <w:t xml:space="preserve">¿Los operadores de transporte están evaluados a través de SQAS Transport Service o un sistema de evaluación equivalente? </w:t>
            </w:r>
          </w:p>
        </w:tc>
        <w:tc>
          <w:tcPr>
            <w:tcW w:w="91" w:type="pct"/>
            <w:tcBorders>
              <w:top w:val="nil"/>
              <w:left w:val="nil"/>
              <w:bottom w:val="nil"/>
              <w:right w:val="single" w:sz="4" w:space="0" w:color="auto"/>
            </w:tcBorders>
            <w:shd w:val="clear" w:color="auto" w:fill="FFFFFF" w:themeFill="background1"/>
            <w:hideMark/>
          </w:tcPr>
          <w:p w14:paraId="5949B5B9" w14:textId="77777777" w:rsidR="008E7CD0" w:rsidRPr="00C771E7" w:rsidRDefault="008E7CD0" w:rsidP="00113F12">
            <w:pPr>
              <w:spacing w:after="0" w:line="240" w:lineRule="auto"/>
              <w:rPr>
                <w:rFonts w:ascii="Calibri" w:eastAsia="Times New Roman" w:hAnsi="Calibri" w:cs="Calibri"/>
                <w:lang w:val="es-ES"/>
              </w:rPr>
            </w:pPr>
            <w:r w:rsidRPr="00C771E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BCD6666" w14:textId="3751D2DF" w:rsidR="008E7CD0" w:rsidRPr="00C771E7" w:rsidRDefault="008E7CD0" w:rsidP="00113F12">
            <w:pPr>
              <w:spacing w:after="0" w:line="240" w:lineRule="auto"/>
              <w:rPr>
                <w:rFonts w:ascii="Calibri" w:eastAsia="Times New Roman" w:hAnsi="Calibri" w:cs="Calibri"/>
                <w:lang w:val="es-ES"/>
              </w:rPr>
            </w:pPr>
            <w:r w:rsidRPr="00C771E7">
              <w:rPr>
                <w:rFonts w:ascii="Calibri" w:hAnsi="Calibri" w:cs="Calibri"/>
                <w:lang w:val="es-ES"/>
              </w:rPr>
              <w:t>Una evaluación de tercera parte de normas industriales es requerida para hacerlo viable.</w:t>
            </w:r>
          </w:p>
        </w:tc>
        <w:tc>
          <w:tcPr>
            <w:tcW w:w="238" w:type="pct"/>
            <w:tcBorders>
              <w:top w:val="nil"/>
              <w:left w:val="nil"/>
              <w:bottom w:val="single" w:sz="4" w:space="0" w:color="auto"/>
              <w:right w:val="single" w:sz="4" w:space="0" w:color="auto"/>
            </w:tcBorders>
            <w:shd w:val="clear" w:color="auto" w:fill="FFFFFF" w:themeFill="background1"/>
          </w:tcPr>
          <w:p w14:paraId="0A624415" w14:textId="77777777" w:rsidR="008E7CD0" w:rsidRPr="00C771E7" w:rsidRDefault="008E7CD0" w:rsidP="00113F12">
            <w:pPr>
              <w:spacing w:after="0" w:line="240" w:lineRule="auto"/>
              <w:rPr>
                <w:rFonts w:ascii="Calibri" w:hAnsi="Calibri" w:cs="Calibri"/>
                <w:lang w:val="es-ES"/>
              </w:rPr>
            </w:pPr>
          </w:p>
        </w:tc>
      </w:tr>
      <w:tr w:rsidR="008E7CD0" w:rsidRPr="00371A3F" w14:paraId="2BFA0481" w14:textId="76DA8BE7"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13F6C9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12.1.3.</w:t>
            </w:r>
          </w:p>
        </w:tc>
        <w:tc>
          <w:tcPr>
            <w:tcW w:w="1134" w:type="pct"/>
            <w:tcBorders>
              <w:top w:val="nil"/>
              <w:left w:val="nil"/>
              <w:bottom w:val="single" w:sz="4" w:space="0" w:color="auto"/>
              <w:right w:val="single" w:sz="4" w:space="0" w:color="auto"/>
            </w:tcBorders>
            <w:shd w:val="clear" w:color="auto" w:fill="FFFFFF" w:themeFill="background1"/>
            <w:hideMark/>
          </w:tcPr>
          <w:p w14:paraId="7935DC01" w14:textId="6B8A05CB" w:rsidR="008E7CD0" w:rsidRPr="00C771E7" w:rsidRDefault="008E7CD0" w:rsidP="00113F12">
            <w:pPr>
              <w:spacing w:after="0" w:line="240" w:lineRule="auto"/>
              <w:rPr>
                <w:rFonts w:ascii="Calibri" w:eastAsia="Times New Roman" w:hAnsi="Calibri" w:cs="Calibri"/>
                <w:lang w:val="es-ES"/>
              </w:rPr>
            </w:pPr>
            <w:r w:rsidRPr="00C771E7">
              <w:rPr>
                <w:rFonts w:ascii="Calibri" w:hAnsi="Calibri" w:cs="Calibri"/>
                <w:lang w:val="es-ES"/>
              </w:rPr>
              <w:t>¿Está prohibido por el operador el uso del equipo de manipulación de materiales para el traslado (como las carretillas elevadoras y apiladores) en vías públicas?</w:t>
            </w:r>
          </w:p>
        </w:tc>
        <w:tc>
          <w:tcPr>
            <w:tcW w:w="91" w:type="pct"/>
            <w:tcBorders>
              <w:top w:val="nil"/>
              <w:left w:val="nil"/>
              <w:bottom w:val="nil"/>
              <w:right w:val="single" w:sz="4" w:space="0" w:color="auto"/>
            </w:tcBorders>
            <w:shd w:val="clear" w:color="auto" w:fill="FFFFFF" w:themeFill="background1"/>
            <w:hideMark/>
          </w:tcPr>
          <w:p w14:paraId="22461BEF" w14:textId="77777777" w:rsidR="008E7CD0" w:rsidRPr="00C771E7" w:rsidRDefault="008E7CD0" w:rsidP="00113F12">
            <w:pPr>
              <w:spacing w:after="0" w:line="240" w:lineRule="auto"/>
              <w:rPr>
                <w:rFonts w:ascii="Calibri" w:eastAsia="Times New Roman" w:hAnsi="Calibri" w:cs="Calibri"/>
                <w:lang w:val="es-ES"/>
              </w:rPr>
            </w:pPr>
            <w:r w:rsidRPr="00C771E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6AA71B8" w14:textId="7473C159" w:rsidR="008E7CD0" w:rsidRPr="00C771E7" w:rsidRDefault="008E7CD0" w:rsidP="00113F12">
            <w:pPr>
              <w:spacing w:after="0" w:line="240" w:lineRule="auto"/>
              <w:rPr>
                <w:rFonts w:ascii="Calibri" w:eastAsia="Times New Roman" w:hAnsi="Calibri" w:cs="Calibri"/>
                <w:lang w:val="es-ES"/>
              </w:rPr>
            </w:pPr>
            <w:r w:rsidRPr="00C771E7">
              <w:rPr>
                <w:rFonts w:ascii="Calibri" w:hAnsi="Calibri" w:cs="Calibri"/>
                <w:lang w:val="es-ES"/>
              </w:rPr>
              <w:t xml:space="preserve">Comprobar las instrucciones de trabajo y entrevistar a operarios. Las operaciones portuarias serán diferentes respecto a las normas de tráfico habituales.  Las carretillas elevadoras y los apiladores están permitidas en algunas áreas de las vías públicas de los puertos. </w:t>
            </w:r>
          </w:p>
        </w:tc>
        <w:tc>
          <w:tcPr>
            <w:tcW w:w="238" w:type="pct"/>
            <w:tcBorders>
              <w:top w:val="nil"/>
              <w:left w:val="nil"/>
              <w:bottom w:val="single" w:sz="4" w:space="0" w:color="auto"/>
              <w:right w:val="single" w:sz="4" w:space="0" w:color="auto"/>
            </w:tcBorders>
            <w:shd w:val="clear" w:color="auto" w:fill="FFFFFF" w:themeFill="background1"/>
          </w:tcPr>
          <w:p w14:paraId="3936188D" w14:textId="77777777" w:rsidR="008E7CD0" w:rsidRPr="00C771E7" w:rsidRDefault="008E7CD0" w:rsidP="00113F12">
            <w:pPr>
              <w:spacing w:after="0" w:line="240" w:lineRule="auto"/>
              <w:rPr>
                <w:rFonts w:ascii="Calibri" w:hAnsi="Calibri" w:cs="Calibri"/>
                <w:lang w:val="es-ES"/>
              </w:rPr>
            </w:pPr>
          </w:p>
        </w:tc>
      </w:tr>
      <w:tr w:rsidR="008E7CD0" w:rsidRPr="00371A3F" w14:paraId="344C185E" w14:textId="6B58A7F8"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18B91E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12.1.4.a</w:t>
            </w:r>
          </w:p>
        </w:tc>
        <w:tc>
          <w:tcPr>
            <w:tcW w:w="1134" w:type="pct"/>
            <w:tcBorders>
              <w:top w:val="nil"/>
              <w:left w:val="nil"/>
              <w:bottom w:val="single" w:sz="4" w:space="0" w:color="auto"/>
              <w:right w:val="single" w:sz="4" w:space="0" w:color="auto"/>
            </w:tcBorders>
            <w:shd w:val="clear" w:color="auto" w:fill="FFFFFF" w:themeFill="background1"/>
            <w:hideMark/>
          </w:tcPr>
          <w:p w14:paraId="5269C208" w14:textId="6A710C87" w:rsidR="008E7CD0" w:rsidRPr="00C771E7" w:rsidRDefault="008E7CD0" w:rsidP="00113F12">
            <w:pPr>
              <w:spacing w:after="0" w:line="240" w:lineRule="auto"/>
              <w:rPr>
                <w:rFonts w:ascii="Calibri" w:eastAsia="Times New Roman" w:hAnsi="Calibri" w:cs="Calibri"/>
                <w:lang w:val="es-ES"/>
              </w:rPr>
            </w:pPr>
            <w:r>
              <w:rPr>
                <w:rFonts w:ascii="Calibri" w:hAnsi="Calibri" w:cs="Calibri"/>
                <w:lang w:val="es-ES"/>
              </w:rPr>
              <w:t>- ¿</w:t>
            </w:r>
            <w:r w:rsidRPr="00C771E7">
              <w:rPr>
                <w:rFonts w:ascii="Calibri" w:hAnsi="Calibri" w:cs="Calibri"/>
                <w:lang w:val="es-ES"/>
              </w:rPr>
              <w:t xml:space="preserve">Los remolques/vehículos utilizados para los servicios de lanzadera, ¿están aprobados de acuerdo con la legislación local para usarlos en vía pública? </w:t>
            </w:r>
          </w:p>
        </w:tc>
        <w:tc>
          <w:tcPr>
            <w:tcW w:w="91" w:type="pct"/>
            <w:tcBorders>
              <w:top w:val="nil"/>
              <w:left w:val="nil"/>
              <w:bottom w:val="nil"/>
              <w:right w:val="single" w:sz="4" w:space="0" w:color="auto"/>
            </w:tcBorders>
            <w:shd w:val="clear" w:color="auto" w:fill="FFFFFF" w:themeFill="background1"/>
            <w:hideMark/>
          </w:tcPr>
          <w:p w14:paraId="3E4588B2" w14:textId="77777777" w:rsidR="008E7CD0" w:rsidRPr="00C771E7" w:rsidRDefault="008E7CD0" w:rsidP="00113F12">
            <w:pPr>
              <w:spacing w:after="0" w:line="240" w:lineRule="auto"/>
              <w:rPr>
                <w:rFonts w:ascii="Calibri" w:eastAsia="Times New Roman" w:hAnsi="Calibri" w:cs="Calibri"/>
                <w:lang w:val="es-ES"/>
              </w:rPr>
            </w:pPr>
            <w:r w:rsidRPr="00C771E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C99DBB3" w14:textId="47BDD5D2" w:rsidR="008E7CD0" w:rsidRPr="00C771E7" w:rsidRDefault="008E7CD0" w:rsidP="00113F12">
            <w:pPr>
              <w:spacing w:after="0" w:line="240" w:lineRule="auto"/>
              <w:rPr>
                <w:rFonts w:ascii="Calibri" w:eastAsia="Times New Roman" w:hAnsi="Calibri" w:cs="Calibri"/>
                <w:lang w:val="es-ES"/>
              </w:rPr>
            </w:pPr>
            <w:r w:rsidRPr="00C771E7">
              <w:rPr>
                <w:rFonts w:ascii="Calibri" w:hAnsi="Calibri" w:cs="Calibri"/>
                <w:lang w:val="es-ES"/>
              </w:rPr>
              <w:t>También, si los vehículos lanzadera no se utilizan en la vía pública tienen que estar aprobados de acuerdo con la legislación local para la vía pública. En caso de movimientos de mercancías peligrosas todos los vehículos deben ser aprobados de acuerdo con la reglamentación ADR</w:t>
            </w:r>
          </w:p>
        </w:tc>
        <w:tc>
          <w:tcPr>
            <w:tcW w:w="238" w:type="pct"/>
            <w:tcBorders>
              <w:top w:val="nil"/>
              <w:left w:val="nil"/>
              <w:bottom w:val="single" w:sz="4" w:space="0" w:color="auto"/>
              <w:right w:val="single" w:sz="4" w:space="0" w:color="auto"/>
            </w:tcBorders>
            <w:shd w:val="clear" w:color="auto" w:fill="FFFFFF" w:themeFill="background1"/>
          </w:tcPr>
          <w:p w14:paraId="4330D1A0" w14:textId="77777777" w:rsidR="008E7CD0" w:rsidRPr="00C771E7" w:rsidRDefault="008E7CD0" w:rsidP="00113F12">
            <w:pPr>
              <w:spacing w:after="0" w:line="240" w:lineRule="auto"/>
              <w:rPr>
                <w:rFonts w:ascii="Calibri" w:hAnsi="Calibri" w:cs="Calibri"/>
                <w:lang w:val="es-ES"/>
              </w:rPr>
            </w:pPr>
          </w:p>
        </w:tc>
      </w:tr>
      <w:tr w:rsidR="008E7CD0" w:rsidRPr="00371A3F" w14:paraId="29AEC67D" w14:textId="42E6BCC5" w:rsidTr="008E7CD0">
        <w:trPr>
          <w:trHeight w:val="198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64FA47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12.1.4.b</w:t>
            </w:r>
          </w:p>
        </w:tc>
        <w:tc>
          <w:tcPr>
            <w:tcW w:w="1134" w:type="pct"/>
            <w:tcBorders>
              <w:top w:val="nil"/>
              <w:left w:val="nil"/>
              <w:bottom w:val="single" w:sz="4" w:space="0" w:color="auto"/>
              <w:right w:val="single" w:sz="4" w:space="0" w:color="auto"/>
            </w:tcBorders>
            <w:shd w:val="clear" w:color="auto" w:fill="FFFFFF" w:themeFill="background1"/>
            <w:hideMark/>
          </w:tcPr>
          <w:p w14:paraId="18655B0D" w14:textId="1FA7565E"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¿Los conductores utilizados el servicio lanzadera cumplen con los requisitos legales?</w:t>
            </w:r>
          </w:p>
        </w:tc>
        <w:tc>
          <w:tcPr>
            <w:tcW w:w="91" w:type="pct"/>
            <w:tcBorders>
              <w:top w:val="nil"/>
              <w:left w:val="nil"/>
              <w:bottom w:val="nil"/>
              <w:right w:val="single" w:sz="4" w:space="0" w:color="auto"/>
            </w:tcBorders>
            <w:shd w:val="clear" w:color="auto" w:fill="FFFFFF" w:themeFill="background1"/>
            <w:hideMark/>
          </w:tcPr>
          <w:p w14:paraId="0362B1D5"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C4CDD04" w14:textId="6697ACD5"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También, si los vehículos lanzadera no se utilizan en la vía pública los conductores deben tener un permiso de conducir válido para las vías públicas. En caso de mercancías peligrosas deben tener una licencia ADR válida para la clase(s) correspondiente (s). La empresa debe observar las fechas de caducidad y comprobar el permiso de conducir a intervalos regulares. La formación continua de acuerdo con el artículo 7 de la Directiva 2003/59/CE debe proporcionarse y los plazos para la finalización de la formación deberán ser supervisados por la empresa</w:t>
            </w:r>
            <w:r>
              <w:rPr>
                <w:rFonts w:ascii="Calibri" w:eastAsia="Times New Roman" w:hAnsi="Calibri" w:cs="Calibri"/>
                <w:lang w:val="es-ES"/>
              </w:rPr>
              <w:t>.</w:t>
            </w:r>
          </w:p>
        </w:tc>
        <w:tc>
          <w:tcPr>
            <w:tcW w:w="238" w:type="pct"/>
            <w:tcBorders>
              <w:top w:val="nil"/>
              <w:left w:val="nil"/>
              <w:bottom w:val="single" w:sz="4" w:space="0" w:color="auto"/>
              <w:right w:val="single" w:sz="4" w:space="0" w:color="auto"/>
            </w:tcBorders>
            <w:shd w:val="clear" w:color="auto" w:fill="FFFFFF" w:themeFill="background1"/>
          </w:tcPr>
          <w:p w14:paraId="28E49CA5" w14:textId="77777777" w:rsidR="008E7CD0" w:rsidRPr="00650C4F" w:rsidRDefault="008E7CD0" w:rsidP="00113F12">
            <w:pPr>
              <w:spacing w:after="0" w:line="240" w:lineRule="auto"/>
              <w:rPr>
                <w:rFonts w:ascii="Calibri" w:eastAsia="Times New Roman" w:hAnsi="Calibri" w:cs="Calibri"/>
                <w:lang w:val="es-ES"/>
              </w:rPr>
            </w:pPr>
          </w:p>
        </w:tc>
      </w:tr>
      <w:tr w:rsidR="008E7CD0" w:rsidRPr="00371A3F" w14:paraId="37F2FF49" w14:textId="655A3FE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101756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w:t>
            </w:r>
          </w:p>
        </w:tc>
        <w:tc>
          <w:tcPr>
            <w:tcW w:w="1134" w:type="pct"/>
            <w:tcBorders>
              <w:top w:val="nil"/>
              <w:left w:val="nil"/>
              <w:bottom w:val="single" w:sz="4" w:space="0" w:color="auto"/>
              <w:right w:val="single" w:sz="4" w:space="0" w:color="auto"/>
            </w:tcBorders>
            <w:shd w:val="clear" w:color="auto" w:fill="FFFFFF" w:themeFill="background1"/>
            <w:hideMark/>
          </w:tcPr>
          <w:p w14:paraId="200137D9" w14:textId="3E7F272B" w:rsidR="008E7CD0" w:rsidRPr="00650C4F" w:rsidRDefault="008E7CD0" w:rsidP="00113F12">
            <w:pPr>
              <w:pStyle w:val="Heading2"/>
            </w:pPr>
            <w:bookmarkStart w:id="27" w:name="_Operaciones_de_llenado"/>
            <w:bookmarkEnd w:id="27"/>
            <w:r w:rsidRPr="00650C4F">
              <w:t xml:space="preserve">Operaciones de llenado y/o mezcla de </w:t>
            </w:r>
            <w:r>
              <w:t>p</w:t>
            </w:r>
            <w:r w:rsidRPr="00650C4F">
              <w:t xml:space="preserve">roductos </w:t>
            </w:r>
            <w:r>
              <w:t>l</w:t>
            </w:r>
            <w:r w:rsidRPr="00650C4F">
              <w:t>íquidos (Bidones y/o GRG's)</w:t>
            </w:r>
          </w:p>
        </w:tc>
        <w:tc>
          <w:tcPr>
            <w:tcW w:w="91" w:type="pct"/>
            <w:tcBorders>
              <w:top w:val="nil"/>
              <w:left w:val="nil"/>
              <w:bottom w:val="nil"/>
              <w:right w:val="single" w:sz="4" w:space="0" w:color="auto"/>
            </w:tcBorders>
            <w:shd w:val="clear" w:color="auto" w:fill="FFFFFF" w:themeFill="background1"/>
            <w:hideMark/>
          </w:tcPr>
          <w:p w14:paraId="69C85459"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558D657" w14:textId="6906FFE2" w:rsidR="008E7CD0" w:rsidRPr="00650C4F" w:rsidRDefault="008E7CD0" w:rsidP="00113F12">
            <w:pPr>
              <w:spacing w:after="0" w:line="240" w:lineRule="auto"/>
              <w:rPr>
                <w:rFonts w:ascii="Calibri" w:eastAsia="Times New Roman" w:hAnsi="Calibri" w:cs="Calibri"/>
                <w:b/>
                <w:bCs/>
                <w:sz w:val="26"/>
                <w:szCs w:val="26"/>
                <w:u w:val="single"/>
                <w:lang w:val="es-ES"/>
              </w:rPr>
            </w:pPr>
            <w:r w:rsidRPr="00650C4F">
              <w:rPr>
                <w:rFonts w:ascii="Calibri" w:eastAsia="Times New Roman" w:hAnsi="Calibri" w:cs="Calibri"/>
                <w:b/>
                <w:bCs/>
                <w:sz w:val="26"/>
                <w:szCs w:val="26"/>
                <w:u w:val="single"/>
                <w:lang w:val="es-ES"/>
              </w:rPr>
              <w:t xml:space="preserve">Operaciones de llenado y/o mezcla de </w:t>
            </w:r>
            <w:r>
              <w:rPr>
                <w:rFonts w:ascii="Calibri" w:eastAsia="Times New Roman" w:hAnsi="Calibri" w:cs="Calibri"/>
                <w:b/>
                <w:bCs/>
                <w:sz w:val="26"/>
                <w:szCs w:val="26"/>
                <w:u w:val="single"/>
                <w:lang w:val="es-ES"/>
              </w:rPr>
              <w:t>p</w:t>
            </w:r>
            <w:r w:rsidRPr="00650C4F">
              <w:rPr>
                <w:rFonts w:ascii="Calibri" w:eastAsia="Times New Roman" w:hAnsi="Calibri" w:cs="Calibri"/>
                <w:b/>
                <w:bCs/>
                <w:sz w:val="26"/>
                <w:szCs w:val="26"/>
                <w:u w:val="single"/>
                <w:lang w:val="es-ES"/>
              </w:rPr>
              <w:t xml:space="preserve">roductos </w:t>
            </w:r>
            <w:r>
              <w:rPr>
                <w:rFonts w:ascii="Calibri" w:eastAsia="Times New Roman" w:hAnsi="Calibri" w:cs="Calibri"/>
                <w:b/>
                <w:bCs/>
                <w:sz w:val="26"/>
                <w:szCs w:val="26"/>
                <w:u w:val="single"/>
                <w:lang w:val="es-ES"/>
              </w:rPr>
              <w:t>l</w:t>
            </w:r>
            <w:r w:rsidRPr="00650C4F">
              <w:rPr>
                <w:rFonts w:ascii="Calibri" w:eastAsia="Times New Roman" w:hAnsi="Calibri" w:cs="Calibri"/>
                <w:b/>
                <w:bCs/>
                <w:sz w:val="26"/>
                <w:szCs w:val="26"/>
                <w:u w:val="single"/>
                <w:lang w:val="es-ES"/>
              </w:rPr>
              <w:t>íquidos (Bidones y/o GRG's)</w:t>
            </w:r>
          </w:p>
        </w:tc>
        <w:tc>
          <w:tcPr>
            <w:tcW w:w="238" w:type="pct"/>
            <w:tcBorders>
              <w:top w:val="nil"/>
              <w:left w:val="nil"/>
              <w:bottom w:val="single" w:sz="4" w:space="0" w:color="auto"/>
              <w:right w:val="single" w:sz="4" w:space="0" w:color="auto"/>
            </w:tcBorders>
            <w:shd w:val="clear" w:color="auto" w:fill="FFFFFF" w:themeFill="background1"/>
          </w:tcPr>
          <w:p w14:paraId="52536D12" w14:textId="77777777" w:rsidR="008E7CD0" w:rsidRPr="00650C4F" w:rsidRDefault="008E7CD0" w:rsidP="00113F12">
            <w:pPr>
              <w:spacing w:after="0" w:line="240" w:lineRule="auto"/>
              <w:rPr>
                <w:rFonts w:ascii="Calibri" w:eastAsia="Times New Roman" w:hAnsi="Calibri" w:cs="Calibri"/>
                <w:b/>
                <w:bCs/>
                <w:sz w:val="26"/>
                <w:szCs w:val="26"/>
                <w:u w:val="single"/>
                <w:lang w:val="es-ES"/>
              </w:rPr>
            </w:pPr>
          </w:p>
        </w:tc>
      </w:tr>
      <w:tr w:rsidR="008E7CD0" w:rsidRPr="00371A3F" w14:paraId="79196AA3" w14:textId="658C1CAF"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0385C47"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1134" w:type="pct"/>
            <w:tcBorders>
              <w:top w:val="nil"/>
              <w:left w:val="nil"/>
              <w:bottom w:val="single" w:sz="4" w:space="0" w:color="auto"/>
              <w:right w:val="single" w:sz="4" w:space="0" w:color="auto"/>
            </w:tcBorders>
            <w:shd w:val="clear" w:color="auto" w:fill="FFFFFF" w:themeFill="background1"/>
            <w:hideMark/>
          </w:tcPr>
          <w:p w14:paraId="0D38D195" w14:textId="4FCC5883" w:rsidR="008E7CD0" w:rsidRPr="00650C4F" w:rsidRDefault="008E7CD0" w:rsidP="00113F12">
            <w:pPr>
              <w:spacing w:after="0" w:line="240" w:lineRule="auto"/>
              <w:rPr>
                <w:rFonts w:ascii="Calibri" w:eastAsia="Times New Roman" w:hAnsi="Calibri" w:cs="Calibri"/>
                <w:u w:val="single"/>
                <w:lang w:val="es-ES"/>
              </w:rPr>
            </w:pPr>
          </w:p>
        </w:tc>
        <w:tc>
          <w:tcPr>
            <w:tcW w:w="91" w:type="pct"/>
            <w:tcBorders>
              <w:top w:val="nil"/>
              <w:left w:val="nil"/>
              <w:bottom w:val="nil"/>
              <w:right w:val="single" w:sz="4" w:space="0" w:color="auto"/>
            </w:tcBorders>
            <w:shd w:val="clear" w:color="auto" w:fill="FFFFFF" w:themeFill="background1"/>
            <w:hideMark/>
          </w:tcPr>
          <w:p w14:paraId="57CD070A"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F93DE8A" w14:textId="10D68EC5"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Las siguientes preguntas deberían preguntarse adicionalmente si se llenan o mezclan bidones/GRGs en el almacén; en cualquier otro caso las secciones deben marcarse N/A. Estas preguntas están específicamente relacionadas con el área de llenado/mezclado</w:t>
            </w:r>
          </w:p>
        </w:tc>
        <w:tc>
          <w:tcPr>
            <w:tcW w:w="238" w:type="pct"/>
            <w:tcBorders>
              <w:top w:val="nil"/>
              <w:left w:val="nil"/>
              <w:bottom w:val="single" w:sz="4" w:space="0" w:color="auto"/>
              <w:right w:val="single" w:sz="4" w:space="0" w:color="auto"/>
            </w:tcBorders>
            <w:shd w:val="clear" w:color="auto" w:fill="FFFFFF" w:themeFill="background1"/>
          </w:tcPr>
          <w:p w14:paraId="4B355AE9" w14:textId="77777777" w:rsidR="008E7CD0" w:rsidRPr="00650C4F" w:rsidRDefault="008E7CD0" w:rsidP="00113F12">
            <w:pPr>
              <w:spacing w:after="0" w:line="240" w:lineRule="auto"/>
              <w:rPr>
                <w:rFonts w:ascii="Calibri" w:eastAsia="Times New Roman" w:hAnsi="Calibri" w:cs="Calibri"/>
                <w:lang w:val="es-ES"/>
              </w:rPr>
            </w:pPr>
          </w:p>
        </w:tc>
      </w:tr>
      <w:tr w:rsidR="008E7CD0" w:rsidRPr="002F2FE0" w14:paraId="7D7FA017" w14:textId="58ED87B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F1CE51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12.2.1.</w:t>
            </w:r>
          </w:p>
        </w:tc>
        <w:tc>
          <w:tcPr>
            <w:tcW w:w="1134" w:type="pct"/>
            <w:tcBorders>
              <w:top w:val="nil"/>
              <w:left w:val="nil"/>
              <w:bottom w:val="single" w:sz="4" w:space="0" w:color="auto"/>
              <w:right w:val="single" w:sz="4" w:space="0" w:color="auto"/>
            </w:tcBorders>
            <w:shd w:val="clear" w:color="auto" w:fill="FFFFFF" w:themeFill="background1"/>
            <w:hideMark/>
          </w:tcPr>
          <w:p w14:paraId="728CFF76" w14:textId="77777777" w:rsidR="008E7CD0" w:rsidRPr="002F2FE0" w:rsidRDefault="008E7CD0" w:rsidP="00113F12">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General</w:t>
            </w:r>
          </w:p>
        </w:tc>
        <w:tc>
          <w:tcPr>
            <w:tcW w:w="91" w:type="pct"/>
            <w:tcBorders>
              <w:top w:val="nil"/>
              <w:left w:val="nil"/>
              <w:bottom w:val="nil"/>
              <w:right w:val="single" w:sz="4" w:space="0" w:color="auto"/>
            </w:tcBorders>
            <w:shd w:val="clear" w:color="auto" w:fill="FFFFFF" w:themeFill="background1"/>
            <w:hideMark/>
          </w:tcPr>
          <w:p w14:paraId="263151D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D1DAE99" w14:textId="77777777" w:rsidR="008E7CD0" w:rsidRPr="002F2FE0" w:rsidRDefault="008E7CD0" w:rsidP="00113F12">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General</w:t>
            </w:r>
          </w:p>
        </w:tc>
        <w:tc>
          <w:tcPr>
            <w:tcW w:w="238" w:type="pct"/>
            <w:tcBorders>
              <w:top w:val="nil"/>
              <w:left w:val="nil"/>
              <w:bottom w:val="single" w:sz="4" w:space="0" w:color="auto"/>
              <w:right w:val="single" w:sz="4" w:space="0" w:color="auto"/>
            </w:tcBorders>
            <w:shd w:val="clear" w:color="auto" w:fill="FFFFFF" w:themeFill="background1"/>
          </w:tcPr>
          <w:p w14:paraId="2B7C66FA" w14:textId="77777777" w:rsidR="008E7CD0" w:rsidRPr="002F2FE0" w:rsidRDefault="008E7CD0" w:rsidP="00113F12">
            <w:pPr>
              <w:spacing w:after="0" w:line="240" w:lineRule="auto"/>
              <w:rPr>
                <w:rFonts w:ascii="Calibri" w:eastAsia="Times New Roman" w:hAnsi="Calibri" w:cs="Calibri"/>
                <w:b/>
                <w:bCs/>
                <w:lang w:val="es-ES"/>
              </w:rPr>
            </w:pPr>
          </w:p>
        </w:tc>
      </w:tr>
      <w:tr w:rsidR="008E7CD0" w:rsidRPr="00371A3F" w14:paraId="5E83ADB3" w14:textId="5E874316"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42D85D2"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12.2.1.1</w:t>
            </w:r>
          </w:p>
        </w:tc>
        <w:tc>
          <w:tcPr>
            <w:tcW w:w="1134" w:type="pct"/>
            <w:tcBorders>
              <w:top w:val="nil"/>
              <w:left w:val="nil"/>
              <w:bottom w:val="single" w:sz="4" w:space="0" w:color="auto"/>
              <w:right w:val="single" w:sz="4" w:space="0" w:color="auto"/>
            </w:tcBorders>
            <w:shd w:val="clear" w:color="auto" w:fill="FFFFFF" w:themeFill="background1"/>
            <w:hideMark/>
          </w:tcPr>
          <w:p w14:paraId="01739FAF" w14:textId="6CE9BFB1"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 xml:space="preserve">¿Se ha realizado una evaluación de riesgos para los riesgos específicos relacionados con los productos llenados o mezclados y todas las líneas de llenado y mezclado, incluyendo: </w:t>
            </w:r>
          </w:p>
        </w:tc>
        <w:tc>
          <w:tcPr>
            <w:tcW w:w="91" w:type="pct"/>
            <w:tcBorders>
              <w:top w:val="nil"/>
              <w:left w:val="nil"/>
              <w:bottom w:val="nil"/>
              <w:right w:val="single" w:sz="4" w:space="0" w:color="auto"/>
            </w:tcBorders>
            <w:shd w:val="clear" w:color="auto" w:fill="FFFFFF" w:themeFill="background1"/>
            <w:hideMark/>
          </w:tcPr>
          <w:p w14:paraId="4BC1C09C"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306F7D0" w14:textId="0CC2C7D7" w:rsidR="008E7CD0" w:rsidRPr="00650C4F" w:rsidRDefault="008E7CD0" w:rsidP="00113F12">
            <w:pPr>
              <w:spacing w:after="0" w:line="240" w:lineRule="auto"/>
              <w:rPr>
                <w:rFonts w:ascii="Calibri" w:eastAsia="Times New Roman" w:hAnsi="Calibri" w:cs="Calibri"/>
                <w:b/>
                <w:bCs/>
                <w:lang w:val="es-ES"/>
              </w:rPr>
            </w:pPr>
            <w:r w:rsidRPr="00AF46FE">
              <w:rPr>
                <w:rFonts w:ascii="Calibri" w:hAnsi="Calibri" w:cs="Calibri"/>
                <w:b/>
                <w:bCs/>
                <w:lang w:val="es-ES"/>
              </w:rPr>
              <w:t> </w:t>
            </w:r>
          </w:p>
        </w:tc>
        <w:tc>
          <w:tcPr>
            <w:tcW w:w="238" w:type="pct"/>
            <w:tcBorders>
              <w:top w:val="nil"/>
              <w:left w:val="nil"/>
              <w:bottom w:val="single" w:sz="4" w:space="0" w:color="auto"/>
              <w:right w:val="single" w:sz="4" w:space="0" w:color="auto"/>
            </w:tcBorders>
            <w:shd w:val="clear" w:color="auto" w:fill="FFFFFF" w:themeFill="background1"/>
          </w:tcPr>
          <w:p w14:paraId="06257AAA" w14:textId="77777777" w:rsidR="008E7CD0" w:rsidRPr="00AF46FE" w:rsidRDefault="008E7CD0" w:rsidP="00113F12">
            <w:pPr>
              <w:spacing w:after="0" w:line="240" w:lineRule="auto"/>
              <w:rPr>
                <w:rFonts w:ascii="Calibri" w:hAnsi="Calibri" w:cs="Calibri"/>
                <w:b/>
                <w:bCs/>
                <w:lang w:val="es-ES"/>
              </w:rPr>
            </w:pPr>
          </w:p>
        </w:tc>
      </w:tr>
      <w:tr w:rsidR="008E7CD0" w:rsidRPr="00371A3F" w14:paraId="51D41B49" w14:textId="66DF6CCD"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CABA110"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12.2.1.1. a</w:t>
            </w:r>
          </w:p>
        </w:tc>
        <w:tc>
          <w:tcPr>
            <w:tcW w:w="1134" w:type="pct"/>
            <w:tcBorders>
              <w:top w:val="nil"/>
              <w:left w:val="nil"/>
              <w:bottom w:val="single" w:sz="4" w:space="0" w:color="auto"/>
              <w:right w:val="single" w:sz="4" w:space="0" w:color="auto"/>
            </w:tcBorders>
            <w:shd w:val="clear" w:color="auto" w:fill="FFFFFF" w:themeFill="background1"/>
            <w:hideMark/>
          </w:tcPr>
          <w:p w14:paraId="5F4EEF60" w14:textId="19B4EBEB"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 xml:space="preserve">Exceder los límites de exposición de productos peligrosos? Operaciones incluidas: llenado/ mezcla, conexión/desconexión, toma de muestras, la limpieza, etc. </w:t>
            </w:r>
          </w:p>
        </w:tc>
        <w:tc>
          <w:tcPr>
            <w:tcW w:w="91" w:type="pct"/>
            <w:tcBorders>
              <w:top w:val="nil"/>
              <w:left w:val="nil"/>
              <w:bottom w:val="nil"/>
              <w:right w:val="single" w:sz="4" w:space="0" w:color="auto"/>
            </w:tcBorders>
            <w:shd w:val="clear" w:color="auto" w:fill="FFFFFF" w:themeFill="background1"/>
            <w:hideMark/>
          </w:tcPr>
          <w:p w14:paraId="72422CC9"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FBCFEF9" w14:textId="71DBD70A"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 xml:space="preserve">Compruebe si se evalúan los límites de exposición requeridos por la legislación local y si hay pruebas de que estos no se exceden. Deben existir planes para reducir la exposición si se identifican lecturas excesivas. Se debe dar prioridad a las medidas técnicas y organizativas antes que al uso de los EPI </w:t>
            </w:r>
          </w:p>
        </w:tc>
        <w:tc>
          <w:tcPr>
            <w:tcW w:w="238" w:type="pct"/>
            <w:tcBorders>
              <w:top w:val="nil"/>
              <w:left w:val="nil"/>
              <w:bottom w:val="single" w:sz="4" w:space="0" w:color="auto"/>
              <w:right w:val="single" w:sz="4" w:space="0" w:color="auto"/>
            </w:tcBorders>
            <w:shd w:val="clear" w:color="auto" w:fill="FFFFFF" w:themeFill="background1"/>
          </w:tcPr>
          <w:p w14:paraId="245DD249" w14:textId="77777777" w:rsidR="008E7CD0" w:rsidRPr="00650C4F" w:rsidRDefault="008E7CD0" w:rsidP="00113F12">
            <w:pPr>
              <w:spacing w:after="0" w:line="240" w:lineRule="auto"/>
              <w:rPr>
                <w:rFonts w:ascii="Calibri" w:hAnsi="Calibri" w:cs="Calibri"/>
                <w:lang w:val="es-ES"/>
              </w:rPr>
            </w:pPr>
          </w:p>
        </w:tc>
      </w:tr>
      <w:tr w:rsidR="008E7CD0" w:rsidRPr="00371A3F" w14:paraId="68AD55FA" w14:textId="3E58FDE1"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127AB7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12.2.1.1.b</w:t>
            </w:r>
          </w:p>
        </w:tc>
        <w:tc>
          <w:tcPr>
            <w:tcW w:w="1134" w:type="pct"/>
            <w:tcBorders>
              <w:top w:val="nil"/>
              <w:left w:val="nil"/>
              <w:bottom w:val="single" w:sz="4" w:space="0" w:color="auto"/>
              <w:right w:val="single" w:sz="4" w:space="0" w:color="auto"/>
            </w:tcBorders>
            <w:shd w:val="clear" w:color="auto" w:fill="FFFFFF" w:themeFill="background1"/>
            <w:hideMark/>
          </w:tcPr>
          <w:p w14:paraId="79EAD0CB" w14:textId="2DEB51DD"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 xml:space="preserve">Manipulación de productos carcinógenos, mutagénicos o tóxicos para la reproducción? </w:t>
            </w:r>
          </w:p>
        </w:tc>
        <w:tc>
          <w:tcPr>
            <w:tcW w:w="91" w:type="pct"/>
            <w:tcBorders>
              <w:top w:val="nil"/>
              <w:left w:val="nil"/>
              <w:bottom w:val="nil"/>
              <w:right w:val="single" w:sz="4" w:space="0" w:color="auto"/>
            </w:tcBorders>
            <w:shd w:val="clear" w:color="auto" w:fill="FFFFFF" w:themeFill="background1"/>
            <w:hideMark/>
          </w:tcPr>
          <w:p w14:paraId="4058FBA6"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0BAEB8B" w14:textId="31E13E14"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 xml:space="preserve">¿Se mantienen registros de los operadores implicados en la manipulación de productos CMR? </w:t>
            </w:r>
            <w:r w:rsidRPr="00650C4F">
              <w:rPr>
                <w:rFonts w:ascii="Calibri" w:hAnsi="Calibri" w:cs="Calibri"/>
                <w:lang w:val="es-ES"/>
              </w:rPr>
              <w:br/>
            </w:r>
            <w:r w:rsidRPr="00650C4F">
              <w:rPr>
                <w:rFonts w:ascii="Calibri" w:hAnsi="Calibri" w:cs="Calibri"/>
                <w:lang w:val="es-ES"/>
              </w:rPr>
              <w:br/>
              <w:t xml:space="preserve">Reglamento (UE) 109/2012 que modifica el REACH en lo relativo a las sustancias CMR </w:t>
            </w:r>
          </w:p>
        </w:tc>
        <w:tc>
          <w:tcPr>
            <w:tcW w:w="238" w:type="pct"/>
            <w:tcBorders>
              <w:top w:val="nil"/>
              <w:left w:val="nil"/>
              <w:bottom w:val="single" w:sz="4" w:space="0" w:color="auto"/>
              <w:right w:val="single" w:sz="4" w:space="0" w:color="auto"/>
            </w:tcBorders>
            <w:shd w:val="clear" w:color="auto" w:fill="FFFFFF" w:themeFill="background1"/>
          </w:tcPr>
          <w:p w14:paraId="771085E3" w14:textId="77777777" w:rsidR="008E7CD0" w:rsidRPr="00650C4F" w:rsidRDefault="008E7CD0" w:rsidP="00113F12">
            <w:pPr>
              <w:spacing w:after="0" w:line="240" w:lineRule="auto"/>
              <w:rPr>
                <w:rFonts w:ascii="Calibri" w:hAnsi="Calibri" w:cs="Calibri"/>
                <w:lang w:val="es-ES"/>
              </w:rPr>
            </w:pPr>
          </w:p>
        </w:tc>
      </w:tr>
      <w:tr w:rsidR="008E7CD0" w:rsidRPr="002F2FE0" w14:paraId="75F127FB" w14:textId="4FED5DE9"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CC8563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12.2.1.1.c</w:t>
            </w:r>
          </w:p>
        </w:tc>
        <w:tc>
          <w:tcPr>
            <w:tcW w:w="1134" w:type="pct"/>
            <w:tcBorders>
              <w:top w:val="nil"/>
              <w:left w:val="nil"/>
              <w:bottom w:val="single" w:sz="4" w:space="0" w:color="auto"/>
              <w:right w:val="single" w:sz="4" w:space="0" w:color="auto"/>
            </w:tcBorders>
            <w:shd w:val="clear" w:color="auto" w:fill="FFFFFF" w:themeFill="background1"/>
            <w:hideMark/>
          </w:tcPr>
          <w:p w14:paraId="0CA0B2F5" w14:textId="0F32689D"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 xml:space="preserve">compatibilidad de tuberías, mangueras y equipos auxiliares con los productos? </w:t>
            </w:r>
          </w:p>
        </w:tc>
        <w:tc>
          <w:tcPr>
            <w:tcW w:w="91" w:type="pct"/>
            <w:tcBorders>
              <w:top w:val="nil"/>
              <w:left w:val="nil"/>
              <w:bottom w:val="nil"/>
              <w:right w:val="single" w:sz="4" w:space="0" w:color="auto"/>
            </w:tcBorders>
            <w:shd w:val="clear" w:color="auto" w:fill="FFFFFF" w:themeFill="background1"/>
            <w:hideMark/>
          </w:tcPr>
          <w:p w14:paraId="0BFE2A36"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0A61EDA" w14:textId="01B97433"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603884A4" w14:textId="77777777" w:rsidR="008E7CD0" w:rsidRPr="00650C4F" w:rsidRDefault="008E7CD0" w:rsidP="00113F12">
            <w:pPr>
              <w:spacing w:after="0" w:line="240" w:lineRule="auto"/>
              <w:rPr>
                <w:rFonts w:ascii="Calibri" w:hAnsi="Calibri" w:cs="Calibri"/>
                <w:lang w:val="es-ES"/>
              </w:rPr>
            </w:pPr>
          </w:p>
        </w:tc>
      </w:tr>
      <w:tr w:rsidR="008E7CD0" w:rsidRPr="002F2FE0" w14:paraId="16C882B4" w14:textId="73456EFA" w:rsidTr="008E7CD0">
        <w:trPr>
          <w:trHeight w:val="4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F97ABF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12.2.1.1.d</w:t>
            </w:r>
          </w:p>
        </w:tc>
        <w:tc>
          <w:tcPr>
            <w:tcW w:w="1134" w:type="pct"/>
            <w:tcBorders>
              <w:top w:val="nil"/>
              <w:left w:val="nil"/>
              <w:bottom w:val="single" w:sz="4" w:space="0" w:color="auto"/>
              <w:right w:val="single" w:sz="4" w:space="0" w:color="auto"/>
            </w:tcBorders>
            <w:shd w:val="clear" w:color="auto" w:fill="FFFFFF" w:themeFill="background1"/>
            <w:hideMark/>
          </w:tcPr>
          <w:p w14:paraId="38ADE0A7" w14:textId="14BCF337"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mezcla accidental de productos incompatibles?</w:t>
            </w:r>
          </w:p>
        </w:tc>
        <w:tc>
          <w:tcPr>
            <w:tcW w:w="91" w:type="pct"/>
            <w:tcBorders>
              <w:top w:val="nil"/>
              <w:left w:val="nil"/>
              <w:bottom w:val="nil"/>
              <w:right w:val="single" w:sz="4" w:space="0" w:color="auto"/>
            </w:tcBorders>
            <w:shd w:val="clear" w:color="auto" w:fill="FFFFFF" w:themeFill="background1"/>
            <w:hideMark/>
          </w:tcPr>
          <w:p w14:paraId="0190350C"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44FC0B0" w14:textId="4681F264"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49BF6022" w14:textId="77777777" w:rsidR="008E7CD0" w:rsidRPr="00650C4F" w:rsidRDefault="008E7CD0" w:rsidP="00113F12">
            <w:pPr>
              <w:spacing w:after="0" w:line="240" w:lineRule="auto"/>
              <w:rPr>
                <w:rFonts w:ascii="Calibri" w:hAnsi="Calibri" w:cs="Calibri"/>
                <w:lang w:val="es-ES"/>
              </w:rPr>
            </w:pPr>
          </w:p>
        </w:tc>
      </w:tr>
      <w:tr w:rsidR="008E7CD0" w:rsidRPr="002F2FE0" w14:paraId="74153D8B" w14:textId="4DD7E72C"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54AE2A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12.2.1.2</w:t>
            </w:r>
          </w:p>
        </w:tc>
        <w:tc>
          <w:tcPr>
            <w:tcW w:w="1134" w:type="pct"/>
            <w:tcBorders>
              <w:top w:val="nil"/>
              <w:left w:val="nil"/>
              <w:bottom w:val="single" w:sz="4" w:space="0" w:color="auto"/>
              <w:right w:val="single" w:sz="4" w:space="0" w:color="auto"/>
            </w:tcBorders>
            <w:shd w:val="clear" w:color="auto" w:fill="FFFFFF" w:themeFill="background1"/>
            <w:hideMark/>
          </w:tcPr>
          <w:p w14:paraId="44E6AB90" w14:textId="21DA36D5"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 xml:space="preserve">¿El suelo está limpio, seco y libre de obstáculos? </w:t>
            </w:r>
          </w:p>
        </w:tc>
        <w:tc>
          <w:tcPr>
            <w:tcW w:w="91" w:type="pct"/>
            <w:tcBorders>
              <w:top w:val="nil"/>
              <w:left w:val="nil"/>
              <w:bottom w:val="nil"/>
              <w:right w:val="single" w:sz="4" w:space="0" w:color="auto"/>
            </w:tcBorders>
            <w:shd w:val="clear" w:color="auto" w:fill="FFFFFF" w:themeFill="background1"/>
            <w:hideMark/>
          </w:tcPr>
          <w:p w14:paraId="60508D4D"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D49A296" w14:textId="72962168"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6ECC4F42" w14:textId="77777777" w:rsidR="008E7CD0" w:rsidRPr="00650C4F" w:rsidRDefault="008E7CD0" w:rsidP="00113F12">
            <w:pPr>
              <w:spacing w:after="0" w:line="240" w:lineRule="auto"/>
              <w:rPr>
                <w:rFonts w:ascii="Calibri" w:hAnsi="Calibri" w:cs="Calibri"/>
                <w:lang w:val="es-ES"/>
              </w:rPr>
            </w:pPr>
          </w:p>
        </w:tc>
      </w:tr>
      <w:tr w:rsidR="008E7CD0" w:rsidRPr="002F2FE0" w14:paraId="007B7541" w14:textId="2F0993BC"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DE701A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12.2.1.3.</w:t>
            </w:r>
          </w:p>
        </w:tc>
        <w:tc>
          <w:tcPr>
            <w:tcW w:w="1134" w:type="pct"/>
            <w:tcBorders>
              <w:top w:val="nil"/>
              <w:left w:val="nil"/>
              <w:bottom w:val="single" w:sz="4" w:space="0" w:color="auto"/>
              <w:right w:val="single" w:sz="4" w:space="0" w:color="auto"/>
            </w:tcBorders>
            <w:shd w:val="clear" w:color="auto" w:fill="FFFFFF" w:themeFill="background1"/>
            <w:hideMark/>
          </w:tcPr>
          <w:p w14:paraId="5237E6D8" w14:textId="00A0C24A"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 xml:space="preserve">¿Las salidas de emergencia están claramente señalizadas en el área de llenado/mezcla, están accesibles y libre de obstáculos? </w:t>
            </w:r>
          </w:p>
        </w:tc>
        <w:tc>
          <w:tcPr>
            <w:tcW w:w="91" w:type="pct"/>
            <w:tcBorders>
              <w:top w:val="nil"/>
              <w:left w:val="nil"/>
              <w:bottom w:val="nil"/>
              <w:right w:val="single" w:sz="4" w:space="0" w:color="auto"/>
            </w:tcBorders>
            <w:shd w:val="clear" w:color="auto" w:fill="FFFFFF" w:themeFill="background1"/>
            <w:hideMark/>
          </w:tcPr>
          <w:p w14:paraId="459FD1B2"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F3C82B7" w14:textId="1F09C092"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1D755769" w14:textId="77777777" w:rsidR="008E7CD0" w:rsidRPr="00650C4F" w:rsidRDefault="008E7CD0" w:rsidP="00113F12">
            <w:pPr>
              <w:spacing w:after="0" w:line="240" w:lineRule="auto"/>
              <w:rPr>
                <w:rFonts w:ascii="Calibri" w:hAnsi="Calibri" w:cs="Calibri"/>
                <w:lang w:val="es-ES"/>
              </w:rPr>
            </w:pPr>
          </w:p>
        </w:tc>
      </w:tr>
      <w:tr w:rsidR="008E7CD0" w:rsidRPr="002F2FE0" w14:paraId="10FD701D" w14:textId="39A70EE4"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B4DE36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12.2.1.4.</w:t>
            </w:r>
          </w:p>
        </w:tc>
        <w:tc>
          <w:tcPr>
            <w:tcW w:w="1134" w:type="pct"/>
            <w:tcBorders>
              <w:top w:val="nil"/>
              <w:left w:val="nil"/>
              <w:bottom w:val="single" w:sz="4" w:space="0" w:color="auto"/>
              <w:right w:val="single" w:sz="4" w:space="0" w:color="auto"/>
            </w:tcBorders>
            <w:shd w:val="clear" w:color="auto" w:fill="FFFFFF" w:themeFill="background1"/>
            <w:hideMark/>
          </w:tcPr>
          <w:p w14:paraId="1619C761" w14:textId="17D5165D"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Cuando se realiza el llenado de los bidones/GRG directamente del depósito del vehículo, ¿se usa una instalación fija?</w:t>
            </w:r>
          </w:p>
        </w:tc>
        <w:tc>
          <w:tcPr>
            <w:tcW w:w="91" w:type="pct"/>
            <w:tcBorders>
              <w:top w:val="nil"/>
              <w:left w:val="nil"/>
              <w:bottom w:val="nil"/>
              <w:right w:val="single" w:sz="4" w:space="0" w:color="auto"/>
            </w:tcBorders>
            <w:shd w:val="clear" w:color="auto" w:fill="FFFFFF" w:themeFill="background1"/>
            <w:hideMark/>
          </w:tcPr>
          <w:p w14:paraId="760294DC"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C15C274" w14:textId="6C0CE6BB"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8F32010" w14:textId="77777777" w:rsidR="008E7CD0" w:rsidRPr="00650C4F" w:rsidRDefault="008E7CD0" w:rsidP="00113F12">
            <w:pPr>
              <w:spacing w:after="0" w:line="240" w:lineRule="auto"/>
              <w:rPr>
                <w:rFonts w:ascii="Calibri" w:hAnsi="Calibri" w:cs="Calibri"/>
                <w:lang w:val="es-ES"/>
              </w:rPr>
            </w:pPr>
          </w:p>
        </w:tc>
      </w:tr>
      <w:tr w:rsidR="008E7CD0" w:rsidRPr="00371A3F" w14:paraId="7840782A" w14:textId="0221DA7C"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5C2C4E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12.2.1.5.</w:t>
            </w:r>
          </w:p>
        </w:tc>
        <w:tc>
          <w:tcPr>
            <w:tcW w:w="1134" w:type="pct"/>
            <w:tcBorders>
              <w:top w:val="nil"/>
              <w:left w:val="nil"/>
              <w:bottom w:val="single" w:sz="4" w:space="0" w:color="auto"/>
              <w:right w:val="single" w:sz="4" w:space="0" w:color="auto"/>
            </w:tcBorders>
            <w:shd w:val="clear" w:color="auto" w:fill="FFFFFF" w:themeFill="background1"/>
            <w:hideMark/>
          </w:tcPr>
          <w:p w14:paraId="7C09A15E" w14:textId="655398C5"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¿Tiene el proceso de llenado y las áreas de almacenamiento una evaluación ATEX, han sido las zonas resultantes claramente identificadas en el centro y se ha elaborado un plan del centro y éste ha sido comunicado a todo el personal relevante?</w:t>
            </w:r>
          </w:p>
        </w:tc>
        <w:tc>
          <w:tcPr>
            <w:tcW w:w="91" w:type="pct"/>
            <w:tcBorders>
              <w:top w:val="nil"/>
              <w:left w:val="nil"/>
              <w:bottom w:val="nil"/>
              <w:right w:val="single" w:sz="4" w:space="0" w:color="auto"/>
            </w:tcBorders>
            <w:shd w:val="clear" w:color="auto" w:fill="FFFFFF" w:themeFill="background1"/>
            <w:hideMark/>
          </w:tcPr>
          <w:p w14:paraId="18809B39"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8CF87CA" w14:textId="05A67639"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Consultar las Directivas 98/24/EU, 2014/34 y 99/92/CE</w:t>
            </w:r>
          </w:p>
        </w:tc>
        <w:tc>
          <w:tcPr>
            <w:tcW w:w="238" w:type="pct"/>
            <w:tcBorders>
              <w:top w:val="nil"/>
              <w:left w:val="nil"/>
              <w:bottom w:val="single" w:sz="4" w:space="0" w:color="auto"/>
              <w:right w:val="single" w:sz="4" w:space="0" w:color="auto"/>
            </w:tcBorders>
            <w:shd w:val="clear" w:color="auto" w:fill="FFFFFF" w:themeFill="background1"/>
          </w:tcPr>
          <w:p w14:paraId="67C78443" w14:textId="77777777" w:rsidR="008E7CD0" w:rsidRPr="00650C4F" w:rsidRDefault="008E7CD0" w:rsidP="00113F12">
            <w:pPr>
              <w:spacing w:after="0" w:line="240" w:lineRule="auto"/>
              <w:rPr>
                <w:rFonts w:ascii="Calibri" w:hAnsi="Calibri" w:cs="Calibri"/>
                <w:lang w:val="es-ES"/>
              </w:rPr>
            </w:pPr>
          </w:p>
        </w:tc>
      </w:tr>
      <w:tr w:rsidR="008E7CD0" w:rsidRPr="00371A3F" w14:paraId="4B8AA1D0" w14:textId="6C29E78A" w:rsidTr="008E7CD0">
        <w:trPr>
          <w:trHeight w:val="223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C4ED88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12.2.1.6.</w:t>
            </w:r>
          </w:p>
        </w:tc>
        <w:tc>
          <w:tcPr>
            <w:tcW w:w="1134" w:type="pct"/>
            <w:tcBorders>
              <w:top w:val="nil"/>
              <w:left w:val="nil"/>
              <w:bottom w:val="single" w:sz="4" w:space="0" w:color="auto"/>
              <w:right w:val="single" w:sz="4" w:space="0" w:color="auto"/>
            </w:tcBorders>
            <w:shd w:val="clear" w:color="auto" w:fill="FFFFFF" w:themeFill="background1"/>
            <w:hideMark/>
          </w:tcPr>
          <w:p w14:paraId="57D54A7F" w14:textId="74BC9CB0"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Para el equipamiento que no está dedicado a una sustancia, ¿existe un procedimiento para la descontaminación y limpieza, después de las operaciones de llenado, para evitar la contaminación cruzada?</w:t>
            </w:r>
          </w:p>
        </w:tc>
        <w:tc>
          <w:tcPr>
            <w:tcW w:w="91" w:type="pct"/>
            <w:tcBorders>
              <w:top w:val="nil"/>
              <w:left w:val="nil"/>
              <w:bottom w:val="nil"/>
              <w:right w:val="single" w:sz="4" w:space="0" w:color="auto"/>
            </w:tcBorders>
            <w:shd w:val="clear" w:color="auto" w:fill="FFFFFF" w:themeFill="background1"/>
            <w:hideMark/>
          </w:tcPr>
          <w:p w14:paraId="2C97BE5C" w14:textId="77777777" w:rsidR="008E7CD0" w:rsidRPr="00650C4F" w:rsidRDefault="008E7CD0" w:rsidP="00113F12">
            <w:pPr>
              <w:spacing w:after="0" w:line="240" w:lineRule="auto"/>
              <w:rPr>
                <w:rFonts w:ascii="Calibri" w:eastAsia="Times New Roman" w:hAnsi="Calibri" w:cs="Calibri"/>
                <w:lang w:val="es-ES"/>
              </w:rPr>
            </w:pPr>
            <w:r w:rsidRPr="00650C4F">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46E8931" w14:textId="765D396D" w:rsidR="008E7CD0" w:rsidRPr="00650C4F" w:rsidRDefault="008E7CD0" w:rsidP="00113F12">
            <w:pPr>
              <w:spacing w:after="0" w:line="240" w:lineRule="auto"/>
              <w:rPr>
                <w:rFonts w:ascii="Calibri" w:eastAsia="Times New Roman" w:hAnsi="Calibri" w:cs="Calibri"/>
                <w:lang w:val="es-ES"/>
              </w:rPr>
            </w:pPr>
            <w:r w:rsidRPr="00650C4F">
              <w:rPr>
                <w:rFonts w:ascii="Calibri" w:hAnsi="Calibri" w:cs="Calibri"/>
                <w:lang w:val="es-ES"/>
              </w:rPr>
              <w:t>Para prevenir la contaminación cruzada, las líneas de llenado, bombas y colectores deben estar limpios. El procedimiento de limpieza escrito debe ser comprobado cruzándolo con los registros de la actividad de limpieza.</w:t>
            </w:r>
            <w:r w:rsidRPr="00650C4F">
              <w:rPr>
                <w:rFonts w:ascii="Calibri" w:hAnsi="Calibri" w:cs="Calibri"/>
                <w:lang w:val="es-ES"/>
              </w:rPr>
              <w:br/>
              <w:t>Algunas veces, no se requerirá limpieza debido a que el equipamiento es dedicado o en la siguiente operación se va a llenar un producto compatible, en cual caso la pregunta se marcará como NO APLICABLE.</w:t>
            </w:r>
          </w:p>
        </w:tc>
        <w:tc>
          <w:tcPr>
            <w:tcW w:w="238" w:type="pct"/>
            <w:tcBorders>
              <w:top w:val="nil"/>
              <w:left w:val="nil"/>
              <w:bottom w:val="single" w:sz="4" w:space="0" w:color="auto"/>
              <w:right w:val="single" w:sz="4" w:space="0" w:color="auto"/>
            </w:tcBorders>
            <w:shd w:val="clear" w:color="auto" w:fill="FFFFFF" w:themeFill="background1"/>
          </w:tcPr>
          <w:p w14:paraId="1EA48AE0" w14:textId="77777777" w:rsidR="008E7CD0" w:rsidRPr="00650C4F" w:rsidRDefault="008E7CD0" w:rsidP="00113F12">
            <w:pPr>
              <w:spacing w:after="0" w:line="240" w:lineRule="auto"/>
              <w:rPr>
                <w:rFonts w:ascii="Calibri" w:hAnsi="Calibri" w:cs="Calibri"/>
                <w:lang w:val="es-ES"/>
              </w:rPr>
            </w:pPr>
          </w:p>
        </w:tc>
      </w:tr>
      <w:tr w:rsidR="008E7CD0" w:rsidRPr="002F2FE0" w14:paraId="72C38322" w14:textId="2970830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06E8E1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w:t>
            </w:r>
          </w:p>
        </w:tc>
        <w:tc>
          <w:tcPr>
            <w:tcW w:w="1134" w:type="pct"/>
            <w:tcBorders>
              <w:top w:val="nil"/>
              <w:left w:val="nil"/>
              <w:bottom w:val="single" w:sz="4" w:space="0" w:color="auto"/>
              <w:right w:val="single" w:sz="4" w:space="0" w:color="auto"/>
            </w:tcBorders>
            <w:shd w:val="clear" w:color="auto" w:fill="FFFFFF" w:themeFill="background1"/>
            <w:hideMark/>
          </w:tcPr>
          <w:p w14:paraId="4C4DE6EA" w14:textId="2C45F03B" w:rsidR="008E7CD0" w:rsidRPr="002F2FE0" w:rsidRDefault="008E7CD0" w:rsidP="00113F12">
            <w:pPr>
              <w:spacing w:after="0" w:line="240" w:lineRule="auto"/>
              <w:rPr>
                <w:rFonts w:ascii="Calibri" w:eastAsia="Times New Roman" w:hAnsi="Calibri" w:cs="Calibri"/>
                <w:b/>
                <w:bCs/>
                <w:lang w:val="es-ES"/>
              </w:rPr>
            </w:pPr>
            <w:r w:rsidRPr="00C96A97">
              <w:rPr>
                <w:rFonts w:ascii="Calibri" w:eastAsia="Times New Roman" w:hAnsi="Calibri" w:cs="Calibri"/>
                <w:b/>
                <w:bCs/>
                <w:lang w:val="es-ES"/>
              </w:rPr>
              <w:t>Equipamiento</w:t>
            </w:r>
          </w:p>
        </w:tc>
        <w:tc>
          <w:tcPr>
            <w:tcW w:w="91" w:type="pct"/>
            <w:tcBorders>
              <w:top w:val="nil"/>
              <w:left w:val="nil"/>
              <w:bottom w:val="nil"/>
              <w:right w:val="single" w:sz="4" w:space="0" w:color="auto"/>
            </w:tcBorders>
            <w:shd w:val="clear" w:color="auto" w:fill="FFFFFF" w:themeFill="background1"/>
            <w:hideMark/>
          </w:tcPr>
          <w:p w14:paraId="63A081B0"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F9C1F3F" w14:textId="16206488" w:rsidR="008E7CD0" w:rsidRPr="002F2FE0" w:rsidRDefault="008E7CD0" w:rsidP="00113F12">
            <w:pPr>
              <w:spacing w:after="0" w:line="240" w:lineRule="auto"/>
              <w:rPr>
                <w:rFonts w:ascii="Calibri" w:eastAsia="Times New Roman" w:hAnsi="Calibri" w:cs="Calibri"/>
                <w:b/>
                <w:bCs/>
                <w:lang w:val="es-ES"/>
              </w:rPr>
            </w:pPr>
            <w:r w:rsidRPr="00C96A97">
              <w:rPr>
                <w:rFonts w:ascii="Calibri" w:eastAsia="Times New Roman" w:hAnsi="Calibri" w:cs="Calibri"/>
                <w:b/>
                <w:bCs/>
                <w:lang w:val="es-ES"/>
              </w:rPr>
              <w:t>Equipamiento</w:t>
            </w:r>
          </w:p>
        </w:tc>
        <w:tc>
          <w:tcPr>
            <w:tcW w:w="238" w:type="pct"/>
            <w:tcBorders>
              <w:top w:val="nil"/>
              <w:left w:val="nil"/>
              <w:bottom w:val="single" w:sz="4" w:space="0" w:color="auto"/>
              <w:right w:val="single" w:sz="4" w:space="0" w:color="auto"/>
            </w:tcBorders>
            <w:shd w:val="clear" w:color="auto" w:fill="FFFFFF" w:themeFill="background1"/>
          </w:tcPr>
          <w:p w14:paraId="5C5F5A3D" w14:textId="77777777" w:rsidR="008E7CD0" w:rsidRPr="00C96A97" w:rsidRDefault="008E7CD0" w:rsidP="00113F12">
            <w:pPr>
              <w:spacing w:after="0" w:line="240" w:lineRule="auto"/>
              <w:rPr>
                <w:rFonts w:ascii="Calibri" w:eastAsia="Times New Roman" w:hAnsi="Calibri" w:cs="Calibri"/>
                <w:b/>
                <w:bCs/>
                <w:lang w:val="es-ES"/>
              </w:rPr>
            </w:pPr>
          </w:p>
        </w:tc>
      </w:tr>
      <w:tr w:rsidR="008E7CD0" w:rsidRPr="002F2FE0" w14:paraId="5E989AF6" w14:textId="5115C6ED"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18A964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12.2.2.1.</w:t>
            </w:r>
          </w:p>
        </w:tc>
        <w:tc>
          <w:tcPr>
            <w:tcW w:w="1134" w:type="pct"/>
            <w:tcBorders>
              <w:top w:val="nil"/>
              <w:left w:val="nil"/>
              <w:bottom w:val="single" w:sz="4" w:space="0" w:color="auto"/>
              <w:right w:val="single" w:sz="4" w:space="0" w:color="auto"/>
            </w:tcBorders>
            <w:shd w:val="clear" w:color="auto" w:fill="FFFFFF" w:themeFill="background1"/>
            <w:hideMark/>
          </w:tcPr>
          <w:p w14:paraId="4CB4F7FD" w14:textId="05FE967C"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 xml:space="preserve">¿Se toman medidas para mitigar los riesgos identificados en 12.2.1.1.a? </w:t>
            </w:r>
          </w:p>
        </w:tc>
        <w:tc>
          <w:tcPr>
            <w:tcW w:w="91" w:type="pct"/>
            <w:tcBorders>
              <w:top w:val="nil"/>
              <w:left w:val="nil"/>
              <w:bottom w:val="nil"/>
              <w:right w:val="single" w:sz="4" w:space="0" w:color="auto"/>
            </w:tcBorders>
            <w:shd w:val="clear" w:color="auto" w:fill="FFFFFF" w:themeFill="background1"/>
            <w:hideMark/>
          </w:tcPr>
          <w:p w14:paraId="559A93F4" w14:textId="77777777" w:rsidR="008E7CD0" w:rsidRPr="00C96A97" w:rsidRDefault="008E7CD0" w:rsidP="00113F12">
            <w:pPr>
              <w:spacing w:after="0" w:line="240" w:lineRule="auto"/>
              <w:rPr>
                <w:rFonts w:ascii="Calibri" w:eastAsia="Times New Roman" w:hAnsi="Calibri" w:cs="Calibri"/>
                <w:lang w:val="es-ES"/>
              </w:rPr>
            </w:pPr>
            <w:r w:rsidRPr="00C96A9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62AD8D3" w14:textId="33938956"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4B7D5A19" w14:textId="77777777" w:rsidR="008E7CD0" w:rsidRPr="00C96A97" w:rsidRDefault="008E7CD0" w:rsidP="00113F12">
            <w:pPr>
              <w:spacing w:after="0" w:line="240" w:lineRule="auto"/>
              <w:rPr>
                <w:rFonts w:ascii="Calibri" w:hAnsi="Calibri" w:cs="Calibri"/>
                <w:lang w:val="es-ES"/>
              </w:rPr>
            </w:pPr>
          </w:p>
        </w:tc>
      </w:tr>
      <w:tr w:rsidR="008E7CD0" w:rsidRPr="002F2FE0" w14:paraId="4F009B3A" w14:textId="22F64F6B"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F7DBB4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12.2.2.2.</w:t>
            </w:r>
          </w:p>
        </w:tc>
        <w:tc>
          <w:tcPr>
            <w:tcW w:w="1134" w:type="pct"/>
            <w:tcBorders>
              <w:top w:val="nil"/>
              <w:left w:val="nil"/>
              <w:bottom w:val="single" w:sz="4" w:space="0" w:color="auto"/>
              <w:right w:val="single" w:sz="4" w:space="0" w:color="auto"/>
            </w:tcBorders>
            <w:shd w:val="clear" w:color="auto" w:fill="FFFFFF" w:themeFill="background1"/>
            <w:hideMark/>
          </w:tcPr>
          <w:p w14:paraId="3585E8C2" w14:textId="3067D67B"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 xml:space="preserve">¿Está el equipo de llenado en buenas condiciones y bien mantenido? </w:t>
            </w:r>
          </w:p>
        </w:tc>
        <w:tc>
          <w:tcPr>
            <w:tcW w:w="91" w:type="pct"/>
            <w:tcBorders>
              <w:top w:val="nil"/>
              <w:left w:val="nil"/>
              <w:bottom w:val="nil"/>
              <w:right w:val="single" w:sz="4" w:space="0" w:color="auto"/>
            </w:tcBorders>
            <w:shd w:val="clear" w:color="auto" w:fill="FFFFFF" w:themeFill="background1"/>
            <w:hideMark/>
          </w:tcPr>
          <w:p w14:paraId="6D3F3822" w14:textId="77777777" w:rsidR="008E7CD0" w:rsidRPr="00C96A97" w:rsidRDefault="008E7CD0" w:rsidP="00113F12">
            <w:pPr>
              <w:spacing w:after="0" w:line="240" w:lineRule="auto"/>
              <w:rPr>
                <w:rFonts w:ascii="Calibri" w:eastAsia="Times New Roman" w:hAnsi="Calibri" w:cs="Calibri"/>
                <w:lang w:val="es-ES"/>
              </w:rPr>
            </w:pPr>
            <w:r w:rsidRPr="00C96A9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D597281" w14:textId="67D4ECE7"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E5189A5" w14:textId="77777777" w:rsidR="008E7CD0" w:rsidRPr="00C96A97" w:rsidRDefault="008E7CD0" w:rsidP="00113F12">
            <w:pPr>
              <w:spacing w:after="0" w:line="240" w:lineRule="auto"/>
              <w:rPr>
                <w:rFonts w:ascii="Calibri" w:hAnsi="Calibri" w:cs="Calibri"/>
                <w:lang w:val="es-ES"/>
              </w:rPr>
            </w:pPr>
          </w:p>
        </w:tc>
      </w:tr>
      <w:tr w:rsidR="008E7CD0" w:rsidRPr="00371A3F" w14:paraId="7A2476BC" w14:textId="791A6D9B"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54FEC6A"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12.2.2.3.</w:t>
            </w:r>
          </w:p>
        </w:tc>
        <w:tc>
          <w:tcPr>
            <w:tcW w:w="1134" w:type="pct"/>
            <w:tcBorders>
              <w:top w:val="nil"/>
              <w:left w:val="nil"/>
              <w:bottom w:val="single" w:sz="4" w:space="0" w:color="auto"/>
              <w:right w:val="single" w:sz="4" w:space="0" w:color="auto"/>
            </w:tcBorders>
            <w:shd w:val="clear" w:color="auto" w:fill="FFFFFF" w:themeFill="background1"/>
            <w:hideMark/>
          </w:tcPr>
          <w:p w14:paraId="462D915F" w14:textId="69F32B0E" w:rsidR="008E7CD0" w:rsidRPr="00C96A97" w:rsidRDefault="008E7CD0" w:rsidP="00113F12">
            <w:pPr>
              <w:spacing w:after="0" w:line="240" w:lineRule="auto"/>
              <w:rPr>
                <w:rFonts w:ascii="Calibri" w:eastAsia="Times New Roman" w:hAnsi="Calibri" w:cs="Calibri"/>
                <w:lang w:val="en-GB"/>
              </w:rPr>
            </w:pPr>
            <w:r w:rsidRPr="00C96A97">
              <w:rPr>
                <w:rFonts w:ascii="Calibri" w:hAnsi="Calibri" w:cs="Calibri"/>
              </w:rPr>
              <w:t xml:space="preserve">¿Se </w:t>
            </w:r>
            <w:r w:rsidRPr="00C96A97">
              <w:rPr>
                <w:rFonts w:ascii="Calibri" w:hAnsi="Calibri" w:cs="Calibri"/>
                <w:lang w:val="es-ES"/>
              </w:rPr>
              <w:t>utilizan mangueras dedicadas</w:t>
            </w:r>
            <w:r w:rsidRPr="00C96A97">
              <w:rPr>
                <w:rFonts w:ascii="Calibri" w:hAnsi="Calibri" w:cs="Calibri"/>
              </w:rPr>
              <w:t>?</w:t>
            </w:r>
          </w:p>
        </w:tc>
        <w:tc>
          <w:tcPr>
            <w:tcW w:w="91" w:type="pct"/>
            <w:tcBorders>
              <w:top w:val="nil"/>
              <w:left w:val="nil"/>
              <w:bottom w:val="nil"/>
              <w:right w:val="single" w:sz="4" w:space="0" w:color="auto"/>
            </w:tcBorders>
            <w:shd w:val="clear" w:color="auto" w:fill="FFFFFF" w:themeFill="background1"/>
            <w:hideMark/>
          </w:tcPr>
          <w:p w14:paraId="5D2ED4CF" w14:textId="77777777" w:rsidR="008E7CD0" w:rsidRPr="004868FB" w:rsidRDefault="008E7CD0" w:rsidP="00113F12">
            <w:pPr>
              <w:spacing w:after="0" w:line="240" w:lineRule="auto"/>
              <w:rPr>
                <w:rFonts w:ascii="Calibri" w:eastAsia="Times New Roman" w:hAnsi="Calibri" w:cs="Calibri"/>
                <w:lang w:val="en-GB"/>
              </w:rPr>
            </w:pPr>
            <w:r w:rsidRPr="004868FB">
              <w:rPr>
                <w:rFonts w:ascii="Calibri" w:eastAsia="Times New Roman" w:hAnsi="Calibri" w:cs="Calibri"/>
                <w:lang w:val="en-GB"/>
              </w:rPr>
              <w:t> </w:t>
            </w:r>
          </w:p>
        </w:tc>
        <w:tc>
          <w:tcPr>
            <w:tcW w:w="3086" w:type="pct"/>
            <w:tcBorders>
              <w:top w:val="nil"/>
              <w:left w:val="nil"/>
              <w:bottom w:val="single" w:sz="4" w:space="0" w:color="auto"/>
              <w:right w:val="single" w:sz="4" w:space="0" w:color="auto"/>
            </w:tcBorders>
            <w:shd w:val="clear" w:color="auto" w:fill="FFFFFF" w:themeFill="background1"/>
            <w:hideMark/>
          </w:tcPr>
          <w:p w14:paraId="68A6E73B" w14:textId="5569D4E7"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Mangueras dedicadas para cada (tipo de) producto. En caso afirmativo, comprobar si están claramente identificados o existen otras medidas para impedir la confusión o mezcla.</w:t>
            </w:r>
          </w:p>
        </w:tc>
        <w:tc>
          <w:tcPr>
            <w:tcW w:w="238" w:type="pct"/>
            <w:tcBorders>
              <w:top w:val="nil"/>
              <w:left w:val="nil"/>
              <w:bottom w:val="single" w:sz="4" w:space="0" w:color="auto"/>
              <w:right w:val="single" w:sz="4" w:space="0" w:color="auto"/>
            </w:tcBorders>
            <w:shd w:val="clear" w:color="auto" w:fill="FFFFFF" w:themeFill="background1"/>
          </w:tcPr>
          <w:p w14:paraId="05EBDE61" w14:textId="77777777" w:rsidR="008E7CD0" w:rsidRPr="00C96A97" w:rsidRDefault="008E7CD0" w:rsidP="00113F12">
            <w:pPr>
              <w:spacing w:after="0" w:line="240" w:lineRule="auto"/>
              <w:rPr>
                <w:rFonts w:ascii="Calibri" w:hAnsi="Calibri" w:cs="Calibri"/>
                <w:lang w:val="es-ES"/>
              </w:rPr>
            </w:pPr>
          </w:p>
        </w:tc>
      </w:tr>
      <w:tr w:rsidR="008E7CD0" w:rsidRPr="00371A3F" w14:paraId="34395DA5" w14:textId="44BEE782"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3EBF60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12.2.2.4.</w:t>
            </w:r>
          </w:p>
        </w:tc>
        <w:tc>
          <w:tcPr>
            <w:tcW w:w="1134" w:type="pct"/>
            <w:tcBorders>
              <w:top w:val="nil"/>
              <w:left w:val="nil"/>
              <w:bottom w:val="single" w:sz="4" w:space="0" w:color="auto"/>
              <w:right w:val="single" w:sz="4" w:space="0" w:color="auto"/>
            </w:tcBorders>
            <w:shd w:val="clear" w:color="auto" w:fill="FFFFFF" w:themeFill="background1"/>
            <w:hideMark/>
          </w:tcPr>
          <w:p w14:paraId="6E4AE5A0" w14:textId="75AB8672"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Las mangueras usadas, ¿se prueban anualmente, y son reparadas o reemplazadas, según sea necesario, y se mantienen los registros de todas estas operaciones?</w:t>
            </w:r>
          </w:p>
        </w:tc>
        <w:tc>
          <w:tcPr>
            <w:tcW w:w="91" w:type="pct"/>
            <w:tcBorders>
              <w:top w:val="nil"/>
              <w:left w:val="nil"/>
              <w:bottom w:val="nil"/>
              <w:right w:val="single" w:sz="4" w:space="0" w:color="auto"/>
            </w:tcBorders>
            <w:shd w:val="clear" w:color="auto" w:fill="FFFFFF" w:themeFill="background1"/>
            <w:hideMark/>
          </w:tcPr>
          <w:p w14:paraId="4A581EF7" w14:textId="77777777" w:rsidR="008E7CD0" w:rsidRPr="00C96A97" w:rsidRDefault="008E7CD0" w:rsidP="00113F12">
            <w:pPr>
              <w:spacing w:after="0" w:line="240" w:lineRule="auto"/>
              <w:rPr>
                <w:rFonts w:ascii="Calibri" w:eastAsia="Times New Roman" w:hAnsi="Calibri" w:cs="Calibri"/>
                <w:lang w:val="es-ES"/>
              </w:rPr>
            </w:pPr>
            <w:r w:rsidRPr="00C96A9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1A8BCAD" w14:textId="67A47101"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 xml:space="preserve">Deben mostrar una clara etiqueta / marca para proporcionar trazabilidad </w:t>
            </w:r>
          </w:p>
        </w:tc>
        <w:tc>
          <w:tcPr>
            <w:tcW w:w="238" w:type="pct"/>
            <w:tcBorders>
              <w:top w:val="nil"/>
              <w:left w:val="nil"/>
              <w:bottom w:val="single" w:sz="4" w:space="0" w:color="auto"/>
              <w:right w:val="single" w:sz="4" w:space="0" w:color="auto"/>
            </w:tcBorders>
            <w:shd w:val="clear" w:color="auto" w:fill="FFFFFF" w:themeFill="background1"/>
          </w:tcPr>
          <w:p w14:paraId="6AC44FE0" w14:textId="77777777" w:rsidR="008E7CD0" w:rsidRPr="00C96A97" w:rsidRDefault="008E7CD0" w:rsidP="00113F12">
            <w:pPr>
              <w:spacing w:after="0" w:line="240" w:lineRule="auto"/>
              <w:rPr>
                <w:rFonts w:ascii="Calibri" w:hAnsi="Calibri" w:cs="Calibri"/>
                <w:lang w:val="es-ES"/>
              </w:rPr>
            </w:pPr>
          </w:p>
        </w:tc>
      </w:tr>
      <w:tr w:rsidR="008E7CD0" w:rsidRPr="002F2FE0" w14:paraId="79D39FB1" w14:textId="08392290"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7CA4C00"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12.2.2.5.</w:t>
            </w:r>
          </w:p>
        </w:tc>
        <w:tc>
          <w:tcPr>
            <w:tcW w:w="1134" w:type="pct"/>
            <w:tcBorders>
              <w:top w:val="nil"/>
              <w:left w:val="nil"/>
              <w:bottom w:val="single" w:sz="4" w:space="0" w:color="auto"/>
              <w:right w:val="single" w:sz="4" w:space="0" w:color="auto"/>
            </w:tcBorders>
            <w:shd w:val="clear" w:color="auto" w:fill="FFFFFF" w:themeFill="background1"/>
            <w:hideMark/>
          </w:tcPr>
          <w:p w14:paraId="46D2534C" w14:textId="68B3D9A2"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¿Las cintas transportadoras están equipadas con pasarelas para permitir el cruce de forma segura para el operador?</w:t>
            </w:r>
          </w:p>
        </w:tc>
        <w:tc>
          <w:tcPr>
            <w:tcW w:w="91" w:type="pct"/>
            <w:tcBorders>
              <w:top w:val="nil"/>
              <w:left w:val="nil"/>
              <w:bottom w:val="nil"/>
              <w:right w:val="single" w:sz="4" w:space="0" w:color="auto"/>
            </w:tcBorders>
            <w:shd w:val="clear" w:color="auto" w:fill="FFFFFF" w:themeFill="background1"/>
            <w:hideMark/>
          </w:tcPr>
          <w:p w14:paraId="0DD26666" w14:textId="77777777" w:rsidR="008E7CD0" w:rsidRPr="00C96A97" w:rsidRDefault="008E7CD0" w:rsidP="00113F12">
            <w:pPr>
              <w:spacing w:after="0" w:line="240" w:lineRule="auto"/>
              <w:rPr>
                <w:rFonts w:ascii="Calibri" w:eastAsia="Times New Roman" w:hAnsi="Calibri" w:cs="Calibri"/>
                <w:lang w:val="es-ES"/>
              </w:rPr>
            </w:pPr>
            <w:r w:rsidRPr="00C96A9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BAF1E16" w14:textId="76F4EBEB"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12EFAE3B" w14:textId="77777777" w:rsidR="008E7CD0" w:rsidRPr="00C96A97" w:rsidRDefault="008E7CD0" w:rsidP="00113F12">
            <w:pPr>
              <w:spacing w:after="0" w:line="240" w:lineRule="auto"/>
              <w:rPr>
                <w:rFonts w:ascii="Calibri" w:hAnsi="Calibri" w:cs="Calibri"/>
                <w:lang w:val="es-ES"/>
              </w:rPr>
            </w:pPr>
          </w:p>
        </w:tc>
      </w:tr>
      <w:tr w:rsidR="008E7CD0" w:rsidRPr="00371A3F" w14:paraId="7887FB82" w14:textId="0FFBBE9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6A2448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12.2.2.6.</w:t>
            </w:r>
          </w:p>
        </w:tc>
        <w:tc>
          <w:tcPr>
            <w:tcW w:w="1134" w:type="pct"/>
            <w:tcBorders>
              <w:top w:val="nil"/>
              <w:left w:val="nil"/>
              <w:bottom w:val="single" w:sz="4" w:space="0" w:color="auto"/>
              <w:right w:val="single" w:sz="4" w:space="0" w:color="auto"/>
            </w:tcBorders>
            <w:shd w:val="clear" w:color="auto" w:fill="FFFFFF" w:themeFill="background1"/>
            <w:hideMark/>
          </w:tcPr>
          <w:p w14:paraId="5A2CF425" w14:textId="60D955EC"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Cuando el llenado se hace de forma automatizada, las máquinas de llenado están equipadas con:</w:t>
            </w:r>
          </w:p>
        </w:tc>
        <w:tc>
          <w:tcPr>
            <w:tcW w:w="91" w:type="pct"/>
            <w:tcBorders>
              <w:top w:val="nil"/>
              <w:left w:val="nil"/>
              <w:bottom w:val="nil"/>
              <w:right w:val="single" w:sz="4" w:space="0" w:color="auto"/>
            </w:tcBorders>
            <w:shd w:val="clear" w:color="auto" w:fill="FFFFFF" w:themeFill="background1"/>
            <w:hideMark/>
          </w:tcPr>
          <w:p w14:paraId="099F1340" w14:textId="77777777" w:rsidR="008E7CD0" w:rsidRPr="00C96A97" w:rsidRDefault="008E7CD0" w:rsidP="00113F12">
            <w:pPr>
              <w:spacing w:after="0" w:line="240" w:lineRule="auto"/>
              <w:rPr>
                <w:rFonts w:ascii="Calibri" w:eastAsia="Times New Roman" w:hAnsi="Calibri" w:cs="Calibri"/>
                <w:lang w:val="es-ES"/>
              </w:rPr>
            </w:pPr>
            <w:r w:rsidRPr="00C96A9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6B22FA1" w14:textId="2D26FEFC"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La descripción técnica del equipo, certificados y la práctica deberían comprobarse</w:t>
            </w:r>
          </w:p>
        </w:tc>
        <w:tc>
          <w:tcPr>
            <w:tcW w:w="238" w:type="pct"/>
            <w:tcBorders>
              <w:top w:val="nil"/>
              <w:left w:val="nil"/>
              <w:bottom w:val="single" w:sz="4" w:space="0" w:color="auto"/>
              <w:right w:val="single" w:sz="4" w:space="0" w:color="auto"/>
            </w:tcBorders>
            <w:shd w:val="clear" w:color="auto" w:fill="FFFFFF" w:themeFill="background1"/>
          </w:tcPr>
          <w:p w14:paraId="47CB6053" w14:textId="77777777" w:rsidR="008E7CD0" w:rsidRPr="00C96A97" w:rsidRDefault="008E7CD0" w:rsidP="00113F12">
            <w:pPr>
              <w:spacing w:after="0" w:line="240" w:lineRule="auto"/>
              <w:rPr>
                <w:rFonts w:ascii="Calibri" w:hAnsi="Calibri" w:cs="Calibri"/>
                <w:lang w:val="es-ES"/>
              </w:rPr>
            </w:pPr>
          </w:p>
        </w:tc>
      </w:tr>
      <w:tr w:rsidR="008E7CD0" w:rsidRPr="002F2FE0" w14:paraId="0B2086EF" w14:textId="603B3634"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3C8996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12.2.2.6a</w:t>
            </w:r>
          </w:p>
        </w:tc>
        <w:tc>
          <w:tcPr>
            <w:tcW w:w="1134" w:type="pct"/>
            <w:tcBorders>
              <w:top w:val="nil"/>
              <w:left w:val="nil"/>
              <w:bottom w:val="single" w:sz="4" w:space="0" w:color="auto"/>
              <w:right w:val="single" w:sz="4" w:space="0" w:color="auto"/>
            </w:tcBorders>
            <w:shd w:val="clear" w:color="auto" w:fill="FFFFFF" w:themeFill="background1"/>
            <w:hideMark/>
          </w:tcPr>
          <w:p w14:paraId="11B28CFE" w14:textId="12403703"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 un sistema para cerrar la línea de válvulas y detener la máquina de forma automática en caso de emergencia?</w:t>
            </w:r>
          </w:p>
        </w:tc>
        <w:tc>
          <w:tcPr>
            <w:tcW w:w="91" w:type="pct"/>
            <w:tcBorders>
              <w:top w:val="nil"/>
              <w:left w:val="nil"/>
              <w:bottom w:val="nil"/>
              <w:right w:val="single" w:sz="4" w:space="0" w:color="auto"/>
            </w:tcBorders>
            <w:shd w:val="clear" w:color="auto" w:fill="FFFFFF" w:themeFill="background1"/>
            <w:hideMark/>
          </w:tcPr>
          <w:p w14:paraId="09D7AE10" w14:textId="77777777" w:rsidR="008E7CD0" w:rsidRPr="00C96A97" w:rsidRDefault="008E7CD0" w:rsidP="00113F12">
            <w:pPr>
              <w:spacing w:after="0" w:line="240" w:lineRule="auto"/>
              <w:rPr>
                <w:rFonts w:ascii="Calibri" w:eastAsia="Times New Roman" w:hAnsi="Calibri" w:cs="Calibri"/>
                <w:lang w:val="es-ES"/>
              </w:rPr>
            </w:pPr>
            <w:r w:rsidRPr="00C96A9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23D61B9" w14:textId="3AA8EFE9"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A9B51DD" w14:textId="77777777" w:rsidR="008E7CD0" w:rsidRPr="00C96A97" w:rsidRDefault="008E7CD0" w:rsidP="00113F12">
            <w:pPr>
              <w:spacing w:after="0" w:line="240" w:lineRule="auto"/>
              <w:rPr>
                <w:rFonts w:ascii="Calibri" w:hAnsi="Calibri" w:cs="Calibri"/>
                <w:lang w:val="es-ES"/>
              </w:rPr>
            </w:pPr>
          </w:p>
        </w:tc>
      </w:tr>
      <w:tr w:rsidR="008E7CD0" w:rsidRPr="002F2FE0" w14:paraId="62FC5E35" w14:textId="13A0777C" w:rsidTr="008E7CD0">
        <w:trPr>
          <w:trHeight w:val="10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9E52722"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12.2.2.6b</w:t>
            </w:r>
          </w:p>
        </w:tc>
        <w:tc>
          <w:tcPr>
            <w:tcW w:w="1134" w:type="pct"/>
            <w:tcBorders>
              <w:top w:val="nil"/>
              <w:left w:val="nil"/>
              <w:bottom w:val="single" w:sz="4" w:space="0" w:color="auto"/>
              <w:right w:val="single" w:sz="4" w:space="0" w:color="auto"/>
            </w:tcBorders>
            <w:shd w:val="clear" w:color="auto" w:fill="FFFFFF" w:themeFill="background1"/>
            <w:hideMark/>
          </w:tcPr>
          <w:p w14:paraId="671B38E9" w14:textId="272C3984"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 Una protección contra el desbordamiento mediante detección de un alto nivel de líquido en el bidón, independiente de la báscula?</w:t>
            </w:r>
          </w:p>
        </w:tc>
        <w:tc>
          <w:tcPr>
            <w:tcW w:w="91" w:type="pct"/>
            <w:tcBorders>
              <w:top w:val="nil"/>
              <w:left w:val="nil"/>
              <w:bottom w:val="nil"/>
              <w:right w:val="single" w:sz="4" w:space="0" w:color="auto"/>
            </w:tcBorders>
            <w:shd w:val="clear" w:color="auto" w:fill="FFFFFF" w:themeFill="background1"/>
            <w:hideMark/>
          </w:tcPr>
          <w:p w14:paraId="1A6342B3" w14:textId="77777777" w:rsidR="008E7CD0" w:rsidRPr="00C96A97" w:rsidRDefault="008E7CD0" w:rsidP="00113F12">
            <w:pPr>
              <w:spacing w:after="0" w:line="240" w:lineRule="auto"/>
              <w:rPr>
                <w:rFonts w:ascii="Calibri" w:eastAsia="Times New Roman" w:hAnsi="Calibri" w:cs="Calibri"/>
                <w:lang w:val="es-ES"/>
              </w:rPr>
            </w:pPr>
            <w:r w:rsidRPr="00C96A9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D0290C3" w14:textId="2A2CA748"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0E148E9E" w14:textId="77777777" w:rsidR="008E7CD0" w:rsidRPr="00C96A97" w:rsidRDefault="008E7CD0" w:rsidP="00113F12">
            <w:pPr>
              <w:spacing w:after="0" w:line="240" w:lineRule="auto"/>
              <w:rPr>
                <w:rFonts w:ascii="Calibri" w:hAnsi="Calibri" w:cs="Calibri"/>
                <w:lang w:val="es-ES"/>
              </w:rPr>
            </w:pPr>
          </w:p>
        </w:tc>
      </w:tr>
      <w:tr w:rsidR="008E7CD0" w:rsidRPr="002F2FE0" w14:paraId="5AD3403B" w14:textId="45AFEA36" w:rsidTr="008E7CD0">
        <w:trPr>
          <w:trHeight w:val="129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6B6F7D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12.2.2.6c</w:t>
            </w:r>
          </w:p>
        </w:tc>
        <w:tc>
          <w:tcPr>
            <w:tcW w:w="1134" w:type="pct"/>
            <w:tcBorders>
              <w:top w:val="nil"/>
              <w:left w:val="nil"/>
              <w:bottom w:val="single" w:sz="4" w:space="0" w:color="auto"/>
              <w:right w:val="single" w:sz="4" w:space="0" w:color="auto"/>
            </w:tcBorders>
            <w:shd w:val="clear" w:color="auto" w:fill="FFFFFF" w:themeFill="background1"/>
            <w:hideMark/>
          </w:tcPr>
          <w:p w14:paraId="344EABC1" w14:textId="395E0216"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 líneas de retorno de vapor (y/o líneas de extracción) para capturar los vapores producidos al introducir el producto en el bidón y sacarlos fuera del área de llenado de bidones?</w:t>
            </w:r>
          </w:p>
        </w:tc>
        <w:tc>
          <w:tcPr>
            <w:tcW w:w="91" w:type="pct"/>
            <w:tcBorders>
              <w:top w:val="nil"/>
              <w:left w:val="nil"/>
              <w:bottom w:val="nil"/>
              <w:right w:val="single" w:sz="4" w:space="0" w:color="auto"/>
            </w:tcBorders>
            <w:shd w:val="clear" w:color="auto" w:fill="FFFFFF" w:themeFill="background1"/>
            <w:hideMark/>
          </w:tcPr>
          <w:p w14:paraId="491FCAE1" w14:textId="77777777" w:rsidR="008E7CD0" w:rsidRPr="00C96A97" w:rsidRDefault="008E7CD0" w:rsidP="00113F12">
            <w:pPr>
              <w:spacing w:after="0" w:line="240" w:lineRule="auto"/>
              <w:rPr>
                <w:rFonts w:ascii="Calibri" w:eastAsia="Times New Roman" w:hAnsi="Calibri" w:cs="Calibri"/>
                <w:lang w:val="es-ES"/>
              </w:rPr>
            </w:pPr>
            <w:r w:rsidRPr="00C96A9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3B6E351" w14:textId="2016782D"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08B8F6E8" w14:textId="77777777" w:rsidR="008E7CD0" w:rsidRPr="00C96A97" w:rsidRDefault="008E7CD0" w:rsidP="00113F12">
            <w:pPr>
              <w:spacing w:after="0" w:line="240" w:lineRule="auto"/>
              <w:rPr>
                <w:rFonts w:ascii="Calibri" w:hAnsi="Calibri" w:cs="Calibri"/>
                <w:lang w:val="es-ES"/>
              </w:rPr>
            </w:pPr>
          </w:p>
        </w:tc>
      </w:tr>
      <w:tr w:rsidR="008E7CD0" w:rsidRPr="002F2FE0" w14:paraId="5A351167" w14:textId="3AE4DB3A" w:rsidTr="008E7CD0">
        <w:trPr>
          <w:trHeight w:val="9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5540A5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12.2.2.6d</w:t>
            </w:r>
          </w:p>
        </w:tc>
        <w:tc>
          <w:tcPr>
            <w:tcW w:w="1134" w:type="pct"/>
            <w:tcBorders>
              <w:top w:val="nil"/>
              <w:left w:val="nil"/>
              <w:bottom w:val="single" w:sz="4" w:space="0" w:color="auto"/>
              <w:right w:val="single" w:sz="4" w:space="0" w:color="auto"/>
            </w:tcBorders>
            <w:shd w:val="clear" w:color="auto" w:fill="FFFFFF" w:themeFill="background1"/>
            <w:hideMark/>
          </w:tcPr>
          <w:p w14:paraId="341ED0C7" w14:textId="466FD8F0"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  Lanzas de llenado subsuperficiales para evitar la acumulación de electricidad estática y la formación de espuma de los líquidos?</w:t>
            </w:r>
          </w:p>
        </w:tc>
        <w:tc>
          <w:tcPr>
            <w:tcW w:w="91" w:type="pct"/>
            <w:tcBorders>
              <w:top w:val="nil"/>
              <w:left w:val="nil"/>
              <w:bottom w:val="nil"/>
              <w:right w:val="single" w:sz="4" w:space="0" w:color="auto"/>
            </w:tcBorders>
            <w:shd w:val="clear" w:color="auto" w:fill="FFFFFF" w:themeFill="background1"/>
            <w:hideMark/>
          </w:tcPr>
          <w:p w14:paraId="1D3C3C49" w14:textId="77777777" w:rsidR="008E7CD0" w:rsidRPr="00C96A97" w:rsidRDefault="008E7CD0" w:rsidP="00113F12">
            <w:pPr>
              <w:spacing w:after="0" w:line="240" w:lineRule="auto"/>
              <w:rPr>
                <w:rFonts w:ascii="Calibri" w:eastAsia="Times New Roman" w:hAnsi="Calibri" w:cs="Calibri"/>
                <w:lang w:val="es-ES"/>
              </w:rPr>
            </w:pPr>
            <w:r w:rsidRPr="00C96A9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AE175C4" w14:textId="26F65607"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78BB1BB4" w14:textId="77777777" w:rsidR="008E7CD0" w:rsidRPr="00C96A97" w:rsidRDefault="008E7CD0" w:rsidP="00113F12">
            <w:pPr>
              <w:spacing w:after="0" w:line="240" w:lineRule="auto"/>
              <w:rPr>
                <w:rFonts w:ascii="Calibri" w:hAnsi="Calibri" w:cs="Calibri"/>
                <w:lang w:val="es-ES"/>
              </w:rPr>
            </w:pPr>
          </w:p>
        </w:tc>
      </w:tr>
      <w:tr w:rsidR="008E7CD0" w:rsidRPr="002F2FE0" w14:paraId="37D3B88C" w14:textId="3D22CE37"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0E97A4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12.2.2.6e</w:t>
            </w:r>
          </w:p>
        </w:tc>
        <w:tc>
          <w:tcPr>
            <w:tcW w:w="1134" w:type="pct"/>
            <w:tcBorders>
              <w:top w:val="nil"/>
              <w:left w:val="nil"/>
              <w:bottom w:val="single" w:sz="4" w:space="0" w:color="auto"/>
              <w:right w:val="single" w:sz="4" w:space="0" w:color="auto"/>
            </w:tcBorders>
            <w:shd w:val="clear" w:color="auto" w:fill="FFFFFF" w:themeFill="background1"/>
            <w:hideMark/>
          </w:tcPr>
          <w:p w14:paraId="5805CCAA" w14:textId="438E3DEA"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 todas las piezas (ejemplo; tubos/mangueras/sellos) resistentes o compatibles con los productos que se manejan?</w:t>
            </w:r>
          </w:p>
        </w:tc>
        <w:tc>
          <w:tcPr>
            <w:tcW w:w="91" w:type="pct"/>
            <w:tcBorders>
              <w:top w:val="nil"/>
              <w:left w:val="nil"/>
              <w:bottom w:val="nil"/>
              <w:right w:val="single" w:sz="4" w:space="0" w:color="auto"/>
            </w:tcBorders>
            <w:shd w:val="clear" w:color="auto" w:fill="FFFFFF" w:themeFill="background1"/>
            <w:hideMark/>
          </w:tcPr>
          <w:p w14:paraId="718976CA" w14:textId="77777777" w:rsidR="008E7CD0" w:rsidRPr="00C96A97" w:rsidRDefault="008E7CD0" w:rsidP="00113F12">
            <w:pPr>
              <w:spacing w:after="0" w:line="240" w:lineRule="auto"/>
              <w:rPr>
                <w:rFonts w:ascii="Calibri" w:eastAsia="Times New Roman" w:hAnsi="Calibri" w:cs="Calibri"/>
                <w:lang w:val="es-ES"/>
              </w:rPr>
            </w:pPr>
            <w:r w:rsidRPr="00C96A9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19F05D7" w14:textId="1E2815CB"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7B4DD756" w14:textId="77777777" w:rsidR="008E7CD0" w:rsidRPr="00C96A97" w:rsidRDefault="008E7CD0" w:rsidP="00113F12">
            <w:pPr>
              <w:spacing w:after="0" w:line="240" w:lineRule="auto"/>
              <w:rPr>
                <w:rFonts w:ascii="Calibri" w:hAnsi="Calibri" w:cs="Calibri"/>
                <w:lang w:val="es-ES"/>
              </w:rPr>
            </w:pPr>
          </w:p>
        </w:tc>
      </w:tr>
      <w:tr w:rsidR="008E7CD0" w:rsidRPr="002F2FE0" w14:paraId="6DE866D3" w14:textId="744B09C1"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05BB1D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12.2.2.7.</w:t>
            </w:r>
          </w:p>
        </w:tc>
        <w:tc>
          <w:tcPr>
            <w:tcW w:w="1134" w:type="pct"/>
            <w:tcBorders>
              <w:top w:val="nil"/>
              <w:left w:val="nil"/>
              <w:bottom w:val="single" w:sz="4" w:space="0" w:color="auto"/>
              <w:right w:val="single" w:sz="4" w:space="0" w:color="auto"/>
            </w:tcBorders>
            <w:shd w:val="clear" w:color="auto" w:fill="FFFFFF" w:themeFill="background1"/>
            <w:hideMark/>
          </w:tcPr>
          <w:p w14:paraId="68C377C6" w14:textId="26A3F90D"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¿El sistema de llenado incorpora un cierre automático accionado por la medida del producto llenado?</w:t>
            </w:r>
          </w:p>
        </w:tc>
        <w:tc>
          <w:tcPr>
            <w:tcW w:w="91" w:type="pct"/>
            <w:tcBorders>
              <w:top w:val="nil"/>
              <w:left w:val="nil"/>
              <w:bottom w:val="nil"/>
              <w:right w:val="single" w:sz="4" w:space="0" w:color="auto"/>
            </w:tcBorders>
            <w:shd w:val="clear" w:color="auto" w:fill="FFFFFF" w:themeFill="background1"/>
            <w:hideMark/>
          </w:tcPr>
          <w:p w14:paraId="2DD6D6E0" w14:textId="77777777" w:rsidR="008E7CD0" w:rsidRPr="00C96A97" w:rsidRDefault="008E7CD0" w:rsidP="00113F12">
            <w:pPr>
              <w:spacing w:after="0" w:line="240" w:lineRule="auto"/>
              <w:rPr>
                <w:rFonts w:ascii="Calibri" w:eastAsia="Times New Roman" w:hAnsi="Calibri" w:cs="Calibri"/>
                <w:lang w:val="es-ES"/>
              </w:rPr>
            </w:pPr>
            <w:r w:rsidRPr="00C96A9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5FE1117" w14:textId="52BA40B4" w:rsidR="008E7CD0" w:rsidRPr="00C96A97" w:rsidRDefault="008E7CD0" w:rsidP="00113F12">
            <w:pPr>
              <w:spacing w:after="0" w:line="240" w:lineRule="auto"/>
              <w:rPr>
                <w:rFonts w:ascii="Calibri" w:eastAsia="Times New Roman" w:hAnsi="Calibri" w:cs="Calibri"/>
                <w:lang w:val="es-ES"/>
              </w:rPr>
            </w:pPr>
            <w:r w:rsidRPr="00C96A97">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7DC239B4" w14:textId="77777777" w:rsidR="008E7CD0" w:rsidRPr="00C96A97" w:rsidRDefault="008E7CD0" w:rsidP="00113F12">
            <w:pPr>
              <w:spacing w:after="0" w:line="240" w:lineRule="auto"/>
              <w:rPr>
                <w:rFonts w:ascii="Calibri" w:hAnsi="Calibri" w:cs="Calibri"/>
                <w:lang w:val="es-ES"/>
              </w:rPr>
            </w:pPr>
          </w:p>
        </w:tc>
      </w:tr>
      <w:tr w:rsidR="008E7CD0" w:rsidRPr="002F2FE0" w14:paraId="2F2D45BE" w14:textId="1F2CB3B1"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7BD8FA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12.2.2.8.</w:t>
            </w:r>
          </w:p>
        </w:tc>
        <w:tc>
          <w:tcPr>
            <w:tcW w:w="1134" w:type="pct"/>
            <w:tcBorders>
              <w:top w:val="nil"/>
              <w:left w:val="nil"/>
              <w:bottom w:val="single" w:sz="4" w:space="0" w:color="auto"/>
              <w:right w:val="single" w:sz="4" w:space="0" w:color="auto"/>
            </w:tcBorders>
            <w:shd w:val="clear" w:color="auto" w:fill="FFFFFF" w:themeFill="background1"/>
            <w:hideMark/>
          </w:tcPr>
          <w:p w14:paraId="0E3C11BF" w14:textId="072CDD07"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¿Los sistemas de medición se calibran con regularidad?</w:t>
            </w:r>
          </w:p>
        </w:tc>
        <w:tc>
          <w:tcPr>
            <w:tcW w:w="91" w:type="pct"/>
            <w:tcBorders>
              <w:top w:val="nil"/>
              <w:left w:val="nil"/>
              <w:bottom w:val="nil"/>
              <w:right w:val="single" w:sz="4" w:space="0" w:color="auto"/>
            </w:tcBorders>
            <w:shd w:val="clear" w:color="auto" w:fill="FFFFFF" w:themeFill="background1"/>
            <w:hideMark/>
          </w:tcPr>
          <w:p w14:paraId="31818256"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071EEB0" w14:textId="6C456A22"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10F6462D" w14:textId="77777777" w:rsidR="008E7CD0" w:rsidRPr="00C34A40" w:rsidRDefault="008E7CD0" w:rsidP="00113F12">
            <w:pPr>
              <w:spacing w:after="0" w:line="240" w:lineRule="auto"/>
              <w:rPr>
                <w:rFonts w:ascii="Calibri" w:hAnsi="Calibri" w:cs="Calibri"/>
                <w:lang w:val="es-ES"/>
              </w:rPr>
            </w:pPr>
          </w:p>
        </w:tc>
      </w:tr>
      <w:tr w:rsidR="008E7CD0" w:rsidRPr="00371A3F" w14:paraId="7B3DACF3" w14:textId="52EEDAA7"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6D9574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12.2.2.9.</w:t>
            </w:r>
          </w:p>
        </w:tc>
        <w:tc>
          <w:tcPr>
            <w:tcW w:w="1134" w:type="pct"/>
            <w:tcBorders>
              <w:top w:val="nil"/>
              <w:left w:val="nil"/>
              <w:bottom w:val="single" w:sz="4" w:space="0" w:color="auto"/>
              <w:right w:val="single" w:sz="4" w:space="0" w:color="auto"/>
            </w:tcBorders>
            <w:shd w:val="clear" w:color="auto" w:fill="FFFFFF" w:themeFill="background1"/>
            <w:hideMark/>
          </w:tcPr>
          <w:p w14:paraId="0AF5FCB0" w14:textId="1C76476F"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Las líneas de carga y válvulas están identificadas de forma clara, fácil de leer y las marcas reflejan contenidos o número de línea?</w:t>
            </w:r>
          </w:p>
        </w:tc>
        <w:tc>
          <w:tcPr>
            <w:tcW w:w="91" w:type="pct"/>
            <w:tcBorders>
              <w:top w:val="nil"/>
              <w:left w:val="nil"/>
              <w:bottom w:val="nil"/>
              <w:right w:val="single" w:sz="4" w:space="0" w:color="auto"/>
            </w:tcBorders>
            <w:shd w:val="clear" w:color="auto" w:fill="FFFFFF" w:themeFill="background1"/>
            <w:hideMark/>
          </w:tcPr>
          <w:p w14:paraId="19EBA0EA"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F88F497" w14:textId="75552A5E"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Cada una de las líneas necesita tener una identificación positiva</w:t>
            </w:r>
          </w:p>
        </w:tc>
        <w:tc>
          <w:tcPr>
            <w:tcW w:w="238" w:type="pct"/>
            <w:tcBorders>
              <w:top w:val="nil"/>
              <w:left w:val="nil"/>
              <w:bottom w:val="single" w:sz="4" w:space="0" w:color="auto"/>
              <w:right w:val="single" w:sz="4" w:space="0" w:color="auto"/>
            </w:tcBorders>
            <w:shd w:val="clear" w:color="auto" w:fill="FFFFFF" w:themeFill="background1"/>
          </w:tcPr>
          <w:p w14:paraId="30471C40" w14:textId="77777777" w:rsidR="008E7CD0" w:rsidRPr="00C34A40" w:rsidRDefault="008E7CD0" w:rsidP="00113F12">
            <w:pPr>
              <w:spacing w:after="0" w:line="240" w:lineRule="auto"/>
              <w:rPr>
                <w:rFonts w:ascii="Calibri" w:hAnsi="Calibri" w:cs="Calibri"/>
                <w:lang w:val="es-ES"/>
              </w:rPr>
            </w:pPr>
          </w:p>
        </w:tc>
      </w:tr>
      <w:tr w:rsidR="008E7CD0" w:rsidRPr="00371A3F" w14:paraId="6177D156" w14:textId="33138616" w:rsidTr="008E7CD0">
        <w:trPr>
          <w:trHeight w:val="25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820D51A"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12.2.2.10.</w:t>
            </w:r>
          </w:p>
        </w:tc>
        <w:tc>
          <w:tcPr>
            <w:tcW w:w="1134" w:type="pct"/>
            <w:tcBorders>
              <w:top w:val="nil"/>
              <w:left w:val="nil"/>
              <w:bottom w:val="single" w:sz="4" w:space="0" w:color="auto"/>
              <w:right w:val="single" w:sz="4" w:space="0" w:color="auto"/>
            </w:tcBorders>
            <w:shd w:val="clear" w:color="auto" w:fill="FFFFFF" w:themeFill="background1"/>
            <w:hideMark/>
          </w:tcPr>
          <w:p w14:paraId="6E9BEC6E" w14:textId="7549FBE5" w:rsidR="008E7CD0" w:rsidRPr="002F2FE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Para productos inflamables</w:t>
            </w:r>
            <w:r>
              <w:rPr>
                <w:rFonts w:ascii="Calibri" w:hAnsi="Calibri" w:cs="Calibri"/>
              </w:rPr>
              <w:t>:</w:t>
            </w:r>
          </w:p>
        </w:tc>
        <w:tc>
          <w:tcPr>
            <w:tcW w:w="91" w:type="pct"/>
            <w:tcBorders>
              <w:top w:val="nil"/>
              <w:left w:val="nil"/>
              <w:bottom w:val="nil"/>
              <w:right w:val="single" w:sz="4" w:space="0" w:color="auto"/>
            </w:tcBorders>
            <w:shd w:val="clear" w:color="auto" w:fill="FFFFFF" w:themeFill="background1"/>
            <w:hideMark/>
          </w:tcPr>
          <w:p w14:paraId="6ECA3BA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F608F00" w14:textId="5C0B5120"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Una adecuada descarga a tierra es esencial en el llenado de bidones con productos inflamables (clase I y II). Así, si se usan alambres y abrazaderas para fijar los bidones u otros envases, estos deben estar en buenas condiciones. Verificar si hay un sistema de alarma (ej.: señal de luz roja) disponible evitando que las operaciones de llenado comiencen si hay un fallo en la descarga a tierra. El mecanismo de descarga a tierra debe ser comprobado anualmente, verificar si se ha realizado y documentado. El mecanismo de descarga a tierra de vehículos puede ser conectado con la bomba de descarga, de forma que la bomba no operará a menos que el vehículo tenga una correcta descarga a tierra</w:t>
            </w:r>
          </w:p>
        </w:tc>
        <w:tc>
          <w:tcPr>
            <w:tcW w:w="238" w:type="pct"/>
            <w:tcBorders>
              <w:top w:val="nil"/>
              <w:left w:val="nil"/>
              <w:bottom w:val="single" w:sz="4" w:space="0" w:color="auto"/>
              <w:right w:val="single" w:sz="4" w:space="0" w:color="auto"/>
            </w:tcBorders>
            <w:shd w:val="clear" w:color="auto" w:fill="FFFFFF" w:themeFill="background1"/>
          </w:tcPr>
          <w:p w14:paraId="0F0BD4BC" w14:textId="77777777" w:rsidR="008E7CD0" w:rsidRPr="00C34A40" w:rsidRDefault="008E7CD0" w:rsidP="00113F12">
            <w:pPr>
              <w:spacing w:after="0" w:line="240" w:lineRule="auto"/>
              <w:rPr>
                <w:rFonts w:ascii="Calibri" w:hAnsi="Calibri" w:cs="Calibri"/>
                <w:lang w:val="es-ES"/>
              </w:rPr>
            </w:pPr>
          </w:p>
        </w:tc>
      </w:tr>
      <w:tr w:rsidR="008E7CD0" w:rsidRPr="002F2FE0" w14:paraId="6439F181" w14:textId="53ECE27F"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CA6B40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12.2.2.10a</w:t>
            </w:r>
          </w:p>
        </w:tc>
        <w:tc>
          <w:tcPr>
            <w:tcW w:w="1134" w:type="pct"/>
            <w:tcBorders>
              <w:top w:val="nil"/>
              <w:left w:val="nil"/>
              <w:bottom w:val="single" w:sz="4" w:space="0" w:color="auto"/>
              <w:right w:val="single" w:sz="4" w:space="0" w:color="auto"/>
            </w:tcBorders>
            <w:shd w:val="clear" w:color="auto" w:fill="FFFFFF" w:themeFill="background1"/>
            <w:hideMark/>
          </w:tcPr>
          <w:p w14:paraId="3256081A" w14:textId="616E23A3"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 xml:space="preserve">- </w:t>
            </w:r>
            <w:r>
              <w:rPr>
                <w:rFonts w:ascii="Calibri" w:hAnsi="Calibri" w:cs="Calibri"/>
                <w:lang w:val="es-ES"/>
              </w:rPr>
              <w:t>¿T</w:t>
            </w:r>
            <w:r w:rsidRPr="00C34A40">
              <w:rPr>
                <w:rFonts w:ascii="Calibri" w:hAnsi="Calibri" w:cs="Calibri"/>
                <w:lang w:val="es-ES"/>
              </w:rPr>
              <w:t>odo el equipo de llenado/mezclado, básculas, rodillos de bidones, bombas y depósitos están conectados a tierra?</w:t>
            </w:r>
          </w:p>
        </w:tc>
        <w:tc>
          <w:tcPr>
            <w:tcW w:w="91" w:type="pct"/>
            <w:tcBorders>
              <w:top w:val="nil"/>
              <w:left w:val="nil"/>
              <w:bottom w:val="nil"/>
              <w:right w:val="single" w:sz="4" w:space="0" w:color="auto"/>
            </w:tcBorders>
            <w:shd w:val="clear" w:color="auto" w:fill="FFFFFF" w:themeFill="background1"/>
            <w:hideMark/>
          </w:tcPr>
          <w:p w14:paraId="29819BD2"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C43A0FA" w14:textId="1D33D6B9"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41BA16CD" w14:textId="77777777" w:rsidR="008E7CD0" w:rsidRPr="00C34A40" w:rsidRDefault="008E7CD0" w:rsidP="00113F12">
            <w:pPr>
              <w:spacing w:after="0" w:line="240" w:lineRule="auto"/>
              <w:rPr>
                <w:rFonts w:ascii="Calibri" w:hAnsi="Calibri" w:cs="Calibri"/>
                <w:lang w:val="es-ES"/>
              </w:rPr>
            </w:pPr>
          </w:p>
        </w:tc>
      </w:tr>
      <w:tr w:rsidR="008E7CD0" w:rsidRPr="002F2FE0" w14:paraId="12EC51D0" w14:textId="1B098932"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DF2D362"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12.2.2.10b</w:t>
            </w:r>
          </w:p>
        </w:tc>
        <w:tc>
          <w:tcPr>
            <w:tcW w:w="1134" w:type="pct"/>
            <w:tcBorders>
              <w:top w:val="nil"/>
              <w:left w:val="nil"/>
              <w:bottom w:val="single" w:sz="4" w:space="0" w:color="auto"/>
              <w:right w:val="single" w:sz="4" w:space="0" w:color="auto"/>
            </w:tcBorders>
            <w:shd w:val="clear" w:color="auto" w:fill="FFFFFF" w:themeFill="background1"/>
            <w:hideMark/>
          </w:tcPr>
          <w:p w14:paraId="07A41133" w14:textId="00B81F43"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 xml:space="preserve">- </w:t>
            </w:r>
            <w:r>
              <w:rPr>
                <w:rFonts w:ascii="Calibri" w:hAnsi="Calibri" w:cs="Calibri"/>
                <w:lang w:val="es-ES"/>
              </w:rPr>
              <w:t>¿E</w:t>
            </w:r>
            <w:r w:rsidRPr="00C34A40">
              <w:rPr>
                <w:rFonts w:ascii="Calibri" w:hAnsi="Calibri" w:cs="Calibri"/>
                <w:lang w:val="es-ES"/>
              </w:rPr>
              <w:t>stá el sistema de toma de tierra (mecanismo) en buenas condiciones?</w:t>
            </w:r>
          </w:p>
        </w:tc>
        <w:tc>
          <w:tcPr>
            <w:tcW w:w="91" w:type="pct"/>
            <w:tcBorders>
              <w:top w:val="nil"/>
              <w:left w:val="nil"/>
              <w:bottom w:val="nil"/>
              <w:right w:val="single" w:sz="4" w:space="0" w:color="auto"/>
            </w:tcBorders>
            <w:shd w:val="clear" w:color="auto" w:fill="FFFFFF" w:themeFill="background1"/>
            <w:hideMark/>
          </w:tcPr>
          <w:p w14:paraId="3C3486A7"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61E8631" w14:textId="5A4976CC"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7E10B05" w14:textId="77777777" w:rsidR="008E7CD0" w:rsidRPr="00C34A40" w:rsidRDefault="008E7CD0" w:rsidP="00113F12">
            <w:pPr>
              <w:spacing w:after="0" w:line="240" w:lineRule="auto"/>
              <w:rPr>
                <w:rFonts w:ascii="Calibri" w:hAnsi="Calibri" w:cs="Calibri"/>
                <w:lang w:val="es-ES"/>
              </w:rPr>
            </w:pPr>
          </w:p>
        </w:tc>
      </w:tr>
      <w:tr w:rsidR="008E7CD0" w:rsidRPr="00371A3F" w14:paraId="488E329B" w14:textId="6F70A012" w:rsidTr="008E7CD0">
        <w:trPr>
          <w:trHeight w:val="37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F0B47F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12.2.2.10c</w:t>
            </w:r>
          </w:p>
        </w:tc>
        <w:tc>
          <w:tcPr>
            <w:tcW w:w="1134" w:type="pct"/>
            <w:tcBorders>
              <w:top w:val="nil"/>
              <w:left w:val="nil"/>
              <w:bottom w:val="single" w:sz="4" w:space="0" w:color="auto"/>
              <w:right w:val="single" w:sz="4" w:space="0" w:color="auto"/>
            </w:tcBorders>
            <w:shd w:val="clear" w:color="auto" w:fill="FFFFFF" w:themeFill="background1"/>
            <w:hideMark/>
          </w:tcPr>
          <w:p w14:paraId="3ED5B44A" w14:textId="39038730"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 xml:space="preserve">- </w:t>
            </w:r>
            <w:r>
              <w:rPr>
                <w:rFonts w:ascii="Calibri" w:hAnsi="Calibri" w:cs="Calibri"/>
                <w:lang w:val="es-ES"/>
              </w:rPr>
              <w:t>¿S</w:t>
            </w:r>
            <w:r w:rsidRPr="00C34A40">
              <w:rPr>
                <w:rFonts w:ascii="Calibri" w:hAnsi="Calibri" w:cs="Calibri"/>
                <w:lang w:val="es-ES"/>
              </w:rPr>
              <w:t>e prueba regularmente el sistema de toma de tierra?</w:t>
            </w:r>
          </w:p>
        </w:tc>
        <w:tc>
          <w:tcPr>
            <w:tcW w:w="91" w:type="pct"/>
            <w:tcBorders>
              <w:top w:val="nil"/>
              <w:left w:val="nil"/>
              <w:bottom w:val="nil"/>
              <w:right w:val="single" w:sz="4" w:space="0" w:color="auto"/>
            </w:tcBorders>
            <w:shd w:val="clear" w:color="auto" w:fill="FFFFFF" w:themeFill="background1"/>
            <w:hideMark/>
          </w:tcPr>
          <w:p w14:paraId="27724CA2"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6F29CD8" w14:textId="1A08AE63"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Validar mediante certificados de prueba</w:t>
            </w:r>
          </w:p>
        </w:tc>
        <w:tc>
          <w:tcPr>
            <w:tcW w:w="238" w:type="pct"/>
            <w:tcBorders>
              <w:top w:val="nil"/>
              <w:left w:val="nil"/>
              <w:bottom w:val="single" w:sz="4" w:space="0" w:color="auto"/>
              <w:right w:val="single" w:sz="4" w:space="0" w:color="auto"/>
            </w:tcBorders>
            <w:shd w:val="clear" w:color="auto" w:fill="FFFFFF" w:themeFill="background1"/>
          </w:tcPr>
          <w:p w14:paraId="4EB9C9E6" w14:textId="77777777" w:rsidR="008E7CD0" w:rsidRPr="00C34A40" w:rsidRDefault="008E7CD0" w:rsidP="00113F12">
            <w:pPr>
              <w:spacing w:after="0" w:line="240" w:lineRule="auto"/>
              <w:rPr>
                <w:rFonts w:ascii="Calibri" w:hAnsi="Calibri" w:cs="Calibri"/>
                <w:lang w:val="es-ES"/>
              </w:rPr>
            </w:pPr>
          </w:p>
        </w:tc>
      </w:tr>
      <w:tr w:rsidR="008E7CD0" w:rsidRPr="002F2FE0" w14:paraId="36D0C25C" w14:textId="48836408"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23847A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12.2.2.10d</w:t>
            </w:r>
          </w:p>
        </w:tc>
        <w:tc>
          <w:tcPr>
            <w:tcW w:w="1134" w:type="pct"/>
            <w:tcBorders>
              <w:top w:val="nil"/>
              <w:left w:val="nil"/>
              <w:bottom w:val="single" w:sz="4" w:space="0" w:color="auto"/>
              <w:right w:val="single" w:sz="4" w:space="0" w:color="auto"/>
            </w:tcBorders>
            <w:shd w:val="clear" w:color="auto" w:fill="FFFFFF" w:themeFill="background1"/>
            <w:hideMark/>
          </w:tcPr>
          <w:p w14:paraId="1422190E" w14:textId="0EFD919D"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 xml:space="preserve">- </w:t>
            </w:r>
            <w:r>
              <w:rPr>
                <w:rFonts w:ascii="Calibri" w:hAnsi="Calibri" w:cs="Calibri"/>
                <w:lang w:val="es-ES"/>
              </w:rPr>
              <w:t>¿S</w:t>
            </w:r>
            <w:r w:rsidRPr="00C34A40">
              <w:rPr>
                <w:rFonts w:ascii="Calibri" w:hAnsi="Calibri" w:cs="Calibri"/>
                <w:lang w:val="es-ES"/>
              </w:rPr>
              <w:t>e incorpora al sistema de llenado un sistema de parada de seguridad mediante conexión a tierra?</w:t>
            </w:r>
          </w:p>
        </w:tc>
        <w:tc>
          <w:tcPr>
            <w:tcW w:w="91" w:type="pct"/>
            <w:tcBorders>
              <w:top w:val="nil"/>
              <w:left w:val="nil"/>
              <w:bottom w:val="nil"/>
              <w:right w:val="single" w:sz="4" w:space="0" w:color="auto"/>
            </w:tcBorders>
            <w:shd w:val="clear" w:color="auto" w:fill="FFFFFF" w:themeFill="background1"/>
            <w:hideMark/>
          </w:tcPr>
          <w:p w14:paraId="7B27EED2"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601EC18" w14:textId="35A704A1"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73A15AD3" w14:textId="77777777" w:rsidR="008E7CD0" w:rsidRPr="00C34A40" w:rsidRDefault="008E7CD0" w:rsidP="00113F12">
            <w:pPr>
              <w:spacing w:after="0" w:line="240" w:lineRule="auto"/>
              <w:rPr>
                <w:rFonts w:ascii="Calibri" w:hAnsi="Calibri" w:cs="Calibri"/>
                <w:lang w:val="es-ES"/>
              </w:rPr>
            </w:pPr>
          </w:p>
        </w:tc>
      </w:tr>
      <w:tr w:rsidR="008E7CD0" w:rsidRPr="00371A3F" w14:paraId="68C8D6AB" w14:textId="10263B47"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1BD0510"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12.2.2.10e</w:t>
            </w:r>
          </w:p>
        </w:tc>
        <w:tc>
          <w:tcPr>
            <w:tcW w:w="1134" w:type="pct"/>
            <w:tcBorders>
              <w:top w:val="nil"/>
              <w:left w:val="nil"/>
              <w:bottom w:val="single" w:sz="4" w:space="0" w:color="auto"/>
              <w:right w:val="single" w:sz="4" w:space="0" w:color="auto"/>
            </w:tcBorders>
            <w:shd w:val="clear" w:color="auto" w:fill="FFFFFF" w:themeFill="background1"/>
            <w:hideMark/>
          </w:tcPr>
          <w:p w14:paraId="4B77EEC9" w14:textId="72803A93"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 xml:space="preserve">- </w:t>
            </w:r>
            <w:r>
              <w:rPr>
                <w:rFonts w:ascii="Calibri" w:hAnsi="Calibri" w:cs="Calibri"/>
                <w:lang w:val="es-ES"/>
              </w:rPr>
              <w:t>¿L</w:t>
            </w:r>
            <w:r w:rsidRPr="00C34A40">
              <w:rPr>
                <w:rFonts w:ascii="Calibri" w:hAnsi="Calibri" w:cs="Calibri"/>
                <w:lang w:val="es-ES"/>
              </w:rPr>
              <w:t>a conductividad de la toma de tierra se mide para confirmar que la resistencia está dentro de límites aceptables y se registra a intervalos regulares?</w:t>
            </w:r>
          </w:p>
        </w:tc>
        <w:tc>
          <w:tcPr>
            <w:tcW w:w="91" w:type="pct"/>
            <w:tcBorders>
              <w:top w:val="nil"/>
              <w:left w:val="nil"/>
              <w:bottom w:val="nil"/>
              <w:right w:val="single" w:sz="4" w:space="0" w:color="auto"/>
            </w:tcBorders>
            <w:shd w:val="clear" w:color="auto" w:fill="FFFFFF" w:themeFill="background1"/>
            <w:hideMark/>
          </w:tcPr>
          <w:p w14:paraId="531062CC"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6AB0B6B" w14:textId="5D3C0F63"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Validar mediante certificados de prueba. La integridad del mecanismo de toma/descarga a tierra y su resistencia, la cual no debe de exceder de 10 ohmios, deben ser comprobadas anualmente y guardar los registros.</w:t>
            </w:r>
          </w:p>
        </w:tc>
        <w:tc>
          <w:tcPr>
            <w:tcW w:w="238" w:type="pct"/>
            <w:tcBorders>
              <w:top w:val="nil"/>
              <w:left w:val="nil"/>
              <w:bottom w:val="single" w:sz="4" w:space="0" w:color="auto"/>
              <w:right w:val="single" w:sz="4" w:space="0" w:color="auto"/>
            </w:tcBorders>
            <w:shd w:val="clear" w:color="auto" w:fill="FFFFFF" w:themeFill="background1"/>
          </w:tcPr>
          <w:p w14:paraId="25BCD88E" w14:textId="77777777" w:rsidR="008E7CD0" w:rsidRPr="00C34A40" w:rsidRDefault="008E7CD0" w:rsidP="00113F12">
            <w:pPr>
              <w:spacing w:after="0" w:line="240" w:lineRule="auto"/>
              <w:rPr>
                <w:rFonts w:ascii="Calibri" w:hAnsi="Calibri" w:cs="Calibri"/>
                <w:lang w:val="es-ES"/>
              </w:rPr>
            </w:pPr>
          </w:p>
        </w:tc>
      </w:tr>
      <w:tr w:rsidR="008E7CD0" w:rsidRPr="002F2FE0" w14:paraId="4FEAB8A1" w14:textId="58CC772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BE05B3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12.2.2.11.</w:t>
            </w:r>
          </w:p>
        </w:tc>
        <w:tc>
          <w:tcPr>
            <w:tcW w:w="1134" w:type="pct"/>
            <w:tcBorders>
              <w:top w:val="nil"/>
              <w:left w:val="nil"/>
              <w:bottom w:val="single" w:sz="4" w:space="0" w:color="auto"/>
              <w:right w:val="single" w:sz="4" w:space="0" w:color="auto"/>
            </w:tcBorders>
            <w:shd w:val="clear" w:color="auto" w:fill="FFFFFF" w:themeFill="background1"/>
            <w:hideMark/>
          </w:tcPr>
          <w:p w14:paraId="69198D20" w14:textId="0B52BD55"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¿Hay instalaciones para elevar bidones / sacos hacia los recipientes de mezclado y sin riesgo de lesiones?</w:t>
            </w:r>
          </w:p>
        </w:tc>
        <w:tc>
          <w:tcPr>
            <w:tcW w:w="91" w:type="pct"/>
            <w:tcBorders>
              <w:top w:val="nil"/>
              <w:left w:val="nil"/>
              <w:bottom w:val="nil"/>
              <w:right w:val="single" w:sz="4" w:space="0" w:color="auto"/>
            </w:tcBorders>
            <w:shd w:val="clear" w:color="auto" w:fill="FFFFFF" w:themeFill="background1"/>
            <w:hideMark/>
          </w:tcPr>
          <w:p w14:paraId="1447ED9A"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672F2C8" w14:textId="4E045846"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3705175F" w14:textId="77777777" w:rsidR="008E7CD0" w:rsidRPr="00C34A40" w:rsidRDefault="008E7CD0" w:rsidP="00113F12">
            <w:pPr>
              <w:spacing w:after="0" w:line="240" w:lineRule="auto"/>
              <w:rPr>
                <w:rFonts w:ascii="Calibri" w:hAnsi="Calibri" w:cs="Calibri"/>
                <w:lang w:val="es-ES"/>
              </w:rPr>
            </w:pPr>
          </w:p>
        </w:tc>
      </w:tr>
      <w:tr w:rsidR="008E7CD0" w:rsidRPr="002F2FE0" w14:paraId="517A9C91" w14:textId="595E746C" w:rsidTr="008E7CD0">
        <w:trPr>
          <w:trHeight w:val="96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AB9CC2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12.2.2.12.</w:t>
            </w:r>
          </w:p>
        </w:tc>
        <w:tc>
          <w:tcPr>
            <w:tcW w:w="1134" w:type="pct"/>
            <w:tcBorders>
              <w:top w:val="nil"/>
              <w:left w:val="nil"/>
              <w:bottom w:val="single" w:sz="4" w:space="0" w:color="auto"/>
              <w:right w:val="single" w:sz="4" w:space="0" w:color="auto"/>
            </w:tcBorders>
            <w:shd w:val="clear" w:color="auto" w:fill="FFFFFF" w:themeFill="background1"/>
            <w:hideMark/>
          </w:tcPr>
          <w:p w14:paraId="44DAFCCB" w14:textId="7FA3E0D2"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En caso de emergencia, ¿puede el proceso de llenado/mezclado de bidones pararse inmediatamente mediante un sistema de parada de emergencia manual?</w:t>
            </w:r>
          </w:p>
        </w:tc>
        <w:tc>
          <w:tcPr>
            <w:tcW w:w="91" w:type="pct"/>
            <w:tcBorders>
              <w:top w:val="nil"/>
              <w:left w:val="nil"/>
              <w:bottom w:val="nil"/>
              <w:right w:val="single" w:sz="4" w:space="0" w:color="auto"/>
            </w:tcBorders>
            <w:shd w:val="clear" w:color="auto" w:fill="FFFFFF" w:themeFill="background1"/>
            <w:hideMark/>
          </w:tcPr>
          <w:p w14:paraId="2020C9CB"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4EA469E" w14:textId="06F40638"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17A53611" w14:textId="77777777" w:rsidR="008E7CD0" w:rsidRPr="00C34A40" w:rsidRDefault="008E7CD0" w:rsidP="00113F12">
            <w:pPr>
              <w:spacing w:after="0" w:line="240" w:lineRule="auto"/>
              <w:rPr>
                <w:rFonts w:ascii="Calibri" w:hAnsi="Calibri" w:cs="Calibri"/>
                <w:lang w:val="es-ES"/>
              </w:rPr>
            </w:pPr>
          </w:p>
        </w:tc>
      </w:tr>
      <w:tr w:rsidR="008E7CD0" w:rsidRPr="002F2FE0" w14:paraId="30DA0E7D" w14:textId="3817F40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7D549F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12.2.2.13.</w:t>
            </w:r>
          </w:p>
        </w:tc>
        <w:tc>
          <w:tcPr>
            <w:tcW w:w="1134" w:type="pct"/>
            <w:tcBorders>
              <w:top w:val="nil"/>
              <w:left w:val="nil"/>
              <w:bottom w:val="single" w:sz="4" w:space="0" w:color="auto"/>
              <w:right w:val="single" w:sz="4" w:space="0" w:color="auto"/>
            </w:tcBorders>
            <w:shd w:val="clear" w:color="auto" w:fill="FFFFFF" w:themeFill="background1"/>
            <w:hideMark/>
          </w:tcPr>
          <w:p w14:paraId="7C830954" w14:textId="373A680C"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En caso de emergencia, ¿puede el proceso de llenado/mezcla de bidones pararse desde una posición segura?</w:t>
            </w:r>
          </w:p>
        </w:tc>
        <w:tc>
          <w:tcPr>
            <w:tcW w:w="91" w:type="pct"/>
            <w:tcBorders>
              <w:top w:val="nil"/>
              <w:left w:val="nil"/>
              <w:bottom w:val="nil"/>
              <w:right w:val="single" w:sz="4" w:space="0" w:color="auto"/>
            </w:tcBorders>
            <w:shd w:val="clear" w:color="auto" w:fill="FFFFFF" w:themeFill="background1"/>
            <w:hideMark/>
          </w:tcPr>
          <w:p w14:paraId="4A09C6BD"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41A17CD" w14:textId="297D4F87"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09FA9AAD" w14:textId="77777777" w:rsidR="008E7CD0" w:rsidRPr="00C34A40" w:rsidRDefault="008E7CD0" w:rsidP="00113F12">
            <w:pPr>
              <w:spacing w:after="0" w:line="240" w:lineRule="auto"/>
              <w:rPr>
                <w:rFonts w:ascii="Calibri" w:hAnsi="Calibri" w:cs="Calibri"/>
                <w:lang w:val="es-ES"/>
              </w:rPr>
            </w:pPr>
          </w:p>
        </w:tc>
      </w:tr>
      <w:tr w:rsidR="008E7CD0" w:rsidRPr="002F2FE0" w14:paraId="71ED99B4" w14:textId="6E0C8D4D"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86A9E8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12.2.2.14.</w:t>
            </w:r>
          </w:p>
        </w:tc>
        <w:tc>
          <w:tcPr>
            <w:tcW w:w="1134" w:type="pct"/>
            <w:tcBorders>
              <w:top w:val="nil"/>
              <w:left w:val="nil"/>
              <w:bottom w:val="single" w:sz="4" w:space="0" w:color="auto"/>
              <w:right w:val="single" w:sz="4" w:space="0" w:color="auto"/>
            </w:tcBorders>
            <w:shd w:val="clear" w:color="auto" w:fill="FFFFFF" w:themeFill="background1"/>
            <w:hideMark/>
          </w:tcPr>
          <w:p w14:paraId="6D4FDDE8" w14:textId="2C8C7048"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¿Hay disponible un sistema de alarma, de modo que un operario pueda pedir ayuda en caso de ser necesario?</w:t>
            </w:r>
          </w:p>
        </w:tc>
        <w:tc>
          <w:tcPr>
            <w:tcW w:w="91" w:type="pct"/>
            <w:tcBorders>
              <w:top w:val="nil"/>
              <w:left w:val="nil"/>
              <w:bottom w:val="nil"/>
              <w:right w:val="single" w:sz="4" w:space="0" w:color="auto"/>
            </w:tcBorders>
            <w:shd w:val="clear" w:color="auto" w:fill="FFFFFF" w:themeFill="background1"/>
            <w:hideMark/>
          </w:tcPr>
          <w:p w14:paraId="2C00F0B6"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B1F5175" w14:textId="6185D876"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7295B47C" w14:textId="77777777" w:rsidR="008E7CD0" w:rsidRPr="00C34A40" w:rsidRDefault="008E7CD0" w:rsidP="00113F12">
            <w:pPr>
              <w:spacing w:after="0" w:line="240" w:lineRule="auto"/>
              <w:rPr>
                <w:rFonts w:ascii="Calibri" w:hAnsi="Calibri" w:cs="Calibri"/>
                <w:lang w:val="es-ES"/>
              </w:rPr>
            </w:pPr>
          </w:p>
        </w:tc>
      </w:tr>
      <w:tr w:rsidR="008E7CD0" w:rsidRPr="002F2FE0" w14:paraId="5095998B" w14:textId="743A0070"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32E8D3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12.2.2.15.</w:t>
            </w:r>
          </w:p>
        </w:tc>
        <w:tc>
          <w:tcPr>
            <w:tcW w:w="1134" w:type="pct"/>
            <w:tcBorders>
              <w:top w:val="nil"/>
              <w:left w:val="nil"/>
              <w:bottom w:val="single" w:sz="4" w:space="0" w:color="auto"/>
              <w:right w:val="single" w:sz="4" w:space="0" w:color="auto"/>
            </w:tcBorders>
            <w:shd w:val="clear" w:color="auto" w:fill="FFFFFF" w:themeFill="background1"/>
            <w:hideMark/>
          </w:tcPr>
          <w:p w14:paraId="6BED714B" w14:textId="2DB2D207" w:rsidR="008E7CD0" w:rsidRPr="00C34A40" w:rsidRDefault="008E7CD0" w:rsidP="00113F12">
            <w:pPr>
              <w:spacing w:after="0" w:line="240" w:lineRule="auto"/>
              <w:rPr>
                <w:rFonts w:ascii="Calibri" w:eastAsia="Times New Roman" w:hAnsi="Calibri" w:cs="Calibri"/>
                <w:lang w:val="es-ES"/>
              </w:rPr>
            </w:pPr>
            <w:r w:rsidRPr="00C34A40">
              <w:rPr>
                <w:rFonts w:ascii="Calibri" w:hAnsi="Calibri" w:cs="Calibri"/>
                <w:lang w:val="es-ES"/>
              </w:rPr>
              <w:t>¿Hay duchas de emergencia cercanas a las áreas de trabajo y preparadas para su uso?</w:t>
            </w:r>
          </w:p>
        </w:tc>
        <w:tc>
          <w:tcPr>
            <w:tcW w:w="91" w:type="pct"/>
            <w:tcBorders>
              <w:top w:val="nil"/>
              <w:left w:val="nil"/>
              <w:bottom w:val="nil"/>
              <w:right w:val="single" w:sz="4" w:space="0" w:color="auto"/>
            </w:tcBorders>
            <w:shd w:val="clear" w:color="auto" w:fill="FFFFFF" w:themeFill="background1"/>
            <w:hideMark/>
          </w:tcPr>
          <w:p w14:paraId="0F20280F" w14:textId="77777777" w:rsidR="008E7CD0" w:rsidRPr="00C34A40" w:rsidRDefault="008E7CD0" w:rsidP="00113F12">
            <w:pPr>
              <w:spacing w:after="0" w:line="240" w:lineRule="auto"/>
              <w:rPr>
                <w:rFonts w:ascii="Calibri" w:eastAsia="Times New Roman" w:hAnsi="Calibri" w:cs="Calibri"/>
                <w:lang w:val="es-ES"/>
              </w:rPr>
            </w:pPr>
            <w:r w:rsidRPr="00C34A4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FAD8ACF" w14:textId="094E424C" w:rsidR="008E7CD0" w:rsidRPr="002F2FE0" w:rsidRDefault="008E7CD0" w:rsidP="00113F12">
            <w:pPr>
              <w:spacing w:after="0" w:line="240" w:lineRule="auto"/>
              <w:rPr>
                <w:rFonts w:ascii="Calibri" w:eastAsia="Times New Roman" w:hAnsi="Calibri" w:cs="Calibri"/>
                <w:lang w:val="es-ES"/>
              </w:rPr>
            </w:pPr>
            <w:r w:rsidRPr="0025033E">
              <w:rPr>
                <w:rFonts w:ascii="Calibri" w:hAnsi="Calibri" w:cs="Calibri"/>
              </w:rPr>
              <w:t xml:space="preserve">Dir </w:t>
            </w:r>
            <w:r>
              <w:rPr>
                <w:rFonts w:ascii="Calibri" w:hAnsi="Calibri" w:cs="Calibri"/>
              </w:rPr>
              <w:t>89/391/EU</w:t>
            </w:r>
          </w:p>
        </w:tc>
        <w:tc>
          <w:tcPr>
            <w:tcW w:w="238" w:type="pct"/>
            <w:tcBorders>
              <w:top w:val="nil"/>
              <w:left w:val="nil"/>
              <w:bottom w:val="single" w:sz="4" w:space="0" w:color="auto"/>
              <w:right w:val="single" w:sz="4" w:space="0" w:color="auto"/>
            </w:tcBorders>
            <w:shd w:val="clear" w:color="auto" w:fill="FFFFFF" w:themeFill="background1"/>
          </w:tcPr>
          <w:p w14:paraId="702FD194" w14:textId="77777777" w:rsidR="008E7CD0" w:rsidRPr="0025033E" w:rsidRDefault="008E7CD0" w:rsidP="00113F12">
            <w:pPr>
              <w:spacing w:after="0" w:line="240" w:lineRule="auto"/>
              <w:rPr>
                <w:rFonts w:ascii="Calibri" w:hAnsi="Calibri" w:cs="Calibri"/>
              </w:rPr>
            </w:pPr>
          </w:p>
        </w:tc>
      </w:tr>
      <w:tr w:rsidR="008E7CD0" w:rsidRPr="002F2FE0" w14:paraId="38604901" w14:textId="75881592"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630589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12.2.3.</w:t>
            </w:r>
          </w:p>
        </w:tc>
        <w:tc>
          <w:tcPr>
            <w:tcW w:w="1134" w:type="pct"/>
            <w:tcBorders>
              <w:top w:val="nil"/>
              <w:left w:val="nil"/>
              <w:bottom w:val="single" w:sz="4" w:space="0" w:color="auto"/>
              <w:right w:val="single" w:sz="4" w:space="0" w:color="auto"/>
            </w:tcBorders>
            <w:shd w:val="clear" w:color="auto" w:fill="FFFFFF" w:themeFill="background1"/>
            <w:hideMark/>
          </w:tcPr>
          <w:p w14:paraId="57C4672F" w14:textId="038B340C" w:rsidR="008E7CD0" w:rsidRPr="002F2FE0" w:rsidRDefault="008E7CD0" w:rsidP="00113F12">
            <w:pPr>
              <w:spacing w:after="0" w:line="240" w:lineRule="auto"/>
              <w:rPr>
                <w:rFonts w:ascii="Calibri" w:eastAsia="Times New Roman" w:hAnsi="Calibri" w:cs="Calibri"/>
                <w:b/>
                <w:bCs/>
                <w:lang w:val="es-ES"/>
              </w:rPr>
            </w:pPr>
            <w:r w:rsidRPr="00F64EC0">
              <w:rPr>
                <w:rFonts w:ascii="Calibri" w:eastAsia="Times New Roman" w:hAnsi="Calibri" w:cs="Calibri"/>
                <w:b/>
                <w:bCs/>
                <w:lang w:val="es-ES"/>
              </w:rPr>
              <w:t>Medio Ambiente</w:t>
            </w:r>
          </w:p>
        </w:tc>
        <w:tc>
          <w:tcPr>
            <w:tcW w:w="91" w:type="pct"/>
            <w:tcBorders>
              <w:top w:val="nil"/>
              <w:left w:val="nil"/>
              <w:bottom w:val="nil"/>
              <w:right w:val="single" w:sz="4" w:space="0" w:color="auto"/>
            </w:tcBorders>
            <w:shd w:val="clear" w:color="auto" w:fill="FFFFFF" w:themeFill="background1"/>
            <w:hideMark/>
          </w:tcPr>
          <w:p w14:paraId="24B7625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A44B5DE" w14:textId="4BA47313" w:rsidR="008E7CD0" w:rsidRPr="002F2FE0" w:rsidRDefault="008E7CD0" w:rsidP="00113F12">
            <w:pPr>
              <w:spacing w:after="0" w:line="240" w:lineRule="auto"/>
              <w:rPr>
                <w:rFonts w:ascii="Calibri" w:eastAsia="Times New Roman" w:hAnsi="Calibri" w:cs="Calibri"/>
                <w:b/>
                <w:bCs/>
                <w:lang w:val="es-ES"/>
              </w:rPr>
            </w:pPr>
            <w:r w:rsidRPr="00F64EC0">
              <w:rPr>
                <w:rFonts w:ascii="Calibri" w:eastAsia="Times New Roman" w:hAnsi="Calibri" w:cs="Calibri"/>
                <w:b/>
                <w:bCs/>
                <w:lang w:val="es-ES"/>
              </w:rPr>
              <w:t>Medio Ambiente</w:t>
            </w:r>
          </w:p>
        </w:tc>
        <w:tc>
          <w:tcPr>
            <w:tcW w:w="238" w:type="pct"/>
            <w:tcBorders>
              <w:top w:val="nil"/>
              <w:left w:val="nil"/>
              <w:bottom w:val="single" w:sz="4" w:space="0" w:color="auto"/>
              <w:right w:val="single" w:sz="4" w:space="0" w:color="auto"/>
            </w:tcBorders>
            <w:shd w:val="clear" w:color="auto" w:fill="FFFFFF" w:themeFill="background1"/>
          </w:tcPr>
          <w:p w14:paraId="00B07728" w14:textId="77777777" w:rsidR="008E7CD0" w:rsidRPr="00F64EC0" w:rsidRDefault="008E7CD0" w:rsidP="00113F12">
            <w:pPr>
              <w:spacing w:after="0" w:line="240" w:lineRule="auto"/>
              <w:rPr>
                <w:rFonts w:ascii="Calibri" w:eastAsia="Times New Roman" w:hAnsi="Calibri" w:cs="Calibri"/>
                <w:b/>
                <w:bCs/>
                <w:lang w:val="es-ES"/>
              </w:rPr>
            </w:pPr>
          </w:p>
        </w:tc>
      </w:tr>
      <w:tr w:rsidR="008E7CD0" w:rsidRPr="002F2FE0" w14:paraId="3D16CBE6" w14:textId="0CD7E96A"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0DD86B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12.2.3.1.</w:t>
            </w:r>
          </w:p>
        </w:tc>
        <w:tc>
          <w:tcPr>
            <w:tcW w:w="1134" w:type="pct"/>
            <w:tcBorders>
              <w:top w:val="nil"/>
              <w:left w:val="nil"/>
              <w:bottom w:val="single" w:sz="4" w:space="0" w:color="auto"/>
              <w:right w:val="single" w:sz="4" w:space="0" w:color="auto"/>
            </w:tcBorders>
            <w:shd w:val="clear" w:color="auto" w:fill="FFFFFF" w:themeFill="background1"/>
            <w:hideMark/>
          </w:tcPr>
          <w:p w14:paraId="2D856AFA" w14:textId="5F414D80" w:rsidR="008E7CD0" w:rsidRPr="00F64EC0" w:rsidRDefault="008E7CD0" w:rsidP="00113F12">
            <w:pPr>
              <w:spacing w:after="0" w:line="240" w:lineRule="auto"/>
              <w:rPr>
                <w:rFonts w:ascii="Calibri" w:eastAsia="Times New Roman" w:hAnsi="Calibri" w:cs="Calibri"/>
                <w:lang w:val="es-ES"/>
              </w:rPr>
            </w:pPr>
            <w:r w:rsidRPr="00F64EC0">
              <w:rPr>
                <w:rFonts w:ascii="Calibri" w:hAnsi="Calibri" w:cs="Calibri"/>
                <w:lang w:val="es-ES"/>
              </w:rPr>
              <w:t>¿El suelo es impermeable en el área de llenado/mezcla?</w:t>
            </w:r>
          </w:p>
        </w:tc>
        <w:tc>
          <w:tcPr>
            <w:tcW w:w="91" w:type="pct"/>
            <w:tcBorders>
              <w:top w:val="nil"/>
              <w:left w:val="nil"/>
              <w:bottom w:val="nil"/>
              <w:right w:val="single" w:sz="4" w:space="0" w:color="auto"/>
            </w:tcBorders>
            <w:shd w:val="clear" w:color="auto" w:fill="FFFFFF" w:themeFill="background1"/>
            <w:hideMark/>
          </w:tcPr>
          <w:p w14:paraId="7265CC83" w14:textId="77777777" w:rsidR="008E7CD0" w:rsidRPr="00F64EC0" w:rsidRDefault="008E7CD0" w:rsidP="00113F12">
            <w:pPr>
              <w:spacing w:after="0" w:line="240" w:lineRule="auto"/>
              <w:rPr>
                <w:rFonts w:ascii="Calibri" w:eastAsia="Times New Roman" w:hAnsi="Calibri" w:cs="Calibri"/>
                <w:lang w:val="es-ES"/>
              </w:rPr>
            </w:pPr>
            <w:r w:rsidRPr="00F64EC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663B9AC" w14:textId="239D0D3F" w:rsidR="008E7CD0" w:rsidRPr="00E007C2" w:rsidRDefault="008E7CD0" w:rsidP="00113F12">
            <w:pPr>
              <w:spacing w:after="0" w:line="240" w:lineRule="auto"/>
              <w:rPr>
                <w:rFonts w:ascii="Calibri" w:eastAsia="Times New Roman" w:hAnsi="Calibri" w:cs="Calibri"/>
                <w:lang w:val="es-ES"/>
              </w:rPr>
            </w:pPr>
            <w:r w:rsidRPr="00E007C2">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2223D9B" w14:textId="77777777" w:rsidR="008E7CD0" w:rsidRPr="00E007C2" w:rsidRDefault="008E7CD0" w:rsidP="00113F12">
            <w:pPr>
              <w:spacing w:after="0" w:line="240" w:lineRule="auto"/>
              <w:rPr>
                <w:rFonts w:ascii="Calibri" w:hAnsi="Calibri" w:cs="Calibri"/>
                <w:lang w:val="es-ES"/>
              </w:rPr>
            </w:pPr>
          </w:p>
        </w:tc>
      </w:tr>
      <w:tr w:rsidR="008E7CD0" w:rsidRPr="002F2FE0" w14:paraId="42C6956C" w14:textId="06A24E33"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E98F9E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12.2.3.2.</w:t>
            </w:r>
          </w:p>
        </w:tc>
        <w:tc>
          <w:tcPr>
            <w:tcW w:w="1134" w:type="pct"/>
            <w:tcBorders>
              <w:top w:val="nil"/>
              <w:left w:val="nil"/>
              <w:bottom w:val="single" w:sz="4" w:space="0" w:color="auto"/>
              <w:right w:val="single" w:sz="4" w:space="0" w:color="auto"/>
            </w:tcBorders>
            <w:shd w:val="clear" w:color="auto" w:fill="FFFFFF" w:themeFill="background1"/>
            <w:hideMark/>
          </w:tcPr>
          <w:p w14:paraId="3DB86B29" w14:textId="29F73030" w:rsidR="008E7CD0" w:rsidRPr="00F64EC0" w:rsidRDefault="008E7CD0" w:rsidP="00113F12">
            <w:pPr>
              <w:spacing w:after="0" w:line="240" w:lineRule="auto"/>
              <w:rPr>
                <w:rFonts w:ascii="Calibri" w:eastAsia="Times New Roman" w:hAnsi="Calibri" w:cs="Calibri"/>
                <w:lang w:val="es-ES"/>
              </w:rPr>
            </w:pPr>
            <w:r w:rsidRPr="00F64EC0">
              <w:rPr>
                <w:rFonts w:ascii="Calibri" w:hAnsi="Calibri" w:cs="Calibri"/>
                <w:lang w:val="es-ES"/>
              </w:rPr>
              <w:t>¿El área de llenado tiene un sistema de contención de derrames?</w:t>
            </w:r>
          </w:p>
        </w:tc>
        <w:tc>
          <w:tcPr>
            <w:tcW w:w="91" w:type="pct"/>
            <w:tcBorders>
              <w:top w:val="nil"/>
              <w:left w:val="nil"/>
              <w:bottom w:val="nil"/>
              <w:right w:val="single" w:sz="4" w:space="0" w:color="auto"/>
            </w:tcBorders>
            <w:shd w:val="clear" w:color="auto" w:fill="FFFFFF" w:themeFill="background1"/>
            <w:hideMark/>
          </w:tcPr>
          <w:p w14:paraId="66F3E5F9" w14:textId="77777777" w:rsidR="008E7CD0" w:rsidRPr="00F64EC0" w:rsidRDefault="008E7CD0" w:rsidP="00113F12">
            <w:pPr>
              <w:spacing w:after="0" w:line="240" w:lineRule="auto"/>
              <w:rPr>
                <w:rFonts w:ascii="Calibri" w:eastAsia="Times New Roman" w:hAnsi="Calibri" w:cs="Calibri"/>
                <w:lang w:val="es-ES"/>
              </w:rPr>
            </w:pPr>
            <w:r w:rsidRPr="00F64EC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5CA78BE" w14:textId="5A4E88F6" w:rsidR="008E7CD0" w:rsidRPr="00E007C2" w:rsidRDefault="008E7CD0" w:rsidP="00113F12">
            <w:pPr>
              <w:spacing w:after="0" w:line="240" w:lineRule="auto"/>
              <w:rPr>
                <w:rFonts w:ascii="Calibri" w:eastAsia="Times New Roman" w:hAnsi="Calibri" w:cs="Calibri"/>
                <w:lang w:val="es-ES"/>
              </w:rPr>
            </w:pPr>
            <w:r w:rsidRPr="00E007C2">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1B9E9F18" w14:textId="77777777" w:rsidR="008E7CD0" w:rsidRPr="00E007C2" w:rsidRDefault="008E7CD0" w:rsidP="00113F12">
            <w:pPr>
              <w:spacing w:after="0" w:line="240" w:lineRule="auto"/>
              <w:rPr>
                <w:rFonts w:ascii="Calibri" w:hAnsi="Calibri" w:cs="Calibri"/>
                <w:lang w:val="es-ES"/>
              </w:rPr>
            </w:pPr>
          </w:p>
        </w:tc>
      </w:tr>
      <w:tr w:rsidR="008E7CD0" w:rsidRPr="002F2FE0" w14:paraId="3F743CA0" w14:textId="2F4A27C6"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75F15C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12.2.3.3.</w:t>
            </w:r>
          </w:p>
        </w:tc>
        <w:tc>
          <w:tcPr>
            <w:tcW w:w="1134" w:type="pct"/>
            <w:tcBorders>
              <w:top w:val="nil"/>
              <w:left w:val="nil"/>
              <w:bottom w:val="single" w:sz="4" w:space="0" w:color="auto"/>
              <w:right w:val="single" w:sz="4" w:space="0" w:color="auto"/>
            </w:tcBorders>
            <w:shd w:val="clear" w:color="auto" w:fill="FFFFFF" w:themeFill="background1"/>
            <w:hideMark/>
          </w:tcPr>
          <w:p w14:paraId="75D2EF9E" w14:textId="29AC0551" w:rsidR="008E7CD0" w:rsidRPr="00F64EC0" w:rsidRDefault="008E7CD0" w:rsidP="00113F12">
            <w:pPr>
              <w:spacing w:after="0" w:line="240" w:lineRule="auto"/>
              <w:rPr>
                <w:rFonts w:ascii="Calibri" w:eastAsia="Times New Roman" w:hAnsi="Calibri" w:cs="Calibri"/>
                <w:lang w:val="es-ES"/>
              </w:rPr>
            </w:pPr>
            <w:r w:rsidRPr="00F64EC0">
              <w:rPr>
                <w:rFonts w:ascii="Calibri" w:hAnsi="Calibri" w:cs="Calibri"/>
                <w:lang w:val="es-ES"/>
              </w:rPr>
              <w:t>¿Se desecha de forma segura cualquier material derramado?</w:t>
            </w:r>
          </w:p>
        </w:tc>
        <w:tc>
          <w:tcPr>
            <w:tcW w:w="91" w:type="pct"/>
            <w:tcBorders>
              <w:top w:val="nil"/>
              <w:left w:val="nil"/>
              <w:bottom w:val="nil"/>
              <w:right w:val="single" w:sz="4" w:space="0" w:color="auto"/>
            </w:tcBorders>
            <w:shd w:val="clear" w:color="auto" w:fill="FFFFFF" w:themeFill="background1"/>
            <w:hideMark/>
          </w:tcPr>
          <w:p w14:paraId="383F846C" w14:textId="77777777" w:rsidR="008E7CD0" w:rsidRPr="00F64EC0" w:rsidRDefault="008E7CD0" w:rsidP="00113F12">
            <w:pPr>
              <w:spacing w:after="0" w:line="240" w:lineRule="auto"/>
              <w:rPr>
                <w:rFonts w:ascii="Calibri" w:eastAsia="Times New Roman" w:hAnsi="Calibri" w:cs="Calibri"/>
                <w:lang w:val="es-ES"/>
              </w:rPr>
            </w:pPr>
            <w:r w:rsidRPr="00F64EC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7C7FF2B" w14:textId="38535AEF" w:rsidR="008E7CD0" w:rsidRPr="00E007C2" w:rsidRDefault="008E7CD0" w:rsidP="00113F12">
            <w:pPr>
              <w:spacing w:after="0" w:line="240" w:lineRule="auto"/>
              <w:rPr>
                <w:rFonts w:ascii="Calibri" w:eastAsia="Times New Roman" w:hAnsi="Calibri" w:cs="Calibri"/>
                <w:lang w:val="es-ES"/>
              </w:rPr>
            </w:pPr>
            <w:r w:rsidRPr="00E007C2">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4AE4986B" w14:textId="77777777" w:rsidR="008E7CD0" w:rsidRPr="00E007C2" w:rsidRDefault="008E7CD0" w:rsidP="00113F12">
            <w:pPr>
              <w:spacing w:after="0" w:line="240" w:lineRule="auto"/>
              <w:rPr>
                <w:rFonts w:ascii="Calibri" w:hAnsi="Calibri" w:cs="Calibri"/>
                <w:lang w:val="es-ES"/>
              </w:rPr>
            </w:pPr>
          </w:p>
        </w:tc>
      </w:tr>
      <w:tr w:rsidR="008E7CD0" w:rsidRPr="00371A3F" w14:paraId="0C814728" w14:textId="3EB81145"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946982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12.2.3.4.</w:t>
            </w:r>
          </w:p>
        </w:tc>
        <w:tc>
          <w:tcPr>
            <w:tcW w:w="1134" w:type="pct"/>
            <w:tcBorders>
              <w:top w:val="nil"/>
              <w:left w:val="nil"/>
              <w:bottom w:val="single" w:sz="4" w:space="0" w:color="auto"/>
              <w:right w:val="single" w:sz="4" w:space="0" w:color="auto"/>
            </w:tcBorders>
            <w:shd w:val="clear" w:color="auto" w:fill="FFFFFF" w:themeFill="background1"/>
            <w:hideMark/>
          </w:tcPr>
          <w:p w14:paraId="5448A5DA" w14:textId="174C887D" w:rsidR="008E7CD0" w:rsidRPr="00F64EC0" w:rsidRDefault="008E7CD0" w:rsidP="00113F12">
            <w:pPr>
              <w:spacing w:after="0" w:line="240" w:lineRule="auto"/>
              <w:rPr>
                <w:rFonts w:ascii="Calibri" w:eastAsia="Times New Roman" w:hAnsi="Calibri" w:cs="Calibri"/>
                <w:lang w:val="es-ES"/>
              </w:rPr>
            </w:pPr>
            <w:r w:rsidRPr="00F64EC0">
              <w:rPr>
                <w:rFonts w:ascii="Calibri" w:hAnsi="Calibri" w:cs="Calibri"/>
                <w:lang w:val="es-ES"/>
              </w:rPr>
              <w:t>¿Se controla adecuadamente la exposición a los vapores del producto?</w:t>
            </w:r>
          </w:p>
        </w:tc>
        <w:tc>
          <w:tcPr>
            <w:tcW w:w="91" w:type="pct"/>
            <w:tcBorders>
              <w:top w:val="nil"/>
              <w:left w:val="nil"/>
              <w:bottom w:val="nil"/>
              <w:right w:val="single" w:sz="4" w:space="0" w:color="auto"/>
            </w:tcBorders>
            <w:shd w:val="clear" w:color="auto" w:fill="FFFFFF" w:themeFill="background1"/>
            <w:hideMark/>
          </w:tcPr>
          <w:p w14:paraId="020F7C2F" w14:textId="77777777" w:rsidR="008E7CD0" w:rsidRPr="00F64EC0" w:rsidRDefault="008E7CD0" w:rsidP="00113F12">
            <w:pPr>
              <w:spacing w:after="0" w:line="240" w:lineRule="auto"/>
              <w:rPr>
                <w:rFonts w:ascii="Calibri" w:eastAsia="Times New Roman" w:hAnsi="Calibri" w:cs="Calibri"/>
                <w:lang w:val="es-ES"/>
              </w:rPr>
            </w:pPr>
            <w:r w:rsidRPr="00F64EC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71BBE57" w14:textId="1D21E0DF" w:rsidR="008E7CD0" w:rsidRPr="00E007C2" w:rsidRDefault="008E7CD0" w:rsidP="00113F12">
            <w:pPr>
              <w:spacing w:after="0" w:line="240" w:lineRule="auto"/>
              <w:rPr>
                <w:rFonts w:ascii="Calibri" w:eastAsia="Times New Roman" w:hAnsi="Calibri" w:cs="Calibri"/>
                <w:lang w:val="es-ES"/>
              </w:rPr>
            </w:pPr>
            <w:r w:rsidRPr="00E007C2">
              <w:rPr>
                <w:rFonts w:ascii="Calibri" w:hAnsi="Calibri" w:cs="Calibri"/>
                <w:lang w:val="es-ES"/>
              </w:rPr>
              <w:t>El área de bidones debe estar bien ventilada teniendo en cuenta los productos mezclados y unas condiciones de trabajo aceptables.  En situaciones específicas (véase también el análisis de riesgos) un sistema de tratamiento de vapor puede ser necesario.</w:t>
            </w:r>
          </w:p>
        </w:tc>
        <w:tc>
          <w:tcPr>
            <w:tcW w:w="238" w:type="pct"/>
            <w:tcBorders>
              <w:top w:val="nil"/>
              <w:left w:val="nil"/>
              <w:bottom w:val="single" w:sz="4" w:space="0" w:color="auto"/>
              <w:right w:val="single" w:sz="4" w:space="0" w:color="auto"/>
            </w:tcBorders>
            <w:shd w:val="clear" w:color="auto" w:fill="FFFFFF" w:themeFill="background1"/>
          </w:tcPr>
          <w:p w14:paraId="367B5A16" w14:textId="77777777" w:rsidR="008E7CD0" w:rsidRPr="00E007C2" w:rsidRDefault="008E7CD0" w:rsidP="00113F12">
            <w:pPr>
              <w:spacing w:after="0" w:line="240" w:lineRule="auto"/>
              <w:rPr>
                <w:rFonts w:ascii="Calibri" w:hAnsi="Calibri" w:cs="Calibri"/>
                <w:lang w:val="es-ES"/>
              </w:rPr>
            </w:pPr>
          </w:p>
        </w:tc>
      </w:tr>
      <w:tr w:rsidR="008E7CD0" w:rsidRPr="002F2FE0" w14:paraId="10ECFB98" w14:textId="353BC58D"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6938061"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12.2.3.5.</w:t>
            </w:r>
          </w:p>
        </w:tc>
        <w:tc>
          <w:tcPr>
            <w:tcW w:w="1134" w:type="pct"/>
            <w:tcBorders>
              <w:top w:val="nil"/>
              <w:left w:val="nil"/>
              <w:bottom w:val="single" w:sz="4" w:space="0" w:color="auto"/>
              <w:right w:val="single" w:sz="4" w:space="0" w:color="auto"/>
            </w:tcBorders>
            <w:shd w:val="clear" w:color="auto" w:fill="FFFFFF" w:themeFill="background1"/>
            <w:hideMark/>
          </w:tcPr>
          <w:p w14:paraId="73B0E193" w14:textId="4F642282" w:rsidR="008E7CD0" w:rsidRPr="00F64EC0" w:rsidRDefault="008E7CD0" w:rsidP="00113F12">
            <w:pPr>
              <w:spacing w:after="0" w:line="240" w:lineRule="auto"/>
              <w:rPr>
                <w:rFonts w:ascii="Calibri" w:eastAsia="Times New Roman" w:hAnsi="Calibri" w:cs="Calibri"/>
                <w:lang w:val="es-ES"/>
              </w:rPr>
            </w:pPr>
            <w:r w:rsidRPr="00F64EC0">
              <w:rPr>
                <w:rFonts w:ascii="Calibri" w:hAnsi="Calibri" w:cs="Calibri"/>
                <w:lang w:val="es-ES"/>
              </w:rPr>
              <w:t xml:space="preserve">¿La salida del respiradero de vapor está conectada, si procede, a una unidad de tratamiento del vapor? </w:t>
            </w:r>
            <w:r w:rsidRPr="00F64EC0">
              <w:rPr>
                <w:rFonts w:ascii="Calibri" w:hAnsi="Calibri" w:cs="Calibri"/>
              </w:rPr>
              <w:t>(</w:t>
            </w:r>
            <w:r w:rsidRPr="00F64EC0">
              <w:rPr>
                <w:rFonts w:ascii="Calibri" w:hAnsi="Calibri" w:cs="Calibri"/>
                <w:lang w:val="es-ES"/>
              </w:rPr>
              <w:t>Ejemplo</w:t>
            </w:r>
            <w:r>
              <w:rPr>
                <w:rFonts w:ascii="Calibri" w:hAnsi="Calibri" w:cs="Calibri"/>
                <w:lang w:val="es-ES"/>
              </w:rPr>
              <w:t>:</w:t>
            </w:r>
            <w:r w:rsidRPr="00F64EC0">
              <w:rPr>
                <w:rFonts w:ascii="Calibri" w:hAnsi="Calibri" w:cs="Calibri"/>
                <w:lang w:val="es-ES"/>
              </w:rPr>
              <w:t xml:space="preserve"> para ácidos, alcalinos y altamente tóxicos</w:t>
            </w:r>
            <w:r w:rsidRPr="00F64EC0">
              <w:rPr>
                <w:rFonts w:ascii="Calibri" w:hAnsi="Calibri" w:cs="Calibri"/>
              </w:rPr>
              <w:t>)</w:t>
            </w:r>
          </w:p>
        </w:tc>
        <w:tc>
          <w:tcPr>
            <w:tcW w:w="91" w:type="pct"/>
            <w:tcBorders>
              <w:top w:val="nil"/>
              <w:left w:val="nil"/>
              <w:bottom w:val="nil"/>
              <w:right w:val="single" w:sz="4" w:space="0" w:color="auto"/>
            </w:tcBorders>
            <w:shd w:val="clear" w:color="auto" w:fill="FFFFFF" w:themeFill="background1"/>
            <w:hideMark/>
          </w:tcPr>
          <w:p w14:paraId="63CACA8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5C855E9" w14:textId="5A15DBFD" w:rsidR="008E7CD0" w:rsidRPr="00E007C2" w:rsidRDefault="008E7CD0" w:rsidP="00113F12">
            <w:pPr>
              <w:spacing w:after="0" w:line="240" w:lineRule="auto"/>
              <w:rPr>
                <w:rFonts w:ascii="Calibri" w:eastAsia="Times New Roman" w:hAnsi="Calibri" w:cs="Calibri"/>
                <w:lang w:val="es-ES"/>
              </w:rPr>
            </w:pPr>
            <w:r w:rsidRPr="00E007C2">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116779B" w14:textId="77777777" w:rsidR="008E7CD0" w:rsidRPr="00E007C2" w:rsidRDefault="008E7CD0" w:rsidP="00113F12">
            <w:pPr>
              <w:spacing w:after="0" w:line="240" w:lineRule="auto"/>
              <w:rPr>
                <w:rFonts w:ascii="Calibri" w:hAnsi="Calibri" w:cs="Calibri"/>
                <w:lang w:val="es-ES"/>
              </w:rPr>
            </w:pPr>
          </w:p>
        </w:tc>
      </w:tr>
      <w:tr w:rsidR="008E7CD0" w:rsidRPr="00371A3F" w14:paraId="511ECED2" w14:textId="65F756CA"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E7CC1D2"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12.2.3.6.</w:t>
            </w:r>
          </w:p>
        </w:tc>
        <w:tc>
          <w:tcPr>
            <w:tcW w:w="1134" w:type="pct"/>
            <w:tcBorders>
              <w:top w:val="nil"/>
              <w:left w:val="nil"/>
              <w:bottom w:val="single" w:sz="4" w:space="0" w:color="auto"/>
              <w:right w:val="single" w:sz="4" w:space="0" w:color="auto"/>
            </w:tcBorders>
            <w:shd w:val="clear" w:color="auto" w:fill="FFFFFF" w:themeFill="background1"/>
            <w:hideMark/>
          </w:tcPr>
          <w:p w14:paraId="432479B1" w14:textId="6FF7A0C2" w:rsidR="008E7CD0" w:rsidRPr="00F64EC0" w:rsidRDefault="008E7CD0" w:rsidP="00113F12">
            <w:pPr>
              <w:spacing w:after="0" w:line="240" w:lineRule="auto"/>
              <w:rPr>
                <w:rFonts w:ascii="Calibri" w:eastAsia="Times New Roman" w:hAnsi="Calibri" w:cs="Calibri"/>
                <w:lang w:val="es-ES"/>
              </w:rPr>
            </w:pPr>
            <w:r w:rsidRPr="00F64EC0">
              <w:rPr>
                <w:rFonts w:ascii="Calibri" w:hAnsi="Calibri" w:cs="Calibri"/>
                <w:lang w:val="es-ES"/>
              </w:rPr>
              <w:t>¿las áreas alrededor de las bombas, válvulas y accesorios están exentas de cualquier evidencia de fugas?</w:t>
            </w:r>
          </w:p>
        </w:tc>
        <w:tc>
          <w:tcPr>
            <w:tcW w:w="91" w:type="pct"/>
            <w:tcBorders>
              <w:top w:val="nil"/>
              <w:left w:val="nil"/>
              <w:bottom w:val="nil"/>
              <w:right w:val="single" w:sz="4" w:space="0" w:color="auto"/>
            </w:tcBorders>
            <w:shd w:val="clear" w:color="auto" w:fill="FFFFFF" w:themeFill="background1"/>
            <w:hideMark/>
          </w:tcPr>
          <w:p w14:paraId="695D646C" w14:textId="77777777" w:rsidR="008E7CD0" w:rsidRPr="00F64EC0" w:rsidRDefault="008E7CD0" w:rsidP="00113F12">
            <w:pPr>
              <w:spacing w:after="0" w:line="240" w:lineRule="auto"/>
              <w:rPr>
                <w:rFonts w:ascii="Calibri" w:eastAsia="Times New Roman" w:hAnsi="Calibri" w:cs="Calibri"/>
                <w:lang w:val="es-ES"/>
              </w:rPr>
            </w:pPr>
            <w:r w:rsidRPr="00F64EC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EE27D5E" w14:textId="49B1D26B" w:rsidR="008E7CD0" w:rsidRPr="00E007C2" w:rsidRDefault="008E7CD0" w:rsidP="00113F12">
            <w:pPr>
              <w:spacing w:after="0" w:line="240" w:lineRule="auto"/>
              <w:rPr>
                <w:rFonts w:ascii="Calibri" w:eastAsia="Times New Roman" w:hAnsi="Calibri" w:cs="Calibri"/>
                <w:lang w:val="es-ES"/>
              </w:rPr>
            </w:pPr>
            <w:r w:rsidRPr="00E007C2">
              <w:rPr>
                <w:rFonts w:ascii="Calibri" w:hAnsi="Calibri" w:cs="Calibri"/>
                <w:lang w:val="es-ES"/>
              </w:rPr>
              <w:t>Los derrames accidentales pueden ocurrir pero deberían ser remediados tan pronto sea posible y el derrame debería ser contenido y limpiado inmediatamente. El auditor debe buscar la presencia de derrames repetidos, registros de mantenimiento, no conformidades relacionadas con derrames, entrevistar a los operarios</w:t>
            </w:r>
          </w:p>
        </w:tc>
        <w:tc>
          <w:tcPr>
            <w:tcW w:w="238" w:type="pct"/>
            <w:tcBorders>
              <w:top w:val="nil"/>
              <w:left w:val="nil"/>
              <w:bottom w:val="single" w:sz="4" w:space="0" w:color="auto"/>
              <w:right w:val="single" w:sz="4" w:space="0" w:color="auto"/>
            </w:tcBorders>
            <w:shd w:val="clear" w:color="auto" w:fill="FFFFFF" w:themeFill="background1"/>
          </w:tcPr>
          <w:p w14:paraId="5CC96949" w14:textId="77777777" w:rsidR="008E7CD0" w:rsidRPr="00E007C2" w:rsidRDefault="008E7CD0" w:rsidP="00113F12">
            <w:pPr>
              <w:spacing w:after="0" w:line="240" w:lineRule="auto"/>
              <w:rPr>
                <w:rFonts w:ascii="Calibri" w:hAnsi="Calibri" w:cs="Calibri"/>
                <w:lang w:val="es-ES"/>
              </w:rPr>
            </w:pPr>
          </w:p>
        </w:tc>
      </w:tr>
      <w:tr w:rsidR="008E7CD0" w:rsidRPr="002F2FE0" w14:paraId="538F2CB3" w14:textId="35D8F08F"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5F13851"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12.2.3.7.</w:t>
            </w:r>
          </w:p>
        </w:tc>
        <w:tc>
          <w:tcPr>
            <w:tcW w:w="1134" w:type="pct"/>
            <w:tcBorders>
              <w:top w:val="nil"/>
              <w:left w:val="nil"/>
              <w:bottom w:val="single" w:sz="4" w:space="0" w:color="auto"/>
              <w:right w:val="single" w:sz="4" w:space="0" w:color="auto"/>
            </w:tcBorders>
            <w:shd w:val="clear" w:color="auto" w:fill="FFFFFF" w:themeFill="background1"/>
            <w:hideMark/>
          </w:tcPr>
          <w:p w14:paraId="320A2FBA" w14:textId="52C4CDAA" w:rsidR="008E7CD0" w:rsidRPr="00F64EC0" w:rsidRDefault="008E7CD0" w:rsidP="00113F12">
            <w:pPr>
              <w:spacing w:after="0" w:line="240" w:lineRule="auto"/>
              <w:rPr>
                <w:rFonts w:ascii="Calibri" w:eastAsia="Times New Roman" w:hAnsi="Calibri" w:cs="Calibri"/>
                <w:lang w:val="es-ES"/>
              </w:rPr>
            </w:pPr>
            <w:r w:rsidRPr="00F64EC0">
              <w:rPr>
                <w:rFonts w:ascii="Calibri" w:hAnsi="Calibri" w:cs="Calibri"/>
                <w:lang w:val="es-ES"/>
              </w:rPr>
              <w:t>¿El exterior del envase está limpio y libre de contaminación del producto?</w:t>
            </w:r>
          </w:p>
        </w:tc>
        <w:tc>
          <w:tcPr>
            <w:tcW w:w="91" w:type="pct"/>
            <w:tcBorders>
              <w:top w:val="nil"/>
              <w:left w:val="nil"/>
              <w:bottom w:val="nil"/>
              <w:right w:val="single" w:sz="4" w:space="0" w:color="auto"/>
            </w:tcBorders>
            <w:shd w:val="clear" w:color="auto" w:fill="FFFFFF" w:themeFill="background1"/>
            <w:hideMark/>
          </w:tcPr>
          <w:p w14:paraId="4BD5C42B" w14:textId="77777777" w:rsidR="008E7CD0" w:rsidRPr="00F64EC0" w:rsidRDefault="008E7CD0" w:rsidP="00113F12">
            <w:pPr>
              <w:spacing w:after="0" w:line="240" w:lineRule="auto"/>
              <w:rPr>
                <w:rFonts w:ascii="Calibri" w:eastAsia="Times New Roman" w:hAnsi="Calibri" w:cs="Calibri"/>
                <w:lang w:val="es-ES"/>
              </w:rPr>
            </w:pPr>
            <w:r w:rsidRPr="00F64EC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2D3780A" w14:textId="13E230E0" w:rsidR="008E7CD0" w:rsidRPr="00E007C2" w:rsidRDefault="008E7CD0" w:rsidP="00113F12">
            <w:pPr>
              <w:spacing w:after="0" w:line="240" w:lineRule="auto"/>
              <w:rPr>
                <w:rFonts w:ascii="Calibri" w:eastAsia="Times New Roman" w:hAnsi="Calibri" w:cs="Calibri"/>
                <w:lang w:val="es-ES"/>
              </w:rPr>
            </w:pPr>
            <w:r w:rsidRPr="00E007C2">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E916C06" w14:textId="77777777" w:rsidR="008E7CD0" w:rsidRPr="00E007C2" w:rsidRDefault="008E7CD0" w:rsidP="00113F12">
            <w:pPr>
              <w:spacing w:after="0" w:line="240" w:lineRule="auto"/>
              <w:rPr>
                <w:rFonts w:ascii="Calibri" w:hAnsi="Calibri" w:cs="Calibri"/>
                <w:lang w:val="es-ES"/>
              </w:rPr>
            </w:pPr>
          </w:p>
        </w:tc>
      </w:tr>
      <w:tr w:rsidR="008E7CD0" w:rsidRPr="002F2FE0" w14:paraId="2FDE0434" w14:textId="0BEA065D" w:rsidTr="008E7CD0">
        <w:trPr>
          <w:trHeight w:val="12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6B29FA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12.2.3.8.</w:t>
            </w:r>
          </w:p>
        </w:tc>
        <w:tc>
          <w:tcPr>
            <w:tcW w:w="1134" w:type="pct"/>
            <w:tcBorders>
              <w:top w:val="nil"/>
              <w:left w:val="nil"/>
              <w:bottom w:val="single" w:sz="4" w:space="0" w:color="auto"/>
              <w:right w:val="single" w:sz="4" w:space="0" w:color="auto"/>
            </w:tcBorders>
            <w:shd w:val="clear" w:color="auto" w:fill="FFFFFF" w:themeFill="background1"/>
            <w:hideMark/>
          </w:tcPr>
          <w:p w14:paraId="7DA38E39" w14:textId="63CCB4EA" w:rsidR="008E7CD0" w:rsidRPr="00F64EC0" w:rsidRDefault="008E7CD0" w:rsidP="00113F12">
            <w:pPr>
              <w:spacing w:after="0" w:line="240" w:lineRule="auto"/>
              <w:rPr>
                <w:rFonts w:ascii="Calibri" w:eastAsia="Times New Roman" w:hAnsi="Calibri" w:cs="Calibri"/>
                <w:lang w:val="es-ES"/>
              </w:rPr>
            </w:pPr>
            <w:r w:rsidRPr="00F64EC0">
              <w:rPr>
                <w:rFonts w:ascii="Calibri" w:hAnsi="Calibri" w:cs="Calibri"/>
                <w:lang w:val="es-ES"/>
              </w:rPr>
              <w:t>¿Existe un procedimiento para la manipulación de residuos generados en el área de actividades de llenado, se clasifican correctamente y son almacenados en envases adecuados, cumpliendo con la legislación aplicable?</w:t>
            </w:r>
          </w:p>
        </w:tc>
        <w:tc>
          <w:tcPr>
            <w:tcW w:w="91" w:type="pct"/>
            <w:tcBorders>
              <w:top w:val="nil"/>
              <w:left w:val="nil"/>
              <w:bottom w:val="nil"/>
              <w:right w:val="single" w:sz="4" w:space="0" w:color="auto"/>
            </w:tcBorders>
            <w:shd w:val="clear" w:color="auto" w:fill="FFFFFF" w:themeFill="background1"/>
            <w:hideMark/>
          </w:tcPr>
          <w:p w14:paraId="069428A1" w14:textId="77777777" w:rsidR="008E7CD0" w:rsidRPr="00F64EC0" w:rsidRDefault="008E7CD0" w:rsidP="00113F12">
            <w:pPr>
              <w:spacing w:after="0" w:line="240" w:lineRule="auto"/>
              <w:rPr>
                <w:rFonts w:ascii="Calibri" w:eastAsia="Times New Roman" w:hAnsi="Calibri" w:cs="Calibri"/>
                <w:lang w:val="es-ES"/>
              </w:rPr>
            </w:pPr>
            <w:r w:rsidRPr="00F64EC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CE76F24" w14:textId="4304E1E7" w:rsidR="008E7CD0" w:rsidRPr="002F2FE0" w:rsidRDefault="008E7CD0" w:rsidP="00113F12">
            <w:pPr>
              <w:spacing w:after="0" w:line="240" w:lineRule="auto"/>
              <w:rPr>
                <w:rFonts w:ascii="Calibri" w:eastAsia="Times New Roman" w:hAnsi="Calibri" w:cs="Calibri"/>
                <w:lang w:val="es-ES"/>
              </w:rPr>
            </w:pPr>
            <w:r w:rsidRPr="00E007C2">
              <w:rPr>
                <w:rFonts w:ascii="Calibri" w:hAnsi="Calibri" w:cs="Calibri"/>
                <w:lang w:val="es-ES"/>
              </w:rPr>
              <w:t>Debido a las actividades de limpieza los productos pueden ser mezclados. La clasificación es importante, así como la selección de bidones de almacenamiento adecuados y su etiquetado. Verificar que el proceso está implantado.</w:t>
            </w:r>
          </w:p>
        </w:tc>
        <w:tc>
          <w:tcPr>
            <w:tcW w:w="238" w:type="pct"/>
            <w:tcBorders>
              <w:top w:val="nil"/>
              <w:left w:val="nil"/>
              <w:bottom w:val="single" w:sz="4" w:space="0" w:color="auto"/>
              <w:right w:val="single" w:sz="4" w:space="0" w:color="auto"/>
            </w:tcBorders>
            <w:shd w:val="clear" w:color="auto" w:fill="FFFFFF" w:themeFill="background1"/>
          </w:tcPr>
          <w:p w14:paraId="2C02CBA5" w14:textId="77777777" w:rsidR="008E7CD0" w:rsidRPr="00E007C2" w:rsidRDefault="008E7CD0" w:rsidP="00113F12">
            <w:pPr>
              <w:spacing w:after="0" w:line="240" w:lineRule="auto"/>
              <w:rPr>
                <w:rFonts w:ascii="Calibri" w:hAnsi="Calibri" w:cs="Calibri"/>
                <w:lang w:val="es-ES"/>
              </w:rPr>
            </w:pPr>
          </w:p>
        </w:tc>
      </w:tr>
      <w:tr w:rsidR="008E7CD0" w:rsidRPr="00371A3F" w14:paraId="5204A2DE" w14:textId="024B32B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353FE0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12.2.4.</w:t>
            </w:r>
          </w:p>
        </w:tc>
        <w:tc>
          <w:tcPr>
            <w:tcW w:w="1134" w:type="pct"/>
            <w:tcBorders>
              <w:top w:val="nil"/>
              <w:left w:val="nil"/>
              <w:bottom w:val="single" w:sz="4" w:space="0" w:color="auto"/>
              <w:right w:val="single" w:sz="4" w:space="0" w:color="auto"/>
            </w:tcBorders>
            <w:shd w:val="clear" w:color="auto" w:fill="FFFFFF" w:themeFill="background1"/>
            <w:hideMark/>
          </w:tcPr>
          <w:p w14:paraId="78463DA4" w14:textId="7DF1CF91" w:rsidR="008E7CD0" w:rsidRPr="00E007C2" w:rsidRDefault="008E7CD0" w:rsidP="00113F12">
            <w:pPr>
              <w:spacing w:after="0" w:line="240" w:lineRule="auto"/>
              <w:rPr>
                <w:rFonts w:ascii="Calibri" w:eastAsia="Times New Roman" w:hAnsi="Calibri" w:cs="Calibri"/>
                <w:b/>
                <w:bCs/>
                <w:lang w:val="es-ES"/>
              </w:rPr>
            </w:pPr>
            <w:r w:rsidRPr="00E007C2">
              <w:rPr>
                <w:rFonts w:ascii="Calibri" w:eastAsia="Times New Roman" w:hAnsi="Calibri" w:cs="Calibri"/>
                <w:b/>
                <w:bCs/>
                <w:lang w:val="es-ES"/>
              </w:rPr>
              <w:t xml:space="preserve">Tanques de </w:t>
            </w:r>
            <w:r>
              <w:rPr>
                <w:rFonts w:ascii="Calibri" w:eastAsia="Times New Roman" w:hAnsi="Calibri" w:cs="Calibri"/>
                <w:b/>
                <w:bCs/>
                <w:lang w:val="es-ES"/>
              </w:rPr>
              <w:t>a</w:t>
            </w:r>
            <w:r w:rsidRPr="00E007C2">
              <w:rPr>
                <w:rFonts w:ascii="Calibri" w:eastAsia="Times New Roman" w:hAnsi="Calibri" w:cs="Calibri"/>
                <w:b/>
                <w:bCs/>
                <w:lang w:val="es-ES"/>
              </w:rPr>
              <w:t xml:space="preserve">lmacenamiento a granel (incluido el almacenamiento de </w:t>
            </w:r>
            <w:r>
              <w:rPr>
                <w:rFonts w:ascii="Calibri" w:eastAsia="Times New Roman" w:hAnsi="Calibri" w:cs="Calibri"/>
                <w:b/>
                <w:bCs/>
                <w:lang w:val="es-ES"/>
              </w:rPr>
              <w:t>r</w:t>
            </w:r>
            <w:r w:rsidRPr="00E007C2">
              <w:rPr>
                <w:rFonts w:ascii="Calibri" w:eastAsia="Times New Roman" w:hAnsi="Calibri" w:cs="Calibri"/>
                <w:b/>
                <w:bCs/>
                <w:lang w:val="es-ES"/>
              </w:rPr>
              <w:t>esiduos)</w:t>
            </w:r>
          </w:p>
        </w:tc>
        <w:tc>
          <w:tcPr>
            <w:tcW w:w="91" w:type="pct"/>
            <w:tcBorders>
              <w:top w:val="nil"/>
              <w:left w:val="nil"/>
              <w:bottom w:val="nil"/>
              <w:right w:val="single" w:sz="4" w:space="0" w:color="auto"/>
            </w:tcBorders>
            <w:shd w:val="clear" w:color="auto" w:fill="FFFFFF" w:themeFill="background1"/>
            <w:hideMark/>
          </w:tcPr>
          <w:p w14:paraId="39B7C5C6" w14:textId="77777777" w:rsidR="008E7CD0" w:rsidRPr="003A7FAA" w:rsidRDefault="008E7CD0" w:rsidP="00113F12">
            <w:pPr>
              <w:spacing w:after="0" w:line="240" w:lineRule="auto"/>
              <w:rPr>
                <w:rFonts w:ascii="Calibri" w:eastAsia="Times New Roman" w:hAnsi="Calibri" w:cs="Calibri"/>
                <w:lang w:val="es-ES_tradnl"/>
              </w:rPr>
            </w:pPr>
            <w:r w:rsidRPr="003A7FAA">
              <w:rPr>
                <w:rFonts w:ascii="Calibri" w:eastAsia="Times New Roman" w:hAnsi="Calibri" w:cs="Calibri"/>
                <w:lang w:val="es-ES_tradnl"/>
              </w:rPr>
              <w:t> </w:t>
            </w:r>
          </w:p>
        </w:tc>
        <w:tc>
          <w:tcPr>
            <w:tcW w:w="3086" w:type="pct"/>
            <w:tcBorders>
              <w:top w:val="nil"/>
              <w:left w:val="nil"/>
              <w:bottom w:val="single" w:sz="4" w:space="0" w:color="auto"/>
              <w:right w:val="single" w:sz="4" w:space="0" w:color="auto"/>
            </w:tcBorders>
            <w:shd w:val="clear" w:color="auto" w:fill="FFFFFF" w:themeFill="background1"/>
            <w:hideMark/>
          </w:tcPr>
          <w:p w14:paraId="5A2B06E2" w14:textId="79D14E91" w:rsidR="008E7CD0" w:rsidRPr="00E007C2" w:rsidRDefault="008E7CD0" w:rsidP="00113F12">
            <w:pPr>
              <w:spacing w:after="0" w:line="240" w:lineRule="auto"/>
              <w:rPr>
                <w:rFonts w:ascii="Calibri" w:eastAsia="Times New Roman" w:hAnsi="Calibri" w:cs="Calibri"/>
                <w:b/>
                <w:bCs/>
                <w:lang w:val="es-ES"/>
              </w:rPr>
            </w:pPr>
            <w:r w:rsidRPr="00E007C2">
              <w:rPr>
                <w:rFonts w:ascii="Calibri" w:eastAsia="Times New Roman" w:hAnsi="Calibri" w:cs="Calibri"/>
                <w:b/>
                <w:bCs/>
                <w:lang w:val="es-ES"/>
              </w:rPr>
              <w:t xml:space="preserve">Tanques de </w:t>
            </w:r>
            <w:r>
              <w:rPr>
                <w:rFonts w:ascii="Calibri" w:eastAsia="Times New Roman" w:hAnsi="Calibri" w:cs="Calibri"/>
                <w:b/>
                <w:bCs/>
                <w:lang w:val="es-ES"/>
              </w:rPr>
              <w:t>a</w:t>
            </w:r>
            <w:r w:rsidRPr="00E007C2">
              <w:rPr>
                <w:rFonts w:ascii="Calibri" w:eastAsia="Times New Roman" w:hAnsi="Calibri" w:cs="Calibri"/>
                <w:b/>
                <w:bCs/>
                <w:lang w:val="es-ES"/>
              </w:rPr>
              <w:t xml:space="preserve">lmacenamiento a granel (incluido el almacenamiento de </w:t>
            </w:r>
            <w:r>
              <w:rPr>
                <w:rFonts w:ascii="Calibri" w:eastAsia="Times New Roman" w:hAnsi="Calibri" w:cs="Calibri"/>
                <w:b/>
                <w:bCs/>
                <w:lang w:val="es-ES"/>
              </w:rPr>
              <w:t>r</w:t>
            </w:r>
            <w:r w:rsidRPr="00E007C2">
              <w:rPr>
                <w:rFonts w:ascii="Calibri" w:eastAsia="Times New Roman" w:hAnsi="Calibri" w:cs="Calibri"/>
                <w:b/>
                <w:bCs/>
                <w:lang w:val="es-ES"/>
              </w:rPr>
              <w:t>esiduos)</w:t>
            </w:r>
          </w:p>
        </w:tc>
        <w:tc>
          <w:tcPr>
            <w:tcW w:w="238" w:type="pct"/>
            <w:tcBorders>
              <w:top w:val="nil"/>
              <w:left w:val="nil"/>
              <w:bottom w:val="single" w:sz="4" w:space="0" w:color="auto"/>
              <w:right w:val="single" w:sz="4" w:space="0" w:color="auto"/>
            </w:tcBorders>
            <w:shd w:val="clear" w:color="auto" w:fill="FFFFFF" w:themeFill="background1"/>
          </w:tcPr>
          <w:p w14:paraId="19E54BAF" w14:textId="77777777" w:rsidR="008E7CD0" w:rsidRPr="00E007C2" w:rsidRDefault="008E7CD0" w:rsidP="00113F12">
            <w:pPr>
              <w:spacing w:after="0" w:line="240" w:lineRule="auto"/>
              <w:rPr>
                <w:rFonts w:ascii="Calibri" w:eastAsia="Times New Roman" w:hAnsi="Calibri" w:cs="Calibri"/>
                <w:b/>
                <w:bCs/>
                <w:lang w:val="es-ES"/>
              </w:rPr>
            </w:pPr>
          </w:p>
        </w:tc>
      </w:tr>
      <w:tr w:rsidR="008E7CD0" w:rsidRPr="00371A3F" w14:paraId="56F274CC" w14:textId="0C952AB5" w:rsidTr="008E7CD0">
        <w:trPr>
          <w:trHeight w:val="15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6E9012F" w14:textId="77777777" w:rsidR="008E7CD0" w:rsidRPr="003A7FAA" w:rsidRDefault="008E7CD0" w:rsidP="00113F12">
            <w:pPr>
              <w:spacing w:after="0" w:line="240" w:lineRule="auto"/>
              <w:rPr>
                <w:rFonts w:ascii="Calibri" w:eastAsia="Times New Roman" w:hAnsi="Calibri" w:cs="Calibri"/>
                <w:lang w:val="es-ES_tradnl"/>
              </w:rPr>
            </w:pPr>
            <w:r w:rsidRPr="003A7FAA">
              <w:rPr>
                <w:rFonts w:ascii="Calibri" w:eastAsia="Times New Roman" w:hAnsi="Calibri" w:cs="Calibri"/>
                <w:lang w:val="es-ES_tradnl"/>
              </w:rPr>
              <w:t> </w:t>
            </w:r>
          </w:p>
        </w:tc>
        <w:tc>
          <w:tcPr>
            <w:tcW w:w="1134" w:type="pct"/>
            <w:tcBorders>
              <w:top w:val="nil"/>
              <w:left w:val="nil"/>
              <w:bottom w:val="single" w:sz="4" w:space="0" w:color="auto"/>
              <w:right w:val="single" w:sz="4" w:space="0" w:color="auto"/>
            </w:tcBorders>
            <w:shd w:val="clear" w:color="auto" w:fill="FFFFFF" w:themeFill="background1"/>
            <w:hideMark/>
          </w:tcPr>
          <w:p w14:paraId="03DF1616" w14:textId="73A6FF57" w:rsidR="008E7CD0" w:rsidRPr="003A7FAA" w:rsidRDefault="008E7CD0" w:rsidP="00113F12">
            <w:pPr>
              <w:spacing w:after="0" w:line="240" w:lineRule="auto"/>
              <w:rPr>
                <w:rFonts w:ascii="Calibri" w:eastAsia="Times New Roman" w:hAnsi="Calibri" w:cs="Calibri"/>
                <w:b/>
                <w:bCs/>
                <w:lang w:val="es-ES_tradnl"/>
              </w:rPr>
            </w:pPr>
            <w:r w:rsidRPr="003A7FAA">
              <w:rPr>
                <w:rFonts w:ascii="Calibri" w:hAnsi="Calibri" w:cs="Calibri"/>
                <w:b/>
                <w:bCs/>
                <w:color w:val="000000"/>
                <w:lang w:val="es-ES_tradnl"/>
              </w:rPr>
              <w:t> </w:t>
            </w:r>
          </w:p>
        </w:tc>
        <w:tc>
          <w:tcPr>
            <w:tcW w:w="91" w:type="pct"/>
            <w:tcBorders>
              <w:top w:val="nil"/>
              <w:left w:val="nil"/>
              <w:bottom w:val="nil"/>
              <w:right w:val="single" w:sz="4" w:space="0" w:color="auto"/>
            </w:tcBorders>
            <w:shd w:val="clear" w:color="auto" w:fill="FFFFFF" w:themeFill="background1"/>
            <w:hideMark/>
          </w:tcPr>
          <w:p w14:paraId="205EEB56" w14:textId="77777777" w:rsidR="008E7CD0" w:rsidRPr="003A7FAA" w:rsidRDefault="008E7CD0" w:rsidP="00113F12">
            <w:pPr>
              <w:spacing w:after="0" w:line="240" w:lineRule="auto"/>
              <w:rPr>
                <w:rFonts w:ascii="Calibri" w:eastAsia="Times New Roman" w:hAnsi="Calibri" w:cs="Calibri"/>
                <w:lang w:val="es-ES_tradnl"/>
              </w:rPr>
            </w:pPr>
            <w:r w:rsidRPr="003A7FAA">
              <w:rPr>
                <w:rFonts w:ascii="Calibri" w:eastAsia="Times New Roman" w:hAnsi="Calibri" w:cs="Calibri"/>
                <w:lang w:val="es-ES_tradnl"/>
              </w:rPr>
              <w:t> </w:t>
            </w:r>
          </w:p>
        </w:tc>
        <w:tc>
          <w:tcPr>
            <w:tcW w:w="3086" w:type="pct"/>
            <w:tcBorders>
              <w:top w:val="nil"/>
              <w:left w:val="nil"/>
              <w:bottom w:val="single" w:sz="4" w:space="0" w:color="auto"/>
              <w:right w:val="single" w:sz="4" w:space="0" w:color="auto"/>
            </w:tcBorders>
            <w:shd w:val="clear" w:color="auto" w:fill="FFFFFF" w:themeFill="background1"/>
            <w:hideMark/>
          </w:tcPr>
          <w:p w14:paraId="7477158F" w14:textId="556328A2"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Esto incluye el almacenamiento de líquidos que son requeridos para las operaciones de la planta y/o la flota, así como al almacenamiento intermedio a granel para clientes. El auditor debe completar esta sección a través de una inspección física y un chequeo de evidencias documentales (Ej. planos, especificaciones de compra, licencias, informes de inspección, certificados, etc</w:t>
            </w:r>
            <w:r>
              <w:rPr>
                <w:rFonts w:ascii="Calibri" w:hAnsi="Calibri" w:cs="Calibri"/>
                <w:lang w:val="es-ES"/>
              </w:rPr>
              <w:t xml:space="preserve">., </w:t>
            </w:r>
            <w:r w:rsidRPr="000A6A11">
              <w:rPr>
                <w:rFonts w:ascii="Calibri" w:hAnsi="Calibri" w:cs="Calibri"/>
                <w:lang w:val="es-ES"/>
              </w:rPr>
              <w:t>...)</w:t>
            </w:r>
          </w:p>
        </w:tc>
        <w:tc>
          <w:tcPr>
            <w:tcW w:w="238" w:type="pct"/>
            <w:tcBorders>
              <w:top w:val="nil"/>
              <w:left w:val="nil"/>
              <w:bottom w:val="single" w:sz="4" w:space="0" w:color="auto"/>
              <w:right w:val="single" w:sz="4" w:space="0" w:color="auto"/>
            </w:tcBorders>
            <w:shd w:val="clear" w:color="auto" w:fill="FFFFFF" w:themeFill="background1"/>
          </w:tcPr>
          <w:p w14:paraId="519419B9" w14:textId="77777777" w:rsidR="008E7CD0" w:rsidRPr="000A6A11" w:rsidRDefault="008E7CD0" w:rsidP="00113F12">
            <w:pPr>
              <w:spacing w:after="0" w:line="240" w:lineRule="auto"/>
              <w:rPr>
                <w:rFonts w:ascii="Calibri" w:hAnsi="Calibri" w:cs="Calibri"/>
                <w:lang w:val="es-ES"/>
              </w:rPr>
            </w:pPr>
          </w:p>
        </w:tc>
      </w:tr>
      <w:tr w:rsidR="008E7CD0" w:rsidRPr="00371A3F" w14:paraId="7605EFE7" w14:textId="39ABC259"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E77AD3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12.2.4.1.</w:t>
            </w:r>
          </w:p>
        </w:tc>
        <w:tc>
          <w:tcPr>
            <w:tcW w:w="1134" w:type="pct"/>
            <w:tcBorders>
              <w:top w:val="nil"/>
              <w:left w:val="nil"/>
              <w:bottom w:val="single" w:sz="4" w:space="0" w:color="auto"/>
              <w:right w:val="single" w:sz="4" w:space="0" w:color="auto"/>
            </w:tcBorders>
            <w:shd w:val="clear" w:color="auto" w:fill="FFFFFF" w:themeFill="background1"/>
            <w:hideMark/>
          </w:tcPr>
          <w:p w14:paraId="403E1C62" w14:textId="28390B77"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color w:val="000000"/>
                <w:lang w:val="es-ES"/>
              </w:rPr>
              <w:t>¿Los depósitos están aprobados para las mercancías almacenadas y adecuadamente identificados e etiquetados?</w:t>
            </w:r>
          </w:p>
        </w:tc>
        <w:tc>
          <w:tcPr>
            <w:tcW w:w="91" w:type="pct"/>
            <w:tcBorders>
              <w:top w:val="nil"/>
              <w:left w:val="nil"/>
              <w:bottom w:val="nil"/>
              <w:right w:val="single" w:sz="4" w:space="0" w:color="auto"/>
            </w:tcBorders>
            <w:shd w:val="clear" w:color="auto" w:fill="FFFFFF" w:themeFill="background1"/>
            <w:hideMark/>
          </w:tcPr>
          <w:p w14:paraId="29D3B4EB"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9D062A1" w14:textId="6034D328"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El almacenamiento de mercancías en depósitos no adecuados puede desencadenar serios accidentes.  Buscar certificados que demuestren la aprobación de los tanques utilizados. Comprobar las etiquetas sobre los tanques y tuberías. Alarmas de alto nivel, protección catódica, capacidad de contención del 110%... Un buen mantenimiento incluye la prevención de derrames, monitorización de estos acontecimientos, equipo antideflagrante...</w:t>
            </w:r>
          </w:p>
        </w:tc>
        <w:tc>
          <w:tcPr>
            <w:tcW w:w="238" w:type="pct"/>
            <w:tcBorders>
              <w:top w:val="nil"/>
              <w:left w:val="nil"/>
              <w:bottom w:val="single" w:sz="4" w:space="0" w:color="auto"/>
              <w:right w:val="single" w:sz="4" w:space="0" w:color="auto"/>
            </w:tcBorders>
            <w:shd w:val="clear" w:color="auto" w:fill="FFFFFF" w:themeFill="background1"/>
          </w:tcPr>
          <w:p w14:paraId="0D4B98A4" w14:textId="77777777" w:rsidR="008E7CD0" w:rsidRPr="000A6A11" w:rsidRDefault="008E7CD0" w:rsidP="00113F12">
            <w:pPr>
              <w:spacing w:after="0" w:line="240" w:lineRule="auto"/>
              <w:rPr>
                <w:rFonts w:ascii="Calibri" w:hAnsi="Calibri" w:cs="Calibri"/>
                <w:lang w:val="es-ES"/>
              </w:rPr>
            </w:pPr>
          </w:p>
        </w:tc>
      </w:tr>
      <w:tr w:rsidR="008E7CD0" w:rsidRPr="002F2FE0" w14:paraId="5A8E39BB" w14:textId="282B89EC"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CD16D8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12.2.4.2.</w:t>
            </w:r>
          </w:p>
        </w:tc>
        <w:tc>
          <w:tcPr>
            <w:tcW w:w="1134" w:type="pct"/>
            <w:tcBorders>
              <w:top w:val="nil"/>
              <w:left w:val="nil"/>
              <w:bottom w:val="single" w:sz="4" w:space="0" w:color="auto"/>
              <w:right w:val="single" w:sz="4" w:space="0" w:color="auto"/>
            </w:tcBorders>
            <w:shd w:val="clear" w:color="auto" w:fill="FFFFFF" w:themeFill="background1"/>
            <w:hideMark/>
          </w:tcPr>
          <w:p w14:paraId="69638A37" w14:textId="681AF119"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color w:val="000000"/>
                <w:lang w:val="es-ES"/>
              </w:rPr>
              <w:t>Para los depósitos aéreos, ¿está el sistema de contención de derrames (por ejemplo, cubetos de retención) en buen estado y cumple con la legislación vigente?</w:t>
            </w:r>
          </w:p>
        </w:tc>
        <w:tc>
          <w:tcPr>
            <w:tcW w:w="91" w:type="pct"/>
            <w:tcBorders>
              <w:top w:val="nil"/>
              <w:left w:val="nil"/>
              <w:bottom w:val="nil"/>
              <w:right w:val="single" w:sz="4" w:space="0" w:color="auto"/>
            </w:tcBorders>
            <w:shd w:val="clear" w:color="auto" w:fill="FFFFFF" w:themeFill="background1"/>
            <w:hideMark/>
          </w:tcPr>
          <w:p w14:paraId="2ABA4656"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729095D" w14:textId="47619C76"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2956DB02" w14:textId="77777777" w:rsidR="008E7CD0" w:rsidRPr="000A6A11" w:rsidRDefault="008E7CD0" w:rsidP="00113F12">
            <w:pPr>
              <w:spacing w:after="0" w:line="240" w:lineRule="auto"/>
              <w:rPr>
                <w:rFonts w:ascii="Calibri" w:hAnsi="Calibri" w:cs="Calibri"/>
                <w:lang w:val="es-ES"/>
              </w:rPr>
            </w:pPr>
          </w:p>
        </w:tc>
      </w:tr>
      <w:tr w:rsidR="008E7CD0" w:rsidRPr="002F2FE0" w14:paraId="69501943" w14:textId="041C9F04"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D49A39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12.2.4.3.</w:t>
            </w:r>
          </w:p>
        </w:tc>
        <w:tc>
          <w:tcPr>
            <w:tcW w:w="1134" w:type="pct"/>
            <w:tcBorders>
              <w:top w:val="nil"/>
              <w:left w:val="nil"/>
              <w:bottom w:val="single" w:sz="4" w:space="0" w:color="auto"/>
              <w:right w:val="single" w:sz="4" w:space="0" w:color="auto"/>
            </w:tcBorders>
            <w:shd w:val="clear" w:color="auto" w:fill="FFFFFF" w:themeFill="background1"/>
            <w:hideMark/>
          </w:tcPr>
          <w:p w14:paraId="2D1667FF" w14:textId="5C9E3E10"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color w:val="000000"/>
                <w:lang w:val="es-ES"/>
              </w:rPr>
              <w:t>¿Se han instalados alarmas de alto nivel en los depósitos de almacenamiento y son periódicamente inspeccionadas / mantenidas?</w:t>
            </w:r>
          </w:p>
        </w:tc>
        <w:tc>
          <w:tcPr>
            <w:tcW w:w="91" w:type="pct"/>
            <w:tcBorders>
              <w:top w:val="nil"/>
              <w:left w:val="nil"/>
              <w:bottom w:val="nil"/>
              <w:right w:val="single" w:sz="4" w:space="0" w:color="auto"/>
            </w:tcBorders>
            <w:shd w:val="clear" w:color="auto" w:fill="FFFFFF" w:themeFill="background1"/>
            <w:hideMark/>
          </w:tcPr>
          <w:p w14:paraId="4FA070AF"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90FDB9D" w14:textId="7B8FA8D2"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90D1446" w14:textId="77777777" w:rsidR="008E7CD0" w:rsidRPr="000A6A11" w:rsidRDefault="008E7CD0" w:rsidP="00113F12">
            <w:pPr>
              <w:spacing w:after="0" w:line="240" w:lineRule="auto"/>
              <w:rPr>
                <w:rFonts w:ascii="Calibri" w:hAnsi="Calibri" w:cs="Calibri"/>
                <w:lang w:val="es-ES"/>
              </w:rPr>
            </w:pPr>
          </w:p>
        </w:tc>
      </w:tr>
      <w:tr w:rsidR="008E7CD0" w:rsidRPr="002F2FE0" w14:paraId="3F23364E" w14:textId="65CFA7A1"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0E60AD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12.2.4.4.</w:t>
            </w:r>
          </w:p>
        </w:tc>
        <w:tc>
          <w:tcPr>
            <w:tcW w:w="1134" w:type="pct"/>
            <w:tcBorders>
              <w:top w:val="nil"/>
              <w:left w:val="nil"/>
              <w:bottom w:val="single" w:sz="4" w:space="0" w:color="auto"/>
              <w:right w:val="single" w:sz="4" w:space="0" w:color="auto"/>
            </w:tcBorders>
            <w:shd w:val="clear" w:color="auto" w:fill="FFFFFF" w:themeFill="background1"/>
            <w:hideMark/>
          </w:tcPr>
          <w:p w14:paraId="543B8CDC" w14:textId="0061F11B"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color w:val="000000"/>
                <w:lang w:val="es-ES"/>
              </w:rPr>
              <w:t>¿Hay alguna evidencia visible de que no se producen fugas o derrames (accesorios, bombas, tanques, válvulas)?</w:t>
            </w:r>
          </w:p>
        </w:tc>
        <w:tc>
          <w:tcPr>
            <w:tcW w:w="91" w:type="pct"/>
            <w:tcBorders>
              <w:top w:val="nil"/>
              <w:left w:val="nil"/>
              <w:bottom w:val="nil"/>
              <w:right w:val="single" w:sz="4" w:space="0" w:color="auto"/>
            </w:tcBorders>
            <w:shd w:val="clear" w:color="auto" w:fill="FFFFFF" w:themeFill="background1"/>
            <w:hideMark/>
          </w:tcPr>
          <w:p w14:paraId="0B97C631"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89AF95A" w14:textId="7F7FACCB"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6A5EC266" w14:textId="77777777" w:rsidR="008E7CD0" w:rsidRPr="000A6A11" w:rsidRDefault="008E7CD0" w:rsidP="00113F12">
            <w:pPr>
              <w:spacing w:after="0" w:line="240" w:lineRule="auto"/>
              <w:rPr>
                <w:rFonts w:ascii="Calibri" w:hAnsi="Calibri" w:cs="Calibri"/>
                <w:lang w:val="es-ES"/>
              </w:rPr>
            </w:pPr>
          </w:p>
        </w:tc>
      </w:tr>
      <w:tr w:rsidR="008E7CD0" w:rsidRPr="002F2FE0" w14:paraId="3F9A7D4E" w14:textId="5054A702"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4E7179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12.2.4.5.</w:t>
            </w:r>
          </w:p>
        </w:tc>
        <w:tc>
          <w:tcPr>
            <w:tcW w:w="1134" w:type="pct"/>
            <w:tcBorders>
              <w:top w:val="nil"/>
              <w:left w:val="nil"/>
              <w:bottom w:val="single" w:sz="4" w:space="0" w:color="auto"/>
              <w:right w:val="single" w:sz="4" w:space="0" w:color="auto"/>
            </w:tcBorders>
            <w:shd w:val="clear" w:color="auto" w:fill="FFFFFF" w:themeFill="background1"/>
            <w:hideMark/>
          </w:tcPr>
          <w:p w14:paraId="7081D499" w14:textId="55187148"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color w:val="000000"/>
                <w:lang w:val="es-ES"/>
              </w:rPr>
              <w:t>¿La compañía lleva a cabo inspecciones periódicas del almacenamiento subterráneo de conformidad con la legislación vigente?</w:t>
            </w:r>
          </w:p>
        </w:tc>
        <w:tc>
          <w:tcPr>
            <w:tcW w:w="91" w:type="pct"/>
            <w:tcBorders>
              <w:top w:val="nil"/>
              <w:left w:val="nil"/>
              <w:bottom w:val="nil"/>
              <w:right w:val="single" w:sz="4" w:space="0" w:color="auto"/>
            </w:tcBorders>
            <w:shd w:val="clear" w:color="auto" w:fill="FFFFFF" w:themeFill="background1"/>
            <w:hideMark/>
          </w:tcPr>
          <w:p w14:paraId="3FC5E75F"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649EFAB" w14:textId="1AAEE2A6"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A97DD67" w14:textId="77777777" w:rsidR="008E7CD0" w:rsidRPr="000A6A11" w:rsidRDefault="008E7CD0" w:rsidP="00113F12">
            <w:pPr>
              <w:spacing w:after="0" w:line="240" w:lineRule="auto"/>
              <w:rPr>
                <w:rFonts w:ascii="Calibri" w:hAnsi="Calibri" w:cs="Calibri"/>
                <w:lang w:val="es-ES"/>
              </w:rPr>
            </w:pPr>
          </w:p>
        </w:tc>
      </w:tr>
      <w:tr w:rsidR="008E7CD0" w:rsidRPr="002F2FE0" w14:paraId="5C009999" w14:textId="0F15A4EB"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4C5F8A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w:t>
            </w:r>
          </w:p>
        </w:tc>
        <w:tc>
          <w:tcPr>
            <w:tcW w:w="1134" w:type="pct"/>
            <w:tcBorders>
              <w:top w:val="nil"/>
              <w:left w:val="nil"/>
              <w:bottom w:val="single" w:sz="4" w:space="0" w:color="auto"/>
              <w:right w:val="single" w:sz="4" w:space="0" w:color="auto"/>
            </w:tcBorders>
            <w:shd w:val="clear" w:color="auto" w:fill="FFFFFF" w:themeFill="background1"/>
            <w:hideMark/>
          </w:tcPr>
          <w:p w14:paraId="59E0C495" w14:textId="443AFBE8" w:rsidR="008E7CD0" w:rsidRPr="002F2FE0" w:rsidRDefault="008E7CD0" w:rsidP="00113F12">
            <w:pPr>
              <w:spacing w:after="0" w:line="240" w:lineRule="auto"/>
              <w:rPr>
                <w:rFonts w:ascii="Calibri" w:eastAsia="Times New Roman" w:hAnsi="Calibri" w:cs="Calibri"/>
                <w:b/>
                <w:bCs/>
                <w:lang w:val="es-ES"/>
              </w:rPr>
            </w:pPr>
            <w:r w:rsidRPr="000A6A11">
              <w:rPr>
                <w:rFonts w:ascii="Calibri" w:eastAsia="Times New Roman" w:hAnsi="Calibri" w:cs="Calibri"/>
                <w:b/>
                <w:bCs/>
                <w:lang w:val="es-ES"/>
              </w:rPr>
              <w:t>Operaciones</w:t>
            </w:r>
          </w:p>
        </w:tc>
        <w:tc>
          <w:tcPr>
            <w:tcW w:w="91" w:type="pct"/>
            <w:tcBorders>
              <w:top w:val="nil"/>
              <w:left w:val="nil"/>
              <w:bottom w:val="nil"/>
              <w:right w:val="single" w:sz="4" w:space="0" w:color="auto"/>
            </w:tcBorders>
            <w:shd w:val="clear" w:color="auto" w:fill="FFFFFF" w:themeFill="background1"/>
            <w:hideMark/>
          </w:tcPr>
          <w:p w14:paraId="1EE25E8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D50FEB6" w14:textId="0D51BBD4" w:rsidR="008E7CD0" w:rsidRPr="002F2FE0" w:rsidRDefault="008E7CD0" w:rsidP="00113F12">
            <w:pPr>
              <w:spacing w:after="0" w:line="240" w:lineRule="auto"/>
              <w:rPr>
                <w:rFonts w:ascii="Calibri" w:eastAsia="Times New Roman" w:hAnsi="Calibri" w:cs="Calibri"/>
                <w:b/>
                <w:bCs/>
                <w:lang w:val="es-ES"/>
              </w:rPr>
            </w:pPr>
            <w:r w:rsidRPr="000A6A11">
              <w:rPr>
                <w:rFonts w:ascii="Calibri" w:eastAsia="Times New Roman" w:hAnsi="Calibri" w:cs="Calibri"/>
                <w:b/>
                <w:bCs/>
                <w:lang w:val="es-ES"/>
              </w:rPr>
              <w:t>Operaciones</w:t>
            </w:r>
          </w:p>
        </w:tc>
        <w:tc>
          <w:tcPr>
            <w:tcW w:w="238" w:type="pct"/>
            <w:tcBorders>
              <w:top w:val="nil"/>
              <w:left w:val="nil"/>
              <w:bottom w:val="single" w:sz="4" w:space="0" w:color="auto"/>
              <w:right w:val="single" w:sz="4" w:space="0" w:color="auto"/>
            </w:tcBorders>
            <w:shd w:val="clear" w:color="auto" w:fill="FFFFFF" w:themeFill="background1"/>
          </w:tcPr>
          <w:p w14:paraId="4C647F72" w14:textId="77777777" w:rsidR="008E7CD0" w:rsidRPr="000A6A11" w:rsidRDefault="008E7CD0" w:rsidP="00113F12">
            <w:pPr>
              <w:spacing w:after="0" w:line="240" w:lineRule="auto"/>
              <w:rPr>
                <w:rFonts w:ascii="Calibri" w:eastAsia="Times New Roman" w:hAnsi="Calibri" w:cs="Calibri"/>
                <w:b/>
                <w:bCs/>
                <w:lang w:val="es-ES"/>
              </w:rPr>
            </w:pPr>
          </w:p>
        </w:tc>
      </w:tr>
      <w:tr w:rsidR="008E7CD0" w:rsidRPr="00371A3F" w14:paraId="0D8A9883" w14:textId="467A1B78" w:rsidTr="008E7CD0">
        <w:trPr>
          <w:trHeight w:val="20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E116D3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12.2.5.1.</w:t>
            </w:r>
          </w:p>
        </w:tc>
        <w:tc>
          <w:tcPr>
            <w:tcW w:w="1134" w:type="pct"/>
            <w:tcBorders>
              <w:top w:val="nil"/>
              <w:left w:val="nil"/>
              <w:bottom w:val="single" w:sz="4" w:space="0" w:color="auto"/>
              <w:right w:val="single" w:sz="4" w:space="0" w:color="auto"/>
            </w:tcBorders>
            <w:shd w:val="clear" w:color="auto" w:fill="FFFFFF" w:themeFill="background1"/>
            <w:hideMark/>
          </w:tcPr>
          <w:p w14:paraId="1D974FF1" w14:textId="5EBBE6FE"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¿Existe un procedimiento documentado para la mezcla y/o llenado por parte de operarios designados que incluya la especificación del envase correcto a ser usado, una inspección prellenada de limpieza e integridad?</w:t>
            </w:r>
          </w:p>
        </w:tc>
        <w:tc>
          <w:tcPr>
            <w:tcW w:w="91" w:type="pct"/>
            <w:tcBorders>
              <w:top w:val="nil"/>
              <w:left w:val="nil"/>
              <w:bottom w:val="nil"/>
              <w:right w:val="single" w:sz="4" w:space="0" w:color="auto"/>
            </w:tcBorders>
            <w:shd w:val="clear" w:color="auto" w:fill="FFFFFF" w:themeFill="background1"/>
            <w:hideMark/>
          </w:tcPr>
          <w:p w14:paraId="50E2812E"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nil"/>
              <w:left w:val="nil"/>
              <w:bottom w:val="nil"/>
              <w:right w:val="single" w:sz="4" w:space="0" w:color="auto"/>
            </w:tcBorders>
            <w:shd w:val="clear" w:color="auto" w:fill="FFFFFF" w:themeFill="background1"/>
            <w:hideMark/>
          </w:tcPr>
          <w:p w14:paraId="1C829722" w14:textId="0284D3C5"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Verifique si deben usarse embalajes certificados UN para sustancias o mezclas en caso de ser productos clasificados. Normalmente los bidones serán adquiridos ya sea por parte contratada o por el operador de almacén (subcontratados) y se entregarán directamente en el almacén. Es responsabilidad del operador asegurarse que los bidones son revisados ​​antes de su uso. Evaluar prácticas/responsabilidades y verificar la aplicación correcta. ADR capítulo 6. Los bidones/GRGs deben ser inspeccionados visualmente en busca de defectos antes del llenado.</w:t>
            </w:r>
          </w:p>
        </w:tc>
        <w:tc>
          <w:tcPr>
            <w:tcW w:w="238" w:type="pct"/>
            <w:tcBorders>
              <w:top w:val="nil"/>
              <w:left w:val="nil"/>
              <w:bottom w:val="nil"/>
              <w:right w:val="single" w:sz="4" w:space="0" w:color="auto"/>
            </w:tcBorders>
            <w:shd w:val="clear" w:color="auto" w:fill="FFFFFF" w:themeFill="background1"/>
          </w:tcPr>
          <w:p w14:paraId="557CA961" w14:textId="77777777" w:rsidR="008E7CD0" w:rsidRPr="000A6A11" w:rsidRDefault="008E7CD0" w:rsidP="00113F12">
            <w:pPr>
              <w:spacing w:after="0" w:line="240" w:lineRule="auto"/>
              <w:rPr>
                <w:rFonts w:ascii="Calibri" w:hAnsi="Calibri" w:cs="Calibri"/>
                <w:lang w:val="es-ES"/>
              </w:rPr>
            </w:pPr>
          </w:p>
        </w:tc>
      </w:tr>
      <w:tr w:rsidR="008E7CD0" w:rsidRPr="00371A3F" w14:paraId="19406FE0" w14:textId="2A7ABF76" w:rsidTr="008E7CD0">
        <w:trPr>
          <w:trHeight w:val="1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9099A0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12.2.5.2</w:t>
            </w:r>
          </w:p>
        </w:tc>
        <w:tc>
          <w:tcPr>
            <w:tcW w:w="1134" w:type="pct"/>
            <w:tcBorders>
              <w:top w:val="nil"/>
              <w:left w:val="nil"/>
              <w:bottom w:val="single" w:sz="4" w:space="0" w:color="auto"/>
              <w:right w:val="single" w:sz="4" w:space="0" w:color="auto"/>
            </w:tcBorders>
            <w:shd w:val="clear" w:color="auto" w:fill="FFFFFF" w:themeFill="background1"/>
            <w:hideMark/>
          </w:tcPr>
          <w:p w14:paraId="2066E07A" w14:textId="0D92841D"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¿Se llenan los bidones con gas inerte antes del llenado, si así se requiere?</w:t>
            </w:r>
          </w:p>
        </w:tc>
        <w:tc>
          <w:tcPr>
            <w:tcW w:w="91" w:type="pct"/>
            <w:tcBorders>
              <w:top w:val="nil"/>
              <w:left w:val="nil"/>
              <w:bottom w:val="nil"/>
              <w:right w:val="single" w:sz="4" w:space="0" w:color="auto"/>
            </w:tcBorders>
            <w:shd w:val="clear" w:color="auto" w:fill="FFFFFF" w:themeFill="background1"/>
            <w:hideMark/>
          </w:tcPr>
          <w:p w14:paraId="25BE6B4F"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single" w:sz="4" w:space="0" w:color="auto"/>
              <w:left w:val="nil"/>
              <w:bottom w:val="nil"/>
              <w:right w:val="single" w:sz="4" w:space="0" w:color="auto"/>
            </w:tcBorders>
            <w:shd w:val="clear" w:color="auto" w:fill="FFFFFF" w:themeFill="background1"/>
            <w:hideMark/>
          </w:tcPr>
          <w:p w14:paraId="15277804" w14:textId="25BC08A3"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12,2,5,2/7: El objetivo de estas preguntas es obtener una evaluación sólida de las operaciones que se dan en la práctica real. En concreto, la velocidad inicial en un llenado con productos peligrosos es esencial para evitar el riesgo potencial de acumulación de cargas electroestáticas. También es esencial que los cierres correctos se vuelvan a colocar en el embalaje original para evitar posibles fugas</w:t>
            </w:r>
          </w:p>
        </w:tc>
        <w:tc>
          <w:tcPr>
            <w:tcW w:w="238" w:type="pct"/>
            <w:tcBorders>
              <w:top w:val="single" w:sz="4" w:space="0" w:color="auto"/>
              <w:left w:val="nil"/>
              <w:bottom w:val="nil"/>
              <w:right w:val="single" w:sz="4" w:space="0" w:color="auto"/>
            </w:tcBorders>
            <w:shd w:val="clear" w:color="auto" w:fill="FFFFFF" w:themeFill="background1"/>
          </w:tcPr>
          <w:p w14:paraId="420FE7CF" w14:textId="77777777" w:rsidR="008E7CD0" w:rsidRPr="000A6A11" w:rsidRDefault="008E7CD0" w:rsidP="00113F12">
            <w:pPr>
              <w:spacing w:after="0" w:line="240" w:lineRule="auto"/>
              <w:rPr>
                <w:rFonts w:ascii="Calibri" w:hAnsi="Calibri" w:cs="Calibri"/>
                <w:lang w:val="es-ES"/>
              </w:rPr>
            </w:pPr>
          </w:p>
        </w:tc>
      </w:tr>
      <w:tr w:rsidR="008E7CD0" w:rsidRPr="002F2FE0" w14:paraId="437794A6" w14:textId="773CD726"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8109DD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12.2.5.3</w:t>
            </w:r>
          </w:p>
        </w:tc>
        <w:tc>
          <w:tcPr>
            <w:tcW w:w="1134" w:type="pct"/>
            <w:tcBorders>
              <w:top w:val="nil"/>
              <w:left w:val="nil"/>
              <w:bottom w:val="single" w:sz="4" w:space="0" w:color="auto"/>
              <w:right w:val="single" w:sz="4" w:space="0" w:color="auto"/>
            </w:tcBorders>
            <w:shd w:val="clear" w:color="auto" w:fill="FFFFFF" w:themeFill="background1"/>
            <w:hideMark/>
          </w:tcPr>
          <w:p w14:paraId="10844D86" w14:textId="4830BD01"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¿Se limita la velocidad inicial de líquido que entra en el bidón hasta que la boquilla de entrada esté bien cubierta?</w:t>
            </w:r>
          </w:p>
        </w:tc>
        <w:tc>
          <w:tcPr>
            <w:tcW w:w="91" w:type="pct"/>
            <w:tcBorders>
              <w:top w:val="nil"/>
              <w:left w:val="nil"/>
              <w:bottom w:val="nil"/>
              <w:right w:val="single" w:sz="4" w:space="0" w:color="auto"/>
            </w:tcBorders>
            <w:shd w:val="clear" w:color="auto" w:fill="FFFFFF" w:themeFill="background1"/>
            <w:hideMark/>
          </w:tcPr>
          <w:p w14:paraId="3E9ED04B"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6DA99314" w14:textId="4A306303"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No hay indicaciones</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7416BCAB" w14:textId="77777777" w:rsidR="008E7CD0" w:rsidRPr="000A6A11" w:rsidRDefault="008E7CD0" w:rsidP="00113F12">
            <w:pPr>
              <w:spacing w:after="0" w:line="240" w:lineRule="auto"/>
              <w:rPr>
                <w:rFonts w:ascii="Calibri" w:hAnsi="Calibri" w:cs="Calibri"/>
                <w:lang w:val="es-ES"/>
              </w:rPr>
            </w:pPr>
          </w:p>
        </w:tc>
      </w:tr>
      <w:tr w:rsidR="008E7CD0" w:rsidRPr="002F2FE0" w14:paraId="5214FD27" w14:textId="2750F3AB"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D8E7D6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12.2.5.4</w:t>
            </w:r>
          </w:p>
        </w:tc>
        <w:tc>
          <w:tcPr>
            <w:tcW w:w="1134" w:type="pct"/>
            <w:tcBorders>
              <w:top w:val="nil"/>
              <w:left w:val="nil"/>
              <w:bottom w:val="single" w:sz="4" w:space="0" w:color="auto"/>
              <w:right w:val="single" w:sz="4" w:space="0" w:color="auto"/>
            </w:tcBorders>
            <w:shd w:val="clear" w:color="auto" w:fill="FFFFFF" w:themeFill="background1"/>
            <w:hideMark/>
          </w:tcPr>
          <w:p w14:paraId="3E6D6468" w14:textId="06FA5FD4"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¿Está definido y controlado el grado máximo de llenado?</w:t>
            </w:r>
          </w:p>
        </w:tc>
        <w:tc>
          <w:tcPr>
            <w:tcW w:w="91" w:type="pct"/>
            <w:tcBorders>
              <w:top w:val="nil"/>
              <w:left w:val="nil"/>
              <w:bottom w:val="nil"/>
              <w:right w:val="single" w:sz="4" w:space="0" w:color="auto"/>
            </w:tcBorders>
            <w:shd w:val="clear" w:color="auto" w:fill="FFFFFF" w:themeFill="background1"/>
            <w:hideMark/>
          </w:tcPr>
          <w:p w14:paraId="05B1C606"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006784C" w14:textId="3F02CBE4"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67A0B139" w14:textId="77777777" w:rsidR="008E7CD0" w:rsidRPr="000A6A11" w:rsidRDefault="008E7CD0" w:rsidP="00113F12">
            <w:pPr>
              <w:spacing w:after="0" w:line="240" w:lineRule="auto"/>
              <w:rPr>
                <w:rFonts w:ascii="Calibri" w:hAnsi="Calibri" w:cs="Calibri"/>
                <w:lang w:val="es-ES"/>
              </w:rPr>
            </w:pPr>
          </w:p>
        </w:tc>
      </w:tr>
      <w:tr w:rsidR="008E7CD0" w:rsidRPr="00371A3F" w14:paraId="71896CE2" w14:textId="1ABBCA33"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A40A7E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12.2.5.5</w:t>
            </w:r>
          </w:p>
        </w:tc>
        <w:tc>
          <w:tcPr>
            <w:tcW w:w="1134" w:type="pct"/>
            <w:tcBorders>
              <w:top w:val="nil"/>
              <w:left w:val="nil"/>
              <w:bottom w:val="single" w:sz="4" w:space="0" w:color="auto"/>
              <w:right w:val="single" w:sz="4" w:space="0" w:color="auto"/>
            </w:tcBorders>
            <w:shd w:val="clear" w:color="auto" w:fill="FFFFFF" w:themeFill="background1"/>
            <w:hideMark/>
          </w:tcPr>
          <w:p w14:paraId="6D75D727" w14:textId="4886DA2B"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En el área de llenado ¿Hay ventilación o se ha instalado un sistema de tratamiento de vapor?</w:t>
            </w:r>
          </w:p>
        </w:tc>
        <w:tc>
          <w:tcPr>
            <w:tcW w:w="91" w:type="pct"/>
            <w:tcBorders>
              <w:top w:val="nil"/>
              <w:left w:val="nil"/>
              <w:bottom w:val="nil"/>
              <w:right w:val="single" w:sz="4" w:space="0" w:color="auto"/>
            </w:tcBorders>
            <w:shd w:val="clear" w:color="auto" w:fill="FFFFFF" w:themeFill="background1"/>
            <w:hideMark/>
          </w:tcPr>
          <w:p w14:paraId="5CCBE0A3"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475B598" w14:textId="73BB0A9A"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Debe disponerse de un sistema de tratamiento de vapor para eliminar los vapores. (Aspiración, ventilación, filtros de carbono, sistema de absorción, depurador). Debe haber un proceso implementado para evitar reacciones químicas no deseadas</w:t>
            </w:r>
          </w:p>
        </w:tc>
        <w:tc>
          <w:tcPr>
            <w:tcW w:w="238" w:type="pct"/>
            <w:tcBorders>
              <w:top w:val="nil"/>
              <w:left w:val="nil"/>
              <w:bottom w:val="single" w:sz="4" w:space="0" w:color="auto"/>
              <w:right w:val="single" w:sz="4" w:space="0" w:color="auto"/>
            </w:tcBorders>
            <w:shd w:val="clear" w:color="auto" w:fill="FFFFFF" w:themeFill="background1"/>
          </w:tcPr>
          <w:p w14:paraId="3148CEFC" w14:textId="77777777" w:rsidR="008E7CD0" w:rsidRPr="000A6A11" w:rsidRDefault="008E7CD0" w:rsidP="00113F12">
            <w:pPr>
              <w:spacing w:after="0" w:line="240" w:lineRule="auto"/>
              <w:rPr>
                <w:rFonts w:ascii="Calibri" w:hAnsi="Calibri" w:cs="Calibri"/>
                <w:lang w:val="es-ES"/>
              </w:rPr>
            </w:pPr>
          </w:p>
        </w:tc>
      </w:tr>
      <w:tr w:rsidR="008E7CD0" w:rsidRPr="002F2FE0" w14:paraId="1E55C5BB" w14:textId="513965D3"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0230F4A"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12.2.5.6</w:t>
            </w:r>
          </w:p>
        </w:tc>
        <w:tc>
          <w:tcPr>
            <w:tcW w:w="1134" w:type="pct"/>
            <w:tcBorders>
              <w:top w:val="nil"/>
              <w:left w:val="nil"/>
              <w:bottom w:val="single" w:sz="4" w:space="0" w:color="auto"/>
              <w:right w:val="single" w:sz="4" w:space="0" w:color="auto"/>
            </w:tcBorders>
            <w:shd w:val="clear" w:color="auto" w:fill="FFFFFF" w:themeFill="background1"/>
            <w:hideMark/>
          </w:tcPr>
          <w:p w14:paraId="1C0E6705" w14:textId="75BCA209"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Los tapones/cierres que se les quitan a los bidones, ¿son vueltos a poner en el mismo bidón después del llenado?</w:t>
            </w:r>
          </w:p>
        </w:tc>
        <w:tc>
          <w:tcPr>
            <w:tcW w:w="91" w:type="pct"/>
            <w:tcBorders>
              <w:top w:val="nil"/>
              <w:left w:val="nil"/>
              <w:bottom w:val="nil"/>
              <w:right w:val="single" w:sz="4" w:space="0" w:color="auto"/>
            </w:tcBorders>
            <w:shd w:val="clear" w:color="auto" w:fill="FFFFFF" w:themeFill="background1"/>
            <w:hideMark/>
          </w:tcPr>
          <w:p w14:paraId="6F92FC30"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4E1A150" w14:textId="3977432D"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2204260C" w14:textId="77777777" w:rsidR="008E7CD0" w:rsidRPr="000A6A11" w:rsidRDefault="008E7CD0" w:rsidP="00113F12">
            <w:pPr>
              <w:spacing w:after="0" w:line="240" w:lineRule="auto"/>
              <w:rPr>
                <w:rFonts w:ascii="Calibri" w:hAnsi="Calibri" w:cs="Calibri"/>
                <w:lang w:val="es-ES"/>
              </w:rPr>
            </w:pPr>
          </w:p>
        </w:tc>
      </w:tr>
      <w:tr w:rsidR="008E7CD0" w:rsidRPr="002F2FE0" w14:paraId="7F201CD0" w14:textId="14345E66"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B8F59D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12.2.5.7</w:t>
            </w:r>
          </w:p>
        </w:tc>
        <w:tc>
          <w:tcPr>
            <w:tcW w:w="1134" w:type="pct"/>
            <w:tcBorders>
              <w:top w:val="nil"/>
              <w:left w:val="nil"/>
              <w:bottom w:val="single" w:sz="4" w:space="0" w:color="auto"/>
              <w:right w:val="single" w:sz="4" w:space="0" w:color="auto"/>
            </w:tcBorders>
            <w:shd w:val="clear" w:color="auto" w:fill="FFFFFF" w:themeFill="background1"/>
            <w:hideMark/>
          </w:tcPr>
          <w:p w14:paraId="2576952D" w14:textId="21DC0ABE"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¿Se utilizan cierres que cumplan el certificado de prueba UN/ recomendaciones de los fabricantes (torque)?</w:t>
            </w:r>
          </w:p>
        </w:tc>
        <w:tc>
          <w:tcPr>
            <w:tcW w:w="91" w:type="pct"/>
            <w:tcBorders>
              <w:top w:val="nil"/>
              <w:left w:val="nil"/>
              <w:bottom w:val="nil"/>
              <w:right w:val="single" w:sz="4" w:space="0" w:color="auto"/>
            </w:tcBorders>
            <w:shd w:val="clear" w:color="auto" w:fill="FFFFFF" w:themeFill="background1"/>
            <w:hideMark/>
          </w:tcPr>
          <w:p w14:paraId="5145B3CB"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A0F416B" w14:textId="026F6F85"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38161FD5" w14:textId="77777777" w:rsidR="008E7CD0" w:rsidRPr="000A6A11" w:rsidRDefault="008E7CD0" w:rsidP="00113F12">
            <w:pPr>
              <w:spacing w:after="0" w:line="240" w:lineRule="auto"/>
              <w:rPr>
                <w:rFonts w:ascii="Calibri" w:hAnsi="Calibri" w:cs="Calibri"/>
                <w:lang w:val="es-ES"/>
              </w:rPr>
            </w:pPr>
          </w:p>
        </w:tc>
      </w:tr>
      <w:tr w:rsidR="008E7CD0" w:rsidRPr="00371A3F" w14:paraId="7A049D3F" w14:textId="43D011BC" w:rsidTr="008E7CD0">
        <w:trPr>
          <w:trHeight w:val="126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DFE52D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12.2.5.8</w:t>
            </w:r>
          </w:p>
        </w:tc>
        <w:tc>
          <w:tcPr>
            <w:tcW w:w="1134" w:type="pct"/>
            <w:tcBorders>
              <w:top w:val="nil"/>
              <w:left w:val="nil"/>
              <w:bottom w:val="single" w:sz="4" w:space="0" w:color="auto"/>
              <w:right w:val="single" w:sz="4" w:space="0" w:color="auto"/>
            </w:tcBorders>
            <w:shd w:val="clear" w:color="auto" w:fill="FFFFFF" w:themeFill="background1"/>
            <w:hideMark/>
          </w:tcPr>
          <w:p w14:paraId="70BC147C" w14:textId="608460BB" w:rsidR="008E7CD0" w:rsidRPr="000A6A11" w:rsidRDefault="008E7CD0" w:rsidP="00113F12">
            <w:pPr>
              <w:spacing w:after="0" w:line="240" w:lineRule="auto"/>
              <w:rPr>
                <w:rFonts w:ascii="Calibri" w:eastAsia="Times New Roman" w:hAnsi="Calibri" w:cs="Calibri"/>
                <w:lang w:val="es-ES"/>
              </w:rPr>
            </w:pPr>
            <w:r w:rsidRPr="000A6A11">
              <w:rPr>
                <w:rFonts w:ascii="Calibri" w:hAnsi="Calibri" w:cs="Calibri"/>
                <w:lang w:val="es-ES"/>
              </w:rPr>
              <w:t xml:space="preserve">¿Se utilizan y se aplican las etiquetas de seguridad de productos de acuerdo con los requisitos legales? </w:t>
            </w:r>
          </w:p>
        </w:tc>
        <w:tc>
          <w:tcPr>
            <w:tcW w:w="91" w:type="pct"/>
            <w:tcBorders>
              <w:top w:val="nil"/>
              <w:left w:val="nil"/>
              <w:bottom w:val="nil"/>
              <w:right w:val="single" w:sz="4" w:space="0" w:color="auto"/>
            </w:tcBorders>
            <w:shd w:val="clear" w:color="auto" w:fill="FFFFFF" w:themeFill="background1"/>
            <w:hideMark/>
          </w:tcPr>
          <w:p w14:paraId="7A6ABCD9" w14:textId="77777777"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BDBCEEF" w14:textId="21827E83" w:rsidR="008E7CD0" w:rsidRPr="000A6A11" w:rsidRDefault="008E7CD0" w:rsidP="00113F12">
            <w:pPr>
              <w:spacing w:after="0" w:line="240" w:lineRule="auto"/>
              <w:rPr>
                <w:rFonts w:ascii="Calibri" w:eastAsia="Times New Roman" w:hAnsi="Calibri" w:cs="Calibri"/>
                <w:lang w:val="es-ES"/>
              </w:rPr>
            </w:pPr>
            <w:r w:rsidRPr="000A6A11">
              <w:rPr>
                <w:rFonts w:ascii="Calibri" w:eastAsia="Times New Roman" w:hAnsi="Calibri" w:cs="Calibri"/>
                <w:lang w:val="es-ES"/>
              </w:rPr>
              <w:t xml:space="preserve">Comprobar una muestra de productos en bidones almacenados respecto la documentación (FDS). Consultar la legislación CLP:  </w:t>
            </w:r>
            <w:hyperlink r:id="rId23" w:history="1">
              <w:r w:rsidRPr="000A6A11">
                <w:rPr>
                  <w:rStyle w:val="Hyperlink"/>
                  <w:rFonts w:ascii="Calibri" w:eastAsia="Times New Roman" w:hAnsi="Calibri" w:cs="Calibri"/>
                  <w:lang w:val="es-ES"/>
                </w:rPr>
                <w:t>http://echa.europa.eu/web/guest/regulations/clp/legislation</w:t>
              </w:r>
            </w:hyperlink>
            <w:r w:rsidRPr="000A6A11">
              <w:rPr>
                <w:rFonts w:ascii="Calibri" w:eastAsia="Times New Roman" w:hAnsi="Calibri" w:cs="Calibri"/>
                <w:lang w:val="es-ES"/>
              </w:rPr>
              <w:t xml:space="preserve"> </w:t>
            </w:r>
          </w:p>
        </w:tc>
        <w:tc>
          <w:tcPr>
            <w:tcW w:w="238" w:type="pct"/>
            <w:tcBorders>
              <w:top w:val="nil"/>
              <w:left w:val="nil"/>
              <w:bottom w:val="single" w:sz="4" w:space="0" w:color="auto"/>
              <w:right w:val="single" w:sz="4" w:space="0" w:color="auto"/>
            </w:tcBorders>
            <w:shd w:val="clear" w:color="auto" w:fill="FFFFFF" w:themeFill="background1"/>
          </w:tcPr>
          <w:p w14:paraId="20452D98" w14:textId="77777777" w:rsidR="008E7CD0" w:rsidRPr="000A6A11" w:rsidRDefault="008E7CD0" w:rsidP="00113F12">
            <w:pPr>
              <w:spacing w:after="0" w:line="240" w:lineRule="auto"/>
              <w:rPr>
                <w:rFonts w:ascii="Calibri" w:eastAsia="Times New Roman" w:hAnsi="Calibri" w:cs="Calibri"/>
                <w:lang w:val="es-ES"/>
              </w:rPr>
            </w:pPr>
          </w:p>
        </w:tc>
      </w:tr>
      <w:tr w:rsidR="008E7CD0" w:rsidRPr="00371A3F" w14:paraId="56331EEB" w14:textId="18F2E0F6" w:rsidTr="008E7CD0">
        <w:trPr>
          <w:trHeight w:val="3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E116E1A"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12.2.5.9</w:t>
            </w:r>
          </w:p>
        </w:tc>
        <w:tc>
          <w:tcPr>
            <w:tcW w:w="1134" w:type="pct"/>
            <w:tcBorders>
              <w:top w:val="nil"/>
              <w:left w:val="nil"/>
              <w:bottom w:val="single" w:sz="4" w:space="0" w:color="auto"/>
              <w:right w:val="single" w:sz="4" w:space="0" w:color="auto"/>
            </w:tcBorders>
            <w:shd w:val="clear" w:color="auto" w:fill="FFFFFF" w:themeFill="background1"/>
            <w:hideMark/>
          </w:tcPr>
          <w:p w14:paraId="1DB9AACC" w14:textId="6505E927" w:rsidR="008E7CD0" w:rsidRPr="0065794D" w:rsidRDefault="008E7CD0" w:rsidP="00113F12">
            <w:pPr>
              <w:spacing w:after="0" w:line="240" w:lineRule="auto"/>
              <w:rPr>
                <w:rFonts w:ascii="Calibri" w:eastAsia="Times New Roman" w:hAnsi="Calibri" w:cs="Calibri"/>
                <w:lang w:val="es-ES"/>
              </w:rPr>
            </w:pPr>
            <w:r w:rsidRPr="0065794D">
              <w:rPr>
                <w:rFonts w:ascii="Calibri" w:hAnsi="Calibri" w:cs="Calibri"/>
                <w:lang w:val="es-ES"/>
              </w:rPr>
              <w:t>¿Se almacenan de manera apropiada y segura los bidones llenos?</w:t>
            </w:r>
          </w:p>
        </w:tc>
        <w:tc>
          <w:tcPr>
            <w:tcW w:w="91" w:type="pct"/>
            <w:tcBorders>
              <w:top w:val="nil"/>
              <w:left w:val="nil"/>
              <w:bottom w:val="nil"/>
              <w:right w:val="single" w:sz="4" w:space="0" w:color="auto"/>
            </w:tcBorders>
            <w:shd w:val="clear" w:color="auto" w:fill="FFFFFF" w:themeFill="background1"/>
            <w:hideMark/>
          </w:tcPr>
          <w:p w14:paraId="76DA154B" w14:textId="77777777" w:rsidR="008E7CD0" w:rsidRPr="0065794D" w:rsidRDefault="008E7CD0" w:rsidP="00113F12">
            <w:pPr>
              <w:spacing w:after="0" w:line="240" w:lineRule="auto"/>
              <w:rPr>
                <w:rFonts w:ascii="Calibri" w:eastAsia="Times New Roman" w:hAnsi="Calibri" w:cs="Calibri"/>
                <w:lang w:val="es-ES"/>
              </w:rPr>
            </w:pPr>
            <w:r w:rsidRPr="0065794D">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76FDF80" w14:textId="5C1A2FF8" w:rsidR="008E7CD0" w:rsidRPr="0065794D" w:rsidRDefault="008E7CD0" w:rsidP="00113F12">
            <w:pPr>
              <w:spacing w:after="0" w:line="240" w:lineRule="auto"/>
              <w:rPr>
                <w:rFonts w:ascii="Calibri" w:eastAsia="Times New Roman" w:hAnsi="Calibri" w:cs="Calibri"/>
                <w:lang w:val="es-ES"/>
              </w:rPr>
            </w:pPr>
            <w:r w:rsidRPr="0065794D">
              <w:rPr>
                <w:rFonts w:ascii="Calibri" w:hAnsi="Calibri" w:cs="Calibri"/>
                <w:lang w:val="es-ES"/>
              </w:rPr>
              <w:t>12,2,5,9/11: Comprobar durante la ronda de inspección en el área de llenado / mezcla.</w:t>
            </w:r>
          </w:p>
        </w:tc>
        <w:tc>
          <w:tcPr>
            <w:tcW w:w="238" w:type="pct"/>
            <w:tcBorders>
              <w:top w:val="nil"/>
              <w:left w:val="nil"/>
              <w:bottom w:val="single" w:sz="4" w:space="0" w:color="auto"/>
              <w:right w:val="single" w:sz="4" w:space="0" w:color="auto"/>
            </w:tcBorders>
            <w:shd w:val="clear" w:color="auto" w:fill="FFFFFF" w:themeFill="background1"/>
          </w:tcPr>
          <w:p w14:paraId="38ACEE72" w14:textId="77777777" w:rsidR="008E7CD0" w:rsidRPr="0065794D" w:rsidRDefault="008E7CD0" w:rsidP="00113F12">
            <w:pPr>
              <w:spacing w:after="0" w:line="240" w:lineRule="auto"/>
              <w:rPr>
                <w:rFonts w:ascii="Calibri" w:hAnsi="Calibri" w:cs="Calibri"/>
                <w:lang w:val="es-ES"/>
              </w:rPr>
            </w:pPr>
          </w:p>
        </w:tc>
      </w:tr>
      <w:tr w:rsidR="008E7CD0" w:rsidRPr="002F2FE0" w14:paraId="638FD3CC" w14:textId="5D446447" w:rsidTr="008E7CD0">
        <w:trPr>
          <w:trHeight w:val="4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235F0D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12.2.5.10</w:t>
            </w:r>
          </w:p>
        </w:tc>
        <w:tc>
          <w:tcPr>
            <w:tcW w:w="1134" w:type="pct"/>
            <w:tcBorders>
              <w:top w:val="nil"/>
              <w:left w:val="nil"/>
              <w:bottom w:val="single" w:sz="4" w:space="0" w:color="auto"/>
              <w:right w:val="single" w:sz="4" w:space="0" w:color="auto"/>
            </w:tcBorders>
            <w:shd w:val="clear" w:color="auto" w:fill="FFFFFF" w:themeFill="background1"/>
            <w:hideMark/>
          </w:tcPr>
          <w:p w14:paraId="6A654F48" w14:textId="3E79678D" w:rsidR="008E7CD0" w:rsidRPr="0065794D" w:rsidRDefault="008E7CD0" w:rsidP="00113F12">
            <w:pPr>
              <w:spacing w:after="0" w:line="240" w:lineRule="auto"/>
              <w:rPr>
                <w:rFonts w:ascii="Calibri" w:eastAsia="Times New Roman" w:hAnsi="Calibri" w:cs="Calibri"/>
                <w:lang w:val="es-ES"/>
              </w:rPr>
            </w:pPr>
            <w:r w:rsidRPr="0065794D">
              <w:rPr>
                <w:rFonts w:ascii="Calibri" w:hAnsi="Calibri" w:cs="Calibri"/>
                <w:lang w:val="es-ES"/>
              </w:rPr>
              <w:t>¿Se almacenan de manera apropiada y segura los bidones vacíos?</w:t>
            </w:r>
          </w:p>
        </w:tc>
        <w:tc>
          <w:tcPr>
            <w:tcW w:w="91" w:type="pct"/>
            <w:tcBorders>
              <w:top w:val="nil"/>
              <w:left w:val="nil"/>
              <w:bottom w:val="nil"/>
              <w:right w:val="single" w:sz="4" w:space="0" w:color="auto"/>
            </w:tcBorders>
            <w:shd w:val="clear" w:color="auto" w:fill="FFFFFF" w:themeFill="background1"/>
            <w:hideMark/>
          </w:tcPr>
          <w:p w14:paraId="4B9F5B91" w14:textId="77777777" w:rsidR="008E7CD0" w:rsidRPr="0065794D" w:rsidRDefault="008E7CD0" w:rsidP="00113F12">
            <w:pPr>
              <w:spacing w:after="0" w:line="240" w:lineRule="auto"/>
              <w:rPr>
                <w:rFonts w:ascii="Calibri" w:eastAsia="Times New Roman" w:hAnsi="Calibri" w:cs="Calibri"/>
                <w:lang w:val="es-ES"/>
              </w:rPr>
            </w:pPr>
            <w:r w:rsidRPr="0065794D">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B88B56C" w14:textId="23CCA9EC" w:rsidR="008E7CD0" w:rsidRPr="0065794D" w:rsidRDefault="008E7CD0" w:rsidP="00113F12">
            <w:pPr>
              <w:spacing w:after="0" w:line="240" w:lineRule="auto"/>
              <w:rPr>
                <w:rFonts w:ascii="Calibri" w:eastAsia="Times New Roman" w:hAnsi="Calibri" w:cs="Calibri"/>
                <w:lang w:val="es-ES"/>
              </w:rPr>
            </w:pPr>
            <w:r w:rsidRPr="0065794D">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23C7E1F8" w14:textId="77777777" w:rsidR="008E7CD0" w:rsidRPr="0065794D" w:rsidRDefault="008E7CD0" w:rsidP="00113F12">
            <w:pPr>
              <w:spacing w:after="0" w:line="240" w:lineRule="auto"/>
              <w:rPr>
                <w:rFonts w:ascii="Calibri" w:hAnsi="Calibri" w:cs="Calibri"/>
                <w:lang w:val="es-ES"/>
              </w:rPr>
            </w:pPr>
          </w:p>
        </w:tc>
      </w:tr>
      <w:tr w:rsidR="008E7CD0" w:rsidRPr="002F2FE0" w14:paraId="7FACD7D6" w14:textId="4634A955"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FBD2F6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12.2.5.11</w:t>
            </w:r>
          </w:p>
        </w:tc>
        <w:tc>
          <w:tcPr>
            <w:tcW w:w="1134" w:type="pct"/>
            <w:tcBorders>
              <w:top w:val="nil"/>
              <w:left w:val="nil"/>
              <w:bottom w:val="single" w:sz="4" w:space="0" w:color="auto"/>
              <w:right w:val="single" w:sz="4" w:space="0" w:color="auto"/>
            </w:tcBorders>
            <w:shd w:val="clear" w:color="auto" w:fill="FFFFFF" w:themeFill="background1"/>
            <w:hideMark/>
          </w:tcPr>
          <w:p w14:paraId="37D114CE" w14:textId="09F7BAA0" w:rsidR="008E7CD0" w:rsidRPr="0065794D" w:rsidRDefault="008E7CD0" w:rsidP="00113F12">
            <w:pPr>
              <w:spacing w:after="0" w:line="240" w:lineRule="auto"/>
              <w:rPr>
                <w:rFonts w:ascii="Calibri" w:eastAsia="Times New Roman" w:hAnsi="Calibri" w:cs="Calibri"/>
                <w:lang w:val="es-ES"/>
              </w:rPr>
            </w:pPr>
            <w:r w:rsidRPr="0065794D">
              <w:rPr>
                <w:rFonts w:ascii="Calibri" w:hAnsi="Calibri" w:cs="Calibri"/>
                <w:lang w:val="es-ES"/>
              </w:rPr>
              <w:t>¿Todos los recipientes de mezclado son estables y están bien afianzados?</w:t>
            </w:r>
          </w:p>
        </w:tc>
        <w:tc>
          <w:tcPr>
            <w:tcW w:w="91" w:type="pct"/>
            <w:tcBorders>
              <w:top w:val="nil"/>
              <w:left w:val="nil"/>
              <w:bottom w:val="nil"/>
              <w:right w:val="single" w:sz="4" w:space="0" w:color="auto"/>
            </w:tcBorders>
            <w:shd w:val="clear" w:color="auto" w:fill="FFFFFF" w:themeFill="background1"/>
            <w:hideMark/>
          </w:tcPr>
          <w:p w14:paraId="6B18031E" w14:textId="77777777" w:rsidR="008E7CD0" w:rsidRPr="0065794D" w:rsidRDefault="008E7CD0" w:rsidP="00113F12">
            <w:pPr>
              <w:spacing w:after="0" w:line="240" w:lineRule="auto"/>
              <w:rPr>
                <w:rFonts w:ascii="Calibri" w:eastAsia="Times New Roman" w:hAnsi="Calibri" w:cs="Calibri"/>
                <w:lang w:val="es-ES"/>
              </w:rPr>
            </w:pPr>
            <w:r w:rsidRPr="0065794D">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33C7F67" w14:textId="6D4C9BD5" w:rsidR="008E7CD0" w:rsidRPr="0065794D" w:rsidRDefault="008E7CD0" w:rsidP="00113F12">
            <w:pPr>
              <w:spacing w:after="0" w:line="240" w:lineRule="auto"/>
              <w:rPr>
                <w:rFonts w:ascii="Calibri" w:eastAsia="Times New Roman" w:hAnsi="Calibri" w:cs="Calibri"/>
                <w:lang w:val="es-ES"/>
              </w:rPr>
            </w:pPr>
            <w:r w:rsidRPr="0065794D">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6D50EB3B" w14:textId="77777777" w:rsidR="008E7CD0" w:rsidRPr="0065794D" w:rsidRDefault="008E7CD0" w:rsidP="00113F12">
            <w:pPr>
              <w:spacing w:after="0" w:line="240" w:lineRule="auto"/>
              <w:rPr>
                <w:rFonts w:ascii="Calibri" w:hAnsi="Calibri" w:cs="Calibri"/>
                <w:lang w:val="es-ES"/>
              </w:rPr>
            </w:pPr>
          </w:p>
        </w:tc>
      </w:tr>
      <w:tr w:rsidR="008E7CD0" w:rsidRPr="00371A3F" w14:paraId="0F7AC14B" w14:textId="545D2FF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4E11E0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12.2.5.12</w:t>
            </w:r>
          </w:p>
        </w:tc>
        <w:tc>
          <w:tcPr>
            <w:tcW w:w="1134" w:type="pct"/>
            <w:tcBorders>
              <w:top w:val="nil"/>
              <w:left w:val="nil"/>
              <w:bottom w:val="single" w:sz="4" w:space="0" w:color="auto"/>
              <w:right w:val="single" w:sz="4" w:space="0" w:color="auto"/>
            </w:tcBorders>
            <w:shd w:val="clear" w:color="auto" w:fill="FFFFFF" w:themeFill="background1"/>
            <w:hideMark/>
          </w:tcPr>
          <w:p w14:paraId="6B4A0B52" w14:textId="66C40AF1" w:rsidR="008E7CD0" w:rsidRPr="0065794D" w:rsidRDefault="008E7CD0" w:rsidP="00113F12">
            <w:pPr>
              <w:spacing w:after="0" w:line="240" w:lineRule="auto"/>
              <w:rPr>
                <w:rFonts w:ascii="Calibri" w:eastAsia="Times New Roman" w:hAnsi="Calibri" w:cs="Calibri"/>
                <w:lang w:val="es-ES"/>
              </w:rPr>
            </w:pPr>
            <w:r w:rsidRPr="0065794D">
              <w:rPr>
                <w:rFonts w:ascii="Calibri" w:hAnsi="Calibri" w:cs="Calibri"/>
                <w:lang w:val="es-ES"/>
              </w:rPr>
              <w:t>¿Hay un procedimiento para la eliminación legal de los embalajes?</w:t>
            </w:r>
          </w:p>
        </w:tc>
        <w:tc>
          <w:tcPr>
            <w:tcW w:w="91" w:type="pct"/>
            <w:tcBorders>
              <w:top w:val="nil"/>
              <w:left w:val="nil"/>
              <w:bottom w:val="nil"/>
              <w:right w:val="single" w:sz="4" w:space="0" w:color="auto"/>
            </w:tcBorders>
            <w:shd w:val="clear" w:color="auto" w:fill="FFFFFF" w:themeFill="background1"/>
            <w:hideMark/>
          </w:tcPr>
          <w:p w14:paraId="12A130A5" w14:textId="77777777" w:rsidR="008E7CD0" w:rsidRPr="0065794D" w:rsidRDefault="008E7CD0" w:rsidP="00113F12">
            <w:pPr>
              <w:spacing w:after="0" w:line="240" w:lineRule="auto"/>
              <w:rPr>
                <w:rFonts w:ascii="Calibri" w:eastAsia="Times New Roman" w:hAnsi="Calibri" w:cs="Calibri"/>
                <w:lang w:val="es-ES"/>
              </w:rPr>
            </w:pPr>
            <w:r w:rsidRPr="0065794D">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CD3D420" w14:textId="2955BE9A" w:rsidR="008E7CD0" w:rsidRPr="0065794D" w:rsidRDefault="008E7CD0" w:rsidP="00113F12">
            <w:pPr>
              <w:spacing w:after="0" w:line="240" w:lineRule="auto"/>
              <w:rPr>
                <w:rFonts w:ascii="Calibri" w:eastAsia="Times New Roman" w:hAnsi="Calibri" w:cs="Calibri"/>
                <w:lang w:val="es-ES"/>
              </w:rPr>
            </w:pPr>
            <w:r w:rsidRPr="0065794D">
              <w:rPr>
                <w:rFonts w:ascii="Calibri" w:hAnsi="Calibri" w:cs="Calibri"/>
                <w:lang w:val="es-ES"/>
              </w:rPr>
              <w:t>Comprobar el procedimiento y su implementación</w:t>
            </w:r>
          </w:p>
        </w:tc>
        <w:tc>
          <w:tcPr>
            <w:tcW w:w="238" w:type="pct"/>
            <w:tcBorders>
              <w:top w:val="nil"/>
              <w:left w:val="nil"/>
              <w:bottom w:val="single" w:sz="4" w:space="0" w:color="auto"/>
              <w:right w:val="single" w:sz="4" w:space="0" w:color="auto"/>
            </w:tcBorders>
            <w:shd w:val="clear" w:color="auto" w:fill="FFFFFF" w:themeFill="background1"/>
          </w:tcPr>
          <w:p w14:paraId="1606088D" w14:textId="77777777" w:rsidR="008E7CD0" w:rsidRPr="0065794D" w:rsidRDefault="008E7CD0" w:rsidP="00113F12">
            <w:pPr>
              <w:spacing w:after="0" w:line="240" w:lineRule="auto"/>
              <w:rPr>
                <w:rFonts w:ascii="Calibri" w:hAnsi="Calibri" w:cs="Calibri"/>
                <w:lang w:val="es-ES"/>
              </w:rPr>
            </w:pPr>
          </w:p>
        </w:tc>
      </w:tr>
      <w:tr w:rsidR="008E7CD0" w:rsidRPr="002F2FE0" w14:paraId="5F9EDF0A" w14:textId="0082B955"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356183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12.2.5.13</w:t>
            </w:r>
          </w:p>
        </w:tc>
        <w:tc>
          <w:tcPr>
            <w:tcW w:w="1134" w:type="pct"/>
            <w:tcBorders>
              <w:top w:val="nil"/>
              <w:left w:val="nil"/>
              <w:bottom w:val="single" w:sz="4" w:space="0" w:color="auto"/>
              <w:right w:val="single" w:sz="4" w:space="0" w:color="auto"/>
            </w:tcBorders>
            <w:shd w:val="clear" w:color="auto" w:fill="FFFFFF" w:themeFill="background1"/>
            <w:hideMark/>
          </w:tcPr>
          <w:p w14:paraId="48EBB1C6" w14:textId="272A25F6" w:rsidR="008E7CD0" w:rsidRPr="0065794D" w:rsidRDefault="008E7CD0" w:rsidP="00113F12">
            <w:pPr>
              <w:spacing w:after="0" w:line="240" w:lineRule="auto"/>
              <w:rPr>
                <w:rFonts w:ascii="Calibri" w:eastAsia="Times New Roman" w:hAnsi="Calibri" w:cs="Calibri"/>
                <w:lang w:val="es-ES"/>
              </w:rPr>
            </w:pPr>
            <w:r w:rsidRPr="0065794D">
              <w:rPr>
                <w:rFonts w:ascii="Calibri" w:hAnsi="Calibri" w:cs="Calibri"/>
                <w:lang w:val="es-ES"/>
              </w:rPr>
              <w:t>¿Existe un procedimiento seguro de limpieza de la instalación de llenado?</w:t>
            </w:r>
          </w:p>
        </w:tc>
        <w:tc>
          <w:tcPr>
            <w:tcW w:w="91" w:type="pct"/>
            <w:tcBorders>
              <w:top w:val="nil"/>
              <w:left w:val="nil"/>
              <w:bottom w:val="nil"/>
              <w:right w:val="single" w:sz="4" w:space="0" w:color="auto"/>
            </w:tcBorders>
            <w:shd w:val="clear" w:color="auto" w:fill="FFFFFF" w:themeFill="background1"/>
            <w:hideMark/>
          </w:tcPr>
          <w:p w14:paraId="150FD0F9" w14:textId="77777777" w:rsidR="008E7CD0" w:rsidRPr="0065794D" w:rsidRDefault="008E7CD0" w:rsidP="00113F12">
            <w:pPr>
              <w:spacing w:after="0" w:line="240" w:lineRule="auto"/>
              <w:rPr>
                <w:rFonts w:ascii="Calibri" w:eastAsia="Times New Roman" w:hAnsi="Calibri" w:cs="Calibri"/>
                <w:lang w:val="es-ES"/>
              </w:rPr>
            </w:pPr>
            <w:r w:rsidRPr="0065794D">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AD0A458" w14:textId="4E96E7DB" w:rsidR="008E7CD0" w:rsidRPr="0065794D" w:rsidRDefault="008E7CD0" w:rsidP="00113F12">
            <w:pPr>
              <w:spacing w:after="0" w:line="240" w:lineRule="auto"/>
              <w:rPr>
                <w:rFonts w:ascii="Calibri" w:eastAsia="Times New Roman" w:hAnsi="Calibri" w:cs="Calibri"/>
                <w:lang w:val="es-ES"/>
              </w:rPr>
            </w:pPr>
            <w:r w:rsidRPr="0065794D">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320C9685" w14:textId="77777777" w:rsidR="008E7CD0" w:rsidRPr="0065794D" w:rsidRDefault="008E7CD0" w:rsidP="00113F12">
            <w:pPr>
              <w:spacing w:after="0" w:line="240" w:lineRule="auto"/>
              <w:rPr>
                <w:rFonts w:ascii="Calibri" w:hAnsi="Calibri" w:cs="Calibri"/>
                <w:lang w:val="es-ES"/>
              </w:rPr>
            </w:pPr>
          </w:p>
        </w:tc>
      </w:tr>
      <w:tr w:rsidR="008E7CD0" w:rsidRPr="00371A3F" w14:paraId="53BD20E1" w14:textId="27F73F5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CDF755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w:t>
            </w:r>
          </w:p>
        </w:tc>
        <w:tc>
          <w:tcPr>
            <w:tcW w:w="1134" w:type="pct"/>
            <w:tcBorders>
              <w:top w:val="nil"/>
              <w:left w:val="nil"/>
              <w:bottom w:val="single" w:sz="4" w:space="0" w:color="auto"/>
              <w:right w:val="single" w:sz="4" w:space="0" w:color="auto"/>
            </w:tcBorders>
            <w:shd w:val="clear" w:color="auto" w:fill="FFFFFF" w:themeFill="background1"/>
            <w:hideMark/>
          </w:tcPr>
          <w:p w14:paraId="53A5B4B1" w14:textId="56550BAC" w:rsidR="008E7CD0" w:rsidRPr="0065794D" w:rsidRDefault="008E7CD0" w:rsidP="00113F12">
            <w:pPr>
              <w:pStyle w:val="Heading2"/>
            </w:pPr>
            <w:bookmarkStart w:id="28" w:name="_Carga_y/o_descarga"/>
            <w:bookmarkEnd w:id="28"/>
            <w:r w:rsidRPr="0065794D">
              <w:t>Carga y/o descarga de sólidos a granel</w:t>
            </w:r>
          </w:p>
        </w:tc>
        <w:tc>
          <w:tcPr>
            <w:tcW w:w="91" w:type="pct"/>
            <w:tcBorders>
              <w:top w:val="nil"/>
              <w:left w:val="nil"/>
              <w:bottom w:val="nil"/>
              <w:right w:val="single" w:sz="4" w:space="0" w:color="auto"/>
            </w:tcBorders>
            <w:shd w:val="clear" w:color="auto" w:fill="FFFFFF" w:themeFill="background1"/>
            <w:hideMark/>
          </w:tcPr>
          <w:p w14:paraId="1711D0BB" w14:textId="77777777" w:rsidR="008E7CD0" w:rsidRPr="0065794D" w:rsidRDefault="008E7CD0" w:rsidP="00113F12">
            <w:pPr>
              <w:spacing w:after="0" w:line="240" w:lineRule="auto"/>
              <w:rPr>
                <w:rFonts w:ascii="Calibri" w:eastAsia="Times New Roman" w:hAnsi="Calibri" w:cs="Calibri"/>
                <w:lang w:val="es-ES"/>
              </w:rPr>
            </w:pPr>
            <w:r w:rsidRPr="0065794D">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1815507" w14:textId="2E77792F" w:rsidR="008E7CD0" w:rsidRPr="0065794D" w:rsidRDefault="008E7CD0" w:rsidP="00113F12">
            <w:pPr>
              <w:spacing w:after="0" w:line="240" w:lineRule="auto"/>
              <w:rPr>
                <w:rFonts w:ascii="Calibri" w:eastAsia="Times New Roman" w:hAnsi="Calibri" w:cs="Calibri"/>
                <w:b/>
                <w:bCs/>
                <w:sz w:val="26"/>
                <w:szCs w:val="26"/>
                <w:u w:val="single"/>
                <w:lang w:val="es-ES"/>
              </w:rPr>
            </w:pPr>
            <w:r w:rsidRPr="0065794D">
              <w:rPr>
                <w:rFonts w:ascii="Calibri" w:eastAsia="Times New Roman" w:hAnsi="Calibri" w:cs="Calibri"/>
                <w:b/>
                <w:bCs/>
                <w:sz w:val="26"/>
                <w:szCs w:val="26"/>
                <w:u w:val="single"/>
                <w:lang w:val="es-ES"/>
              </w:rPr>
              <w:t>Carga y/o descarga de sólidos a granel</w:t>
            </w:r>
          </w:p>
        </w:tc>
        <w:tc>
          <w:tcPr>
            <w:tcW w:w="238" w:type="pct"/>
            <w:tcBorders>
              <w:top w:val="nil"/>
              <w:left w:val="nil"/>
              <w:bottom w:val="single" w:sz="4" w:space="0" w:color="auto"/>
              <w:right w:val="single" w:sz="4" w:space="0" w:color="auto"/>
            </w:tcBorders>
            <w:shd w:val="clear" w:color="auto" w:fill="FFFFFF" w:themeFill="background1"/>
          </w:tcPr>
          <w:p w14:paraId="5345B579" w14:textId="77777777" w:rsidR="008E7CD0" w:rsidRPr="0065794D" w:rsidRDefault="008E7CD0" w:rsidP="00113F12">
            <w:pPr>
              <w:spacing w:after="0" w:line="240" w:lineRule="auto"/>
              <w:rPr>
                <w:rFonts w:ascii="Calibri" w:eastAsia="Times New Roman" w:hAnsi="Calibri" w:cs="Calibri"/>
                <w:b/>
                <w:bCs/>
                <w:sz w:val="26"/>
                <w:szCs w:val="26"/>
                <w:u w:val="single"/>
                <w:lang w:val="es-ES"/>
              </w:rPr>
            </w:pPr>
          </w:p>
        </w:tc>
      </w:tr>
      <w:tr w:rsidR="008E7CD0" w:rsidRPr="00371A3F" w14:paraId="024CE397" w14:textId="344FC261"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9A34A88" w14:textId="77777777" w:rsidR="008E7CD0" w:rsidRPr="0065794D" w:rsidRDefault="008E7CD0" w:rsidP="00113F12">
            <w:pPr>
              <w:spacing w:after="0" w:line="240" w:lineRule="auto"/>
              <w:rPr>
                <w:rFonts w:ascii="Calibri" w:eastAsia="Times New Roman" w:hAnsi="Calibri" w:cs="Calibri"/>
                <w:lang w:val="es-ES"/>
              </w:rPr>
            </w:pPr>
            <w:r w:rsidRPr="0065794D">
              <w:rPr>
                <w:rFonts w:ascii="Calibri" w:eastAsia="Times New Roman" w:hAnsi="Calibri" w:cs="Calibri"/>
                <w:lang w:val="es-ES"/>
              </w:rPr>
              <w:t> </w:t>
            </w:r>
          </w:p>
        </w:tc>
        <w:tc>
          <w:tcPr>
            <w:tcW w:w="1134" w:type="pct"/>
            <w:tcBorders>
              <w:top w:val="nil"/>
              <w:left w:val="nil"/>
              <w:bottom w:val="single" w:sz="4" w:space="0" w:color="auto"/>
              <w:right w:val="single" w:sz="4" w:space="0" w:color="auto"/>
            </w:tcBorders>
            <w:shd w:val="clear" w:color="auto" w:fill="FFFFFF" w:themeFill="background1"/>
            <w:hideMark/>
          </w:tcPr>
          <w:p w14:paraId="286F0160" w14:textId="20A71721" w:rsidR="008E7CD0" w:rsidRPr="0065794D" w:rsidRDefault="008E7CD0" w:rsidP="00113F12">
            <w:pPr>
              <w:spacing w:after="0" w:line="240" w:lineRule="auto"/>
              <w:rPr>
                <w:rFonts w:ascii="Calibri" w:eastAsia="Times New Roman" w:hAnsi="Calibri" w:cs="Calibri"/>
                <w:u w:val="single"/>
                <w:lang w:val="es-ES"/>
              </w:rPr>
            </w:pPr>
          </w:p>
        </w:tc>
        <w:tc>
          <w:tcPr>
            <w:tcW w:w="91" w:type="pct"/>
            <w:tcBorders>
              <w:top w:val="nil"/>
              <w:left w:val="nil"/>
              <w:bottom w:val="nil"/>
              <w:right w:val="single" w:sz="4" w:space="0" w:color="auto"/>
            </w:tcBorders>
            <w:shd w:val="clear" w:color="auto" w:fill="FFFFFF" w:themeFill="background1"/>
            <w:hideMark/>
          </w:tcPr>
          <w:p w14:paraId="45947BAB" w14:textId="77777777" w:rsidR="008E7CD0" w:rsidRPr="0065794D" w:rsidRDefault="008E7CD0" w:rsidP="00113F12">
            <w:pPr>
              <w:spacing w:after="0" w:line="240" w:lineRule="auto"/>
              <w:rPr>
                <w:rFonts w:ascii="Calibri" w:eastAsia="Times New Roman" w:hAnsi="Calibri" w:cs="Calibri"/>
                <w:lang w:val="es-ES"/>
              </w:rPr>
            </w:pPr>
            <w:r w:rsidRPr="0065794D">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C592702" w14:textId="3FE4BADE" w:rsidR="008E7CD0" w:rsidRPr="0065794D" w:rsidRDefault="008E7CD0" w:rsidP="00113F12">
            <w:pPr>
              <w:spacing w:after="0" w:line="240" w:lineRule="auto"/>
              <w:rPr>
                <w:rFonts w:ascii="Calibri" w:eastAsia="Times New Roman" w:hAnsi="Calibri" w:cs="Calibri"/>
                <w:lang w:val="es-ES"/>
              </w:rPr>
            </w:pPr>
            <w:r w:rsidRPr="0065794D">
              <w:rPr>
                <w:rFonts w:ascii="Calibri" w:eastAsia="Times New Roman" w:hAnsi="Calibri" w:cs="Calibri"/>
                <w:lang w:val="es-ES"/>
              </w:rPr>
              <w:t>Las siguientes preguntas deben preguntarse adicionalmente si el almacenamiento de gráneles sólidos en silos y las operaciones de (des)carga son también realizadas en el almacén, en cualquier otro caso las secciones deben marcarse como N/A</w:t>
            </w:r>
          </w:p>
        </w:tc>
        <w:tc>
          <w:tcPr>
            <w:tcW w:w="238" w:type="pct"/>
            <w:tcBorders>
              <w:top w:val="nil"/>
              <w:left w:val="nil"/>
              <w:bottom w:val="single" w:sz="4" w:space="0" w:color="auto"/>
              <w:right w:val="single" w:sz="4" w:space="0" w:color="auto"/>
            </w:tcBorders>
            <w:shd w:val="clear" w:color="auto" w:fill="FFFFFF" w:themeFill="background1"/>
          </w:tcPr>
          <w:p w14:paraId="72E0D61B" w14:textId="77777777" w:rsidR="008E7CD0" w:rsidRPr="0065794D" w:rsidRDefault="008E7CD0" w:rsidP="00113F12">
            <w:pPr>
              <w:spacing w:after="0" w:line="240" w:lineRule="auto"/>
              <w:rPr>
                <w:rFonts w:ascii="Calibri" w:eastAsia="Times New Roman" w:hAnsi="Calibri" w:cs="Calibri"/>
                <w:lang w:val="es-ES"/>
              </w:rPr>
            </w:pPr>
          </w:p>
        </w:tc>
      </w:tr>
      <w:tr w:rsidR="008E7CD0" w:rsidRPr="002F2FE0" w14:paraId="3221BE51" w14:textId="3682C5F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AC3C06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w:t>
            </w:r>
          </w:p>
        </w:tc>
        <w:tc>
          <w:tcPr>
            <w:tcW w:w="1134" w:type="pct"/>
            <w:tcBorders>
              <w:top w:val="nil"/>
              <w:left w:val="nil"/>
              <w:bottom w:val="single" w:sz="4" w:space="0" w:color="auto"/>
              <w:right w:val="single" w:sz="4" w:space="0" w:color="auto"/>
            </w:tcBorders>
            <w:shd w:val="clear" w:color="auto" w:fill="FFFFFF" w:themeFill="background1"/>
            <w:hideMark/>
          </w:tcPr>
          <w:p w14:paraId="22B8ABEF" w14:textId="144BFB4C" w:rsidR="008E7CD0" w:rsidRPr="002F2FE0" w:rsidRDefault="008E7CD0" w:rsidP="00113F12">
            <w:pPr>
              <w:spacing w:after="0" w:line="240" w:lineRule="auto"/>
              <w:rPr>
                <w:rFonts w:ascii="Calibri" w:eastAsia="Times New Roman" w:hAnsi="Calibri" w:cs="Calibri"/>
                <w:b/>
                <w:bCs/>
                <w:lang w:val="es-ES"/>
              </w:rPr>
            </w:pPr>
            <w:r w:rsidRPr="00961DD6">
              <w:rPr>
                <w:rFonts w:ascii="Calibri" w:eastAsia="Times New Roman" w:hAnsi="Calibri" w:cs="Calibri"/>
                <w:b/>
                <w:bCs/>
                <w:lang w:val="es-ES"/>
              </w:rPr>
              <w:t>Equipamiento</w:t>
            </w:r>
          </w:p>
        </w:tc>
        <w:tc>
          <w:tcPr>
            <w:tcW w:w="91" w:type="pct"/>
            <w:tcBorders>
              <w:top w:val="nil"/>
              <w:left w:val="nil"/>
              <w:bottom w:val="nil"/>
              <w:right w:val="single" w:sz="4" w:space="0" w:color="auto"/>
            </w:tcBorders>
            <w:shd w:val="clear" w:color="auto" w:fill="FFFFFF" w:themeFill="background1"/>
            <w:hideMark/>
          </w:tcPr>
          <w:p w14:paraId="21A8B4C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02B5483" w14:textId="277C9F2D" w:rsidR="008E7CD0" w:rsidRPr="002F2FE0" w:rsidRDefault="008E7CD0" w:rsidP="00113F12">
            <w:pPr>
              <w:spacing w:after="0" w:line="240" w:lineRule="auto"/>
              <w:rPr>
                <w:rFonts w:ascii="Calibri" w:eastAsia="Times New Roman" w:hAnsi="Calibri" w:cs="Calibri"/>
                <w:b/>
                <w:bCs/>
                <w:lang w:val="es-ES"/>
              </w:rPr>
            </w:pPr>
            <w:r w:rsidRPr="00961DD6">
              <w:rPr>
                <w:rFonts w:ascii="Calibri" w:eastAsia="Times New Roman" w:hAnsi="Calibri" w:cs="Calibri"/>
                <w:b/>
                <w:bCs/>
                <w:lang w:val="es-ES"/>
              </w:rPr>
              <w:t>Equipamiento</w:t>
            </w:r>
          </w:p>
        </w:tc>
        <w:tc>
          <w:tcPr>
            <w:tcW w:w="238" w:type="pct"/>
            <w:tcBorders>
              <w:top w:val="nil"/>
              <w:left w:val="nil"/>
              <w:bottom w:val="single" w:sz="4" w:space="0" w:color="auto"/>
              <w:right w:val="single" w:sz="4" w:space="0" w:color="auto"/>
            </w:tcBorders>
            <w:shd w:val="clear" w:color="auto" w:fill="FFFFFF" w:themeFill="background1"/>
          </w:tcPr>
          <w:p w14:paraId="51F16DD2" w14:textId="77777777" w:rsidR="008E7CD0" w:rsidRPr="00961DD6" w:rsidRDefault="008E7CD0" w:rsidP="00113F12">
            <w:pPr>
              <w:spacing w:after="0" w:line="240" w:lineRule="auto"/>
              <w:rPr>
                <w:rFonts w:ascii="Calibri" w:eastAsia="Times New Roman" w:hAnsi="Calibri" w:cs="Calibri"/>
                <w:b/>
                <w:bCs/>
                <w:lang w:val="es-ES"/>
              </w:rPr>
            </w:pPr>
          </w:p>
        </w:tc>
      </w:tr>
      <w:tr w:rsidR="008E7CD0" w:rsidRPr="00371A3F" w14:paraId="53885253" w14:textId="360EEA01"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38EFE52"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w:t>
            </w:r>
          </w:p>
        </w:tc>
        <w:tc>
          <w:tcPr>
            <w:tcW w:w="1134" w:type="pct"/>
            <w:tcBorders>
              <w:top w:val="nil"/>
              <w:left w:val="nil"/>
              <w:bottom w:val="single" w:sz="4" w:space="0" w:color="auto"/>
              <w:right w:val="single" w:sz="4" w:space="0" w:color="auto"/>
            </w:tcBorders>
            <w:shd w:val="clear" w:color="auto" w:fill="FFFFFF" w:themeFill="background1"/>
            <w:hideMark/>
          </w:tcPr>
          <w:p w14:paraId="2FBF61E9" w14:textId="624DF150" w:rsidR="008E7CD0" w:rsidRPr="002F2FE0" w:rsidRDefault="008E7CD0" w:rsidP="00113F12">
            <w:pPr>
              <w:spacing w:after="0" w:line="240" w:lineRule="auto"/>
              <w:rPr>
                <w:rFonts w:ascii="Calibri" w:eastAsia="Times New Roman" w:hAnsi="Calibri" w:cs="Calibri"/>
                <w:lang w:val="es-ES"/>
              </w:rPr>
            </w:pPr>
            <w:r w:rsidRPr="00E855CA">
              <w:rPr>
                <w:rFonts w:ascii="Calibri" w:hAnsi="Calibri" w:cs="Calibri"/>
                <w:color w:val="000000"/>
                <w:lang w:val="es-ES"/>
              </w:rPr>
              <w:t>¿Los silos están equipados con:</w:t>
            </w:r>
          </w:p>
        </w:tc>
        <w:tc>
          <w:tcPr>
            <w:tcW w:w="91" w:type="pct"/>
            <w:tcBorders>
              <w:top w:val="nil"/>
              <w:left w:val="nil"/>
              <w:bottom w:val="nil"/>
              <w:right w:val="single" w:sz="4" w:space="0" w:color="auto"/>
            </w:tcBorders>
            <w:shd w:val="clear" w:color="auto" w:fill="FFFFFF" w:themeFill="background1"/>
            <w:hideMark/>
          </w:tcPr>
          <w:p w14:paraId="5C1C047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9E4BE8C" w14:textId="42683548" w:rsidR="008E7CD0" w:rsidRPr="002F2FE0" w:rsidRDefault="008E7CD0" w:rsidP="00113F12">
            <w:pPr>
              <w:spacing w:after="0" w:line="240" w:lineRule="auto"/>
              <w:rPr>
                <w:rFonts w:ascii="Calibri" w:eastAsia="Times New Roman" w:hAnsi="Calibri" w:cs="Calibri"/>
                <w:b/>
                <w:bCs/>
                <w:lang w:val="es-ES"/>
              </w:rPr>
            </w:pPr>
            <w:r w:rsidRPr="00AF46FE">
              <w:rPr>
                <w:rFonts w:ascii="Calibri" w:hAnsi="Calibri" w:cs="Calibri"/>
                <w:b/>
                <w:bCs/>
                <w:lang w:val="es-ES"/>
              </w:rPr>
              <w:t> </w:t>
            </w:r>
          </w:p>
        </w:tc>
        <w:tc>
          <w:tcPr>
            <w:tcW w:w="238" w:type="pct"/>
            <w:tcBorders>
              <w:top w:val="nil"/>
              <w:left w:val="nil"/>
              <w:bottom w:val="single" w:sz="4" w:space="0" w:color="auto"/>
              <w:right w:val="single" w:sz="4" w:space="0" w:color="auto"/>
            </w:tcBorders>
            <w:shd w:val="clear" w:color="auto" w:fill="FFFFFF" w:themeFill="background1"/>
          </w:tcPr>
          <w:p w14:paraId="75340499" w14:textId="77777777" w:rsidR="008E7CD0" w:rsidRPr="00AF46FE" w:rsidRDefault="008E7CD0" w:rsidP="00113F12">
            <w:pPr>
              <w:spacing w:after="0" w:line="240" w:lineRule="auto"/>
              <w:rPr>
                <w:rFonts w:ascii="Calibri" w:hAnsi="Calibri" w:cs="Calibri"/>
                <w:b/>
                <w:bCs/>
                <w:lang w:val="es-ES"/>
              </w:rPr>
            </w:pPr>
          </w:p>
        </w:tc>
      </w:tr>
      <w:tr w:rsidR="008E7CD0" w:rsidRPr="00371A3F" w14:paraId="0090527A" w14:textId="67A1526C"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FCB198A"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12.3.1.1a</w:t>
            </w:r>
          </w:p>
        </w:tc>
        <w:tc>
          <w:tcPr>
            <w:tcW w:w="1134" w:type="pct"/>
            <w:tcBorders>
              <w:top w:val="nil"/>
              <w:left w:val="nil"/>
              <w:bottom w:val="single" w:sz="4" w:space="0" w:color="auto"/>
              <w:right w:val="single" w:sz="4" w:space="0" w:color="auto"/>
            </w:tcBorders>
            <w:shd w:val="clear" w:color="auto" w:fill="FFFFFF" w:themeFill="background1"/>
            <w:hideMark/>
          </w:tcPr>
          <w:p w14:paraId="1D9F7F61" w14:textId="50AA4DA0" w:rsidR="008E7CD0" w:rsidRPr="00E855CA" w:rsidRDefault="008E7CD0" w:rsidP="00113F12">
            <w:pPr>
              <w:spacing w:after="0" w:line="240" w:lineRule="auto"/>
              <w:rPr>
                <w:rFonts w:ascii="Calibri" w:eastAsia="Times New Roman" w:hAnsi="Calibri" w:cs="Calibri"/>
                <w:lang w:val="es-ES"/>
              </w:rPr>
            </w:pPr>
            <w:r w:rsidRPr="00E855CA">
              <w:rPr>
                <w:rFonts w:ascii="Calibri" w:hAnsi="Calibri" w:cs="Calibri"/>
                <w:color w:val="000000"/>
                <w:lang w:val="es-ES"/>
              </w:rPr>
              <w:t xml:space="preserve">- </w:t>
            </w:r>
            <w:r>
              <w:rPr>
                <w:rFonts w:ascii="Calibri" w:hAnsi="Calibri" w:cs="Calibri"/>
                <w:color w:val="000000"/>
                <w:lang w:val="es-ES"/>
              </w:rPr>
              <w:t>¿B</w:t>
            </w:r>
            <w:r w:rsidRPr="00E855CA">
              <w:rPr>
                <w:rFonts w:ascii="Calibri" w:hAnsi="Calibri" w:cs="Calibri"/>
                <w:color w:val="000000"/>
                <w:lang w:val="es-ES"/>
              </w:rPr>
              <w:t>oca de hombre incluyendo tapas con borde antigoteo?</w:t>
            </w:r>
          </w:p>
        </w:tc>
        <w:tc>
          <w:tcPr>
            <w:tcW w:w="91" w:type="pct"/>
            <w:tcBorders>
              <w:top w:val="nil"/>
              <w:left w:val="nil"/>
              <w:bottom w:val="nil"/>
              <w:right w:val="single" w:sz="4" w:space="0" w:color="auto"/>
            </w:tcBorders>
            <w:shd w:val="clear" w:color="auto" w:fill="FFFFFF" w:themeFill="background1"/>
            <w:hideMark/>
          </w:tcPr>
          <w:p w14:paraId="0AE66137" w14:textId="77777777" w:rsidR="008E7CD0" w:rsidRPr="00E855CA" w:rsidRDefault="008E7CD0" w:rsidP="00113F12">
            <w:pPr>
              <w:spacing w:after="0" w:line="240" w:lineRule="auto"/>
              <w:rPr>
                <w:rFonts w:ascii="Calibri" w:eastAsia="Times New Roman" w:hAnsi="Calibri" w:cs="Calibri"/>
                <w:lang w:val="es-ES"/>
              </w:rPr>
            </w:pPr>
            <w:r w:rsidRPr="00E855C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32C3E91" w14:textId="63916D85"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color w:val="000000"/>
                <w:lang w:val="es-ES"/>
              </w:rPr>
              <w:t>Las bocas de hombre deben estar cubiertas por una tapa que esté provista de un borde que impid</w:t>
            </w:r>
            <w:r>
              <w:rPr>
                <w:rFonts w:ascii="Calibri" w:hAnsi="Calibri" w:cs="Calibri"/>
                <w:color w:val="000000"/>
                <w:lang w:val="es-ES"/>
              </w:rPr>
              <w:t>a</w:t>
            </w:r>
            <w:r w:rsidRPr="008E75FC">
              <w:rPr>
                <w:rFonts w:ascii="Calibri" w:hAnsi="Calibri" w:cs="Calibri"/>
                <w:color w:val="000000"/>
                <w:lang w:val="es-ES"/>
              </w:rPr>
              <w:t xml:space="preserve"> que la humedad entre en el silo.</w:t>
            </w:r>
          </w:p>
        </w:tc>
        <w:tc>
          <w:tcPr>
            <w:tcW w:w="238" w:type="pct"/>
            <w:tcBorders>
              <w:top w:val="nil"/>
              <w:left w:val="nil"/>
              <w:bottom w:val="single" w:sz="4" w:space="0" w:color="auto"/>
              <w:right w:val="single" w:sz="4" w:space="0" w:color="auto"/>
            </w:tcBorders>
            <w:shd w:val="clear" w:color="auto" w:fill="FFFFFF" w:themeFill="background1"/>
          </w:tcPr>
          <w:p w14:paraId="32E3E85B" w14:textId="77777777" w:rsidR="008E7CD0" w:rsidRPr="008E75FC" w:rsidRDefault="008E7CD0" w:rsidP="00113F12">
            <w:pPr>
              <w:spacing w:after="0" w:line="240" w:lineRule="auto"/>
              <w:rPr>
                <w:rFonts w:ascii="Calibri" w:hAnsi="Calibri" w:cs="Calibri"/>
                <w:color w:val="000000"/>
                <w:lang w:val="es-ES"/>
              </w:rPr>
            </w:pPr>
          </w:p>
        </w:tc>
      </w:tr>
      <w:tr w:rsidR="008E7CD0" w:rsidRPr="002F2FE0" w14:paraId="39460C26" w14:textId="6C55ACD8"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BB8B28A"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12.3.1.1b</w:t>
            </w:r>
          </w:p>
        </w:tc>
        <w:tc>
          <w:tcPr>
            <w:tcW w:w="1134" w:type="pct"/>
            <w:tcBorders>
              <w:top w:val="nil"/>
              <w:left w:val="nil"/>
              <w:bottom w:val="single" w:sz="4" w:space="0" w:color="auto"/>
              <w:right w:val="single" w:sz="4" w:space="0" w:color="auto"/>
            </w:tcBorders>
            <w:shd w:val="clear" w:color="auto" w:fill="FFFFFF" w:themeFill="background1"/>
            <w:hideMark/>
          </w:tcPr>
          <w:p w14:paraId="37A63605" w14:textId="3070C88B" w:rsidR="008E7CD0" w:rsidRPr="002F2FE0" w:rsidRDefault="008E7CD0" w:rsidP="00113F12">
            <w:pPr>
              <w:spacing w:after="0" w:line="240" w:lineRule="auto"/>
              <w:rPr>
                <w:rFonts w:ascii="Calibri" w:eastAsia="Times New Roman" w:hAnsi="Calibri" w:cs="Calibri"/>
                <w:lang w:val="es-ES"/>
              </w:rPr>
            </w:pPr>
            <w:r>
              <w:rPr>
                <w:rFonts w:ascii="Calibri" w:hAnsi="Calibri" w:cs="Calibri"/>
                <w:color w:val="000000"/>
              </w:rPr>
              <w:t xml:space="preserve">- </w:t>
            </w:r>
            <w:r w:rsidRPr="00E855CA">
              <w:rPr>
                <w:rFonts w:ascii="Calibri" w:hAnsi="Calibri" w:cs="Calibri"/>
                <w:color w:val="000000"/>
                <w:lang w:val="es-ES"/>
              </w:rPr>
              <w:t>¿Escalera de acceso / barandillas</w:t>
            </w:r>
            <w:r>
              <w:rPr>
                <w:rFonts w:ascii="Calibri" w:hAnsi="Calibri" w:cs="Calibri"/>
                <w:color w:val="000000"/>
              </w:rPr>
              <w:t>?</w:t>
            </w:r>
          </w:p>
        </w:tc>
        <w:tc>
          <w:tcPr>
            <w:tcW w:w="91" w:type="pct"/>
            <w:tcBorders>
              <w:top w:val="nil"/>
              <w:left w:val="nil"/>
              <w:bottom w:val="nil"/>
              <w:right w:val="single" w:sz="4" w:space="0" w:color="auto"/>
            </w:tcBorders>
            <w:shd w:val="clear" w:color="auto" w:fill="FFFFFF" w:themeFill="background1"/>
            <w:hideMark/>
          </w:tcPr>
          <w:p w14:paraId="7E73339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48FC0B0" w14:textId="6B9A1031" w:rsidR="008E7CD0" w:rsidRPr="001945D5" w:rsidRDefault="008E7CD0" w:rsidP="00113F12">
            <w:pPr>
              <w:spacing w:after="0" w:line="240" w:lineRule="auto"/>
              <w:rPr>
                <w:rFonts w:ascii="Calibri" w:eastAsia="Times New Roman" w:hAnsi="Calibri" w:cs="Calibri"/>
                <w:lang w:val="es-ES"/>
              </w:rPr>
            </w:pPr>
            <w:r w:rsidRPr="001945D5">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2DD4C6BE" w14:textId="77777777" w:rsidR="008E7CD0" w:rsidRPr="001945D5" w:rsidRDefault="008E7CD0" w:rsidP="00113F12">
            <w:pPr>
              <w:spacing w:after="0" w:line="240" w:lineRule="auto"/>
              <w:rPr>
                <w:rFonts w:ascii="Calibri" w:hAnsi="Calibri" w:cs="Calibri"/>
                <w:lang w:val="es-ES"/>
              </w:rPr>
            </w:pPr>
          </w:p>
        </w:tc>
      </w:tr>
      <w:tr w:rsidR="008E7CD0" w:rsidRPr="002F2FE0" w14:paraId="4BF86ADE" w14:textId="56D92CA1"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F4CDFC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12.3.1.1c</w:t>
            </w:r>
          </w:p>
        </w:tc>
        <w:tc>
          <w:tcPr>
            <w:tcW w:w="1134" w:type="pct"/>
            <w:tcBorders>
              <w:top w:val="nil"/>
              <w:left w:val="nil"/>
              <w:bottom w:val="single" w:sz="4" w:space="0" w:color="auto"/>
              <w:right w:val="single" w:sz="4" w:space="0" w:color="auto"/>
            </w:tcBorders>
            <w:shd w:val="clear" w:color="auto" w:fill="FFFFFF" w:themeFill="background1"/>
            <w:hideMark/>
          </w:tcPr>
          <w:p w14:paraId="5331A431" w14:textId="524F20B3" w:rsidR="008E7CD0" w:rsidRPr="002F2FE0" w:rsidRDefault="008E7CD0" w:rsidP="00113F12">
            <w:pPr>
              <w:spacing w:after="0" w:line="240" w:lineRule="auto"/>
              <w:rPr>
                <w:rFonts w:ascii="Calibri" w:eastAsia="Times New Roman" w:hAnsi="Calibri" w:cs="Calibri"/>
                <w:lang w:val="es-ES"/>
              </w:rPr>
            </w:pPr>
            <w:r>
              <w:rPr>
                <w:rFonts w:ascii="Calibri" w:hAnsi="Calibri" w:cs="Calibri"/>
                <w:color w:val="000000"/>
              </w:rPr>
              <w:t>- ¿</w:t>
            </w:r>
            <w:r w:rsidRPr="00A9197F">
              <w:rPr>
                <w:rFonts w:ascii="Calibri" w:hAnsi="Calibri" w:cs="Calibri"/>
                <w:color w:val="000000"/>
                <w:lang w:val="es-ES"/>
              </w:rPr>
              <w:t>Respiraderos libres de "pájaros"</w:t>
            </w:r>
            <w:r>
              <w:rPr>
                <w:rFonts w:ascii="Calibri" w:hAnsi="Calibri" w:cs="Calibri"/>
                <w:color w:val="000000"/>
              </w:rPr>
              <w:t>?</w:t>
            </w:r>
          </w:p>
        </w:tc>
        <w:tc>
          <w:tcPr>
            <w:tcW w:w="91" w:type="pct"/>
            <w:tcBorders>
              <w:top w:val="nil"/>
              <w:left w:val="nil"/>
              <w:bottom w:val="nil"/>
              <w:right w:val="single" w:sz="4" w:space="0" w:color="auto"/>
            </w:tcBorders>
            <w:shd w:val="clear" w:color="auto" w:fill="FFFFFF" w:themeFill="background1"/>
            <w:hideMark/>
          </w:tcPr>
          <w:p w14:paraId="3274CFE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658C488" w14:textId="1D50A241" w:rsidR="008E7CD0" w:rsidRPr="001945D5" w:rsidRDefault="008E7CD0" w:rsidP="00113F12">
            <w:pPr>
              <w:spacing w:after="0" w:line="240" w:lineRule="auto"/>
              <w:rPr>
                <w:rFonts w:ascii="Calibri" w:eastAsia="Times New Roman" w:hAnsi="Calibri" w:cs="Calibri"/>
                <w:lang w:val="es-ES"/>
              </w:rPr>
            </w:pPr>
            <w:r w:rsidRPr="001945D5">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649212E0" w14:textId="77777777" w:rsidR="008E7CD0" w:rsidRPr="001945D5" w:rsidRDefault="008E7CD0" w:rsidP="00113F12">
            <w:pPr>
              <w:spacing w:after="0" w:line="240" w:lineRule="auto"/>
              <w:rPr>
                <w:rFonts w:ascii="Calibri" w:hAnsi="Calibri" w:cs="Calibri"/>
                <w:lang w:val="es-ES"/>
              </w:rPr>
            </w:pPr>
          </w:p>
        </w:tc>
      </w:tr>
      <w:tr w:rsidR="008E7CD0" w:rsidRPr="00371A3F" w14:paraId="0856923B" w14:textId="52EAF4EA"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428A2E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12.3.1.1d</w:t>
            </w:r>
          </w:p>
        </w:tc>
        <w:tc>
          <w:tcPr>
            <w:tcW w:w="1134" w:type="pct"/>
            <w:tcBorders>
              <w:top w:val="nil"/>
              <w:left w:val="nil"/>
              <w:bottom w:val="single" w:sz="4" w:space="0" w:color="auto"/>
              <w:right w:val="single" w:sz="4" w:space="0" w:color="auto"/>
            </w:tcBorders>
            <w:shd w:val="clear" w:color="auto" w:fill="FFFFFF" w:themeFill="background1"/>
            <w:hideMark/>
          </w:tcPr>
          <w:p w14:paraId="75FDA8F1" w14:textId="59FACBF6" w:rsidR="008E7CD0" w:rsidRPr="002F2FE0" w:rsidRDefault="008E7CD0" w:rsidP="00113F12">
            <w:pPr>
              <w:spacing w:after="0" w:line="240" w:lineRule="auto"/>
              <w:rPr>
                <w:rFonts w:ascii="Calibri" w:eastAsia="Times New Roman" w:hAnsi="Calibri" w:cs="Calibri"/>
                <w:lang w:val="es-ES"/>
              </w:rPr>
            </w:pPr>
            <w:r>
              <w:rPr>
                <w:rFonts w:ascii="Calibri" w:hAnsi="Calibri" w:cs="Calibri"/>
                <w:color w:val="000000"/>
              </w:rPr>
              <w:t>- ¿</w:t>
            </w:r>
            <w:r w:rsidRPr="008E75FC">
              <w:rPr>
                <w:rFonts w:ascii="Calibri" w:hAnsi="Calibri" w:cs="Calibri"/>
                <w:color w:val="000000"/>
                <w:lang w:val="es-ES"/>
              </w:rPr>
              <w:t>Codos</w:t>
            </w:r>
            <w:r>
              <w:rPr>
                <w:rFonts w:ascii="Calibri" w:hAnsi="Calibri" w:cs="Calibri"/>
                <w:color w:val="000000"/>
              </w:rPr>
              <w:t xml:space="preserve"> de gran radio?</w:t>
            </w:r>
          </w:p>
        </w:tc>
        <w:tc>
          <w:tcPr>
            <w:tcW w:w="91" w:type="pct"/>
            <w:tcBorders>
              <w:top w:val="nil"/>
              <w:left w:val="nil"/>
              <w:bottom w:val="nil"/>
              <w:right w:val="single" w:sz="4" w:space="0" w:color="auto"/>
            </w:tcBorders>
            <w:shd w:val="clear" w:color="auto" w:fill="FFFFFF" w:themeFill="background1"/>
            <w:hideMark/>
          </w:tcPr>
          <w:p w14:paraId="1F47148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4EB0C9C" w14:textId="33F17FFB"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lang w:val="es-ES"/>
              </w:rPr>
              <w:t>Radios de curvatura largos son curvas con un radio mínimo de 10 a 12 veces el diámetro de la tubería.</w:t>
            </w:r>
          </w:p>
        </w:tc>
        <w:tc>
          <w:tcPr>
            <w:tcW w:w="238" w:type="pct"/>
            <w:tcBorders>
              <w:top w:val="nil"/>
              <w:left w:val="nil"/>
              <w:bottom w:val="single" w:sz="4" w:space="0" w:color="auto"/>
              <w:right w:val="single" w:sz="4" w:space="0" w:color="auto"/>
            </w:tcBorders>
            <w:shd w:val="clear" w:color="auto" w:fill="FFFFFF" w:themeFill="background1"/>
          </w:tcPr>
          <w:p w14:paraId="1AC2912C" w14:textId="77777777" w:rsidR="008E7CD0" w:rsidRPr="008E75FC" w:rsidRDefault="008E7CD0" w:rsidP="00113F12">
            <w:pPr>
              <w:spacing w:after="0" w:line="240" w:lineRule="auto"/>
              <w:rPr>
                <w:rFonts w:ascii="Calibri" w:hAnsi="Calibri" w:cs="Calibri"/>
                <w:lang w:val="es-ES"/>
              </w:rPr>
            </w:pPr>
          </w:p>
        </w:tc>
      </w:tr>
      <w:tr w:rsidR="008E7CD0" w:rsidRPr="002F2FE0" w14:paraId="3C07E6B4" w14:textId="3548087F"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C348C5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12.3.1.1e</w:t>
            </w:r>
          </w:p>
        </w:tc>
        <w:tc>
          <w:tcPr>
            <w:tcW w:w="1134" w:type="pct"/>
            <w:tcBorders>
              <w:top w:val="nil"/>
              <w:left w:val="nil"/>
              <w:bottom w:val="single" w:sz="4" w:space="0" w:color="auto"/>
              <w:right w:val="single" w:sz="4" w:space="0" w:color="auto"/>
            </w:tcBorders>
            <w:shd w:val="clear" w:color="auto" w:fill="FFFFFF" w:themeFill="background1"/>
            <w:hideMark/>
          </w:tcPr>
          <w:p w14:paraId="06F9CF10" w14:textId="16CB7C68" w:rsidR="008E7CD0" w:rsidRPr="004868FB" w:rsidRDefault="008E7CD0" w:rsidP="00113F12">
            <w:pPr>
              <w:spacing w:after="0" w:line="240" w:lineRule="auto"/>
              <w:rPr>
                <w:rFonts w:ascii="Calibri" w:eastAsia="Times New Roman" w:hAnsi="Calibri" w:cs="Calibri"/>
                <w:lang w:val="en-GB"/>
              </w:rPr>
            </w:pPr>
            <w:r>
              <w:rPr>
                <w:rFonts w:ascii="Calibri" w:hAnsi="Calibri" w:cs="Calibri"/>
                <w:color w:val="000000"/>
              </w:rPr>
              <w:t>- ¿</w:t>
            </w:r>
            <w:r w:rsidRPr="008E75FC">
              <w:rPr>
                <w:rFonts w:ascii="Calibri" w:hAnsi="Calibri" w:cs="Calibri"/>
                <w:color w:val="000000"/>
                <w:lang w:val="es-ES"/>
              </w:rPr>
              <w:t>Tuberías adecuadamente soportadas</w:t>
            </w:r>
            <w:r>
              <w:rPr>
                <w:rFonts w:ascii="Calibri" w:hAnsi="Calibri" w:cs="Calibri"/>
                <w:color w:val="000000"/>
              </w:rPr>
              <w:t>?</w:t>
            </w:r>
          </w:p>
        </w:tc>
        <w:tc>
          <w:tcPr>
            <w:tcW w:w="91" w:type="pct"/>
            <w:tcBorders>
              <w:top w:val="nil"/>
              <w:left w:val="nil"/>
              <w:bottom w:val="nil"/>
              <w:right w:val="single" w:sz="4" w:space="0" w:color="auto"/>
            </w:tcBorders>
            <w:shd w:val="clear" w:color="auto" w:fill="FFFFFF" w:themeFill="background1"/>
            <w:hideMark/>
          </w:tcPr>
          <w:p w14:paraId="38895548" w14:textId="77777777" w:rsidR="008E7CD0" w:rsidRPr="004868FB" w:rsidRDefault="008E7CD0" w:rsidP="00113F12">
            <w:pPr>
              <w:spacing w:after="0" w:line="240" w:lineRule="auto"/>
              <w:rPr>
                <w:rFonts w:ascii="Calibri" w:eastAsia="Times New Roman" w:hAnsi="Calibri" w:cs="Calibri"/>
                <w:lang w:val="en-GB"/>
              </w:rPr>
            </w:pPr>
            <w:r w:rsidRPr="004868FB">
              <w:rPr>
                <w:rFonts w:ascii="Calibri" w:eastAsia="Times New Roman" w:hAnsi="Calibri" w:cs="Calibri"/>
                <w:lang w:val="en-GB"/>
              </w:rPr>
              <w:t> </w:t>
            </w:r>
          </w:p>
        </w:tc>
        <w:tc>
          <w:tcPr>
            <w:tcW w:w="3086" w:type="pct"/>
            <w:tcBorders>
              <w:top w:val="nil"/>
              <w:left w:val="nil"/>
              <w:bottom w:val="single" w:sz="4" w:space="0" w:color="auto"/>
              <w:right w:val="single" w:sz="4" w:space="0" w:color="auto"/>
            </w:tcBorders>
            <w:shd w:val="clear" w:color="auto" w:fill="FFFFFF" w:themeFill="background1"/>
            <w:hideMark/>
          </w:tcPr>
          <w:p w14:paraId="0799750A" w14:textId="4DB79200" w:rsidR="008E7CD0" w:rsidRPr="001945D5" w:rsidRDefault="008E7CD0" w:rsidP="00113F12">
            <w:pPr>
              <w:spacing w:after="0" w:line="240" w:lineRule="auto"/>
              <w:rPr>
                <w:rFonts w:ascii="Calibri" w:eastAsia="Times New Roman" w:hAnsi="Calibri" w:cs="Calibri"/>
                <w:lang w:val="es-ES"/>
              </w:rPr>
            </w:pPr>
            <w:r w:rsidRPr="001945D5">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277ABCDD" w14:textId="77777777" w:rsidR="008E7CD0" w:rsidRPr="001945D5" w:rsidRDefault="008E7CD0" w:rsidP="00113F12">
            <w:pPr>
              <w:spacing w:after="0" w:line="240" w:lineRule="auto"/>
              <w:rPr>
                <w:rFonts w:ascii="Calibri" w:hAnsi="Calibri" w:cs="Calibri"/>
                <w:lang w:val="es-ES"/>
              </w:rPr>
            </w:pPr>
          </w:p>
        </w:tc>
      </w:tr>
      <w:tr w:rsidR="008E7CD0" w:rsidRPr="002F2FE0" w14:paraId="325187C3" w14:textId="2AAC4420"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62A5DD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12.3.1.1f</w:t>
            </w:r>
          </w:p>
        </w:tc>
        <w:tc>
          <w:tcPr>
            <w:tcW w:w="1134" w:type="pct"/>
            <w:tcBorders>
              <w:top w:val="nil"/>
              <w:left w:val="nil"/>
              <w:bottom w:val="single" w:sz="4" w:space="0" w:color="auto"/>
              <w:right w:val="single" w:sz="4" w:space="0" w:color="auto"/>
            </w:tcBorders>
            <w:shd w:val="clear" w:color="auto" w:fill="FFFFFF" w:themeFill="background1"/>
            <w:hideMark/>
          </w:tcPr>
          <w:p w14:paraId="725F8BEC" w14:textId="2FAC60EA" w:rsidR="008E7CD0" w:rsidRPr="00E855CA" w:rsidRDefault="008E7CD0" w:rsidP="00113F12">
            <w:pPr>
              <w:spacing w:after="0" w:line="240" w:lineRule="auto"/>
              <w:rPr>
                <w:rFonts w:ascii="Calibri" w:eastAsia="Times New Roman" w:hAnsi="Calibri" w:cs="Calibri"/>
                <w:lang w:val="es-ES"/>
              </w:rPr>
            </w:pPr>
            <w:r w:rsidRPr="00E855CA">
              <w:rPr>
                <w:rFonts w:ascii="Calibri" w:hAnsi="Calibri" w:cs="Calibri"/>
                <w:color w:val="000000"/>
                <w:lang w:val="es-ES"/>
              </w:rPr>
              <w:t xml:space="preserve">- </w:t>
            </w:r>
            <w:r>
              <w:rPr>
                <w:rFonts w:ascii="Calibri" w:hAnsi="Calibri" w:cs="Calibri"/>
                <w:color w:val="000000"/>
                <w:lang w:val="es-ES"/>
              </w:rPr>
              <w:t>¿V</w:t>
            </w:r>
            <w:r w:rsidRPr="00E855CA">
              <w:rPr>
                <w:rFonts w:ascii="Calibri" w:hAnsi="Calibri" w:cs="Calibri"/>
                <w:color w:val="000000"/>
                <w:lang w:val="es-ES"/>
              </w:rPr>
              <w:t>álvulas de fondo con 4,10m de separación mínima?</w:t>
            </w:r>
          </w:p>
        </w:tc>
        <w:tc>
          <w:tcPr>
            <w:tcW w:w="91" w:type="pct"/>
            <w:tcBorders>
              <w:top w:val="nil"/>
              <w:left w:val="nil"/>
              <w:bottom w:val="nil"/>
              <w:right w:val="single" w:sz="4" w:space="0" w:color="auto"/>
            </w:tcBorders>
            <w:shd w:val="clear" w:color="auto" w:fill="FFFFFF" w:themeFill="background1"/>
            <w:hideMark/>
          </w:tcPr>
          <w:p w14:paraId="5687D61E" w14:textId="77777777" w:rsidR="008E7CD0" w:rsidRPr="00E855CA" w:rsidRDefault="008E7CD0" w:rsidP="00113F12">
            <w:pPr>
              <w:spacing w:after="0" w:line="240" w:lineRule="auto"/>
              <w:rPr>
                <w:rFonts w:ascii="Calibri" w:eastAsia="Times New Roman" w:hAnsi="Calibri" w:cs="Calibri"/>
                <w:lang w:val="es-ES"/>
              </w:rPr>
            </w:pPr>
            <w:r w:rsidRPr="00E855C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42E20A1" w14:textId="4F9230F1" w:rsidR="008E7CD0" w:rsidRPr="001945D5" w:rsidRDefault="008E7CD0" w:rsidP="00113F12">
            <w:pPr>
              <w:spacing w:after="0" w:line="240" w:lineRule="auto"/>
              <w:rPr>
                <w:rFonts w:ascii="Calibri" w:eastAsia="Times New Roman" w:hAnsi="Calibri" w:cs="Calibri"/>
                <w:lang w:val="es-ES"/>
              </w:rPr>
            </w:pPr>
            <w:r w:rsidRPr="001945D5">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2DBE514C" w14:textId="77777777" w:rsidR="008E7CD0" w:rsidRPr="001945D5" w:rsidRDefault="008E7CD0" w:rsidP="00113F12">
            <w:pPr>
              <w:spacing w:after="0" w:line="240" w:lineRule="auto"/>
              <w:rPr>
                <w:rFonts w:ascii="Calibri" w:hAnsi="Calibri" w:cs="Calibri"/>
                <w:lang w:val="es-ES"/>
              </w:rPr>
            </w:pPr>
          </w:p>
        </w:tc>
      </w:tr>
      <w:tr w:rsidR="008E7CD0" w:rsidRPr="00371A3F" w14:paraId="0C8CA71D" w14:textId="7941A9FF"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CD2069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12.3.1.2.</w:t>
            </w:r>
          </w:p>
        </w:tc>
        <w:tc>
          <w:tcPr>
            <w:tcW w:w="1134" w:type="pct"/>
            <w:tcBorders>
              <w:top w:val="nil"/>
              <w:left w:val="nil"/>
              <w:bottom w:val="single" w:sz="4" w:space="0" w:color="auto"/>
              <w:right w:val="single" w:sz="4" w:space="0" w:color="auto"/>
            </w:tcBorders>
            <w:shd w:val="clear" w:color="auto" w:fill="FFFFFF" w:themeFill="background1"/>
            <w:hideMark/>
          </w:tcPr>
          <w:p w14:paraId="205415B8" w14:textId="030EBE43" w:rsidR="008E7CD0" w:rsidRPr="00E855CA" w:rsidRDefault="008E7CD0" w:rsidP="00113F12">
            <w:pPr>
              <w:spacing w:after="0" w:line="240" w:lineRule="auto"/>
              <w:rPr>
                <w:rFonts w:ascii="Calibri" w:eastAsia="Times New Roman" w:hAnsi="Calibri" w:cs="Calibri"/>
                <w:lang w:val="es-ES"/>
              </w:rPr>
            </w:pPr>
            <w:r w:rsidRPr="00E855CA">
              <w:rPr>
                <w:rFonts w:ascii="Calibri" w:hAnsi="Calibri" w:cs="Calibri"/>
                <w:color w:val="000000"/>
                <w:lang w:val="es-ES"/>
              </w:rPr>
              <w:t>¿Se ha instalado un medidor de nivel en cada silo?</w:t>
            </w:r>
          </w:p>
        </w:tc>
        <w:tc>
          <w:tcPr>
            <w:tcW w:w="91" w:type="pct"/>
            <w:tcBorders>
              <w:top w:val="nil"/>
              <w:left w:val="nil"/>
              <w:bottom w:val="nil"/>
              <w:right w:val="single" w:sz="4" w:space="0" w:color="auto"/>
            </w:tcBorders>
            <w:shd w:val="clear" w:color="auto" w:fill="FFFFFF" w:themeFill="background1"/>
            <w:hideMark/>
          </w:tcPr>
          <w:p w14:paraId="54D1EA51" w14:textId="77777777" w:rsidR="008E7CD0" w:rsidRPr="00E855CA" w:rsidRDefault="008E7CD0" w:rsidP="00113F12">
            <w:pPr>
              <w:spacing w:after="0" w:line="240" w:lineRule="auto"/>
              <w:rPr>
                <w:rFonts w:ascii="Calibri" w:eastAsia="Times New Roman" w:hAnsi="Calibri" w:cs="Calibri"/>
                <w:lang w:val="es-ES"/>
              </w:rPr>
            </w:pPr>
            <w:r w:rsidRPr="00E855C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417014A" w14:textId="7A2B7D73"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lang w:val="es-ES"/>
              </w:rPr>
              <w:t>Compruebe los silos y equipos.</w:t>
            </w:r>
          </w:p>
        </w:tc>
        <w:tc>
          <w:tcPr>
            <w:tcW w:w="238" w:type="pct"/>
            <w:tcBorders>
              <w:top w:val="nil"/>
              <w:left w:val="nil"/>
              <w:bottom w:val="single" w:sz="4" w:space="0" w:color="auto"/>
              <w:right w:val="single" w:sz="4" w:space="0" w:color="auto"/>
            </w:tcBorders>
            <w:shd w:val="clear" w:color="auto" w:fill="FFFFFF" w:themeFill="background1"/>
          </w:tcPr>
          <w:p w14:paraId="67239039" w14:textId="77777777" w:rsidR="008E7CD0" w:rsidRPr="008E75FC" w:rsidRDefault="008E7CD0" w:rsidP="00113F12">
            <w:pPr>
              <w:spacing w:after="0" w:line="240" w:lineRule="auto"/>
              <w:rPr>
                <w:rFonts w:ascii="Calibri" w:hAnsi="Calibri" w:cs="Calibri"/>
                <w:lang w:val="es-ES"/>
              </w:rPr>
            </w:pPr>
          </w:p>
        </w:tc>
      </w:tr>
      <w:tr w:rsidR="008E7CD0" w:rsidRPr="00371A3F" w14:paraId="2D14F92E" w14:textId="5A60CCD2"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AF3C21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12.3.1.3.</w:t>
            </w:r>
          </w:p>
        </w:tc>
        <w:tc>
          <w:tcPr>
            <w:tcW w:w="1134" w:type="pct"/>
            <w:tcBorders>
              <w:top w:val="nil"/>
              <w:left w:val="nil"/>
              <w:bottom w:val="single" w:sz="4" w:space="0" w:color="auto"/>
              <w:right w:val="single" w:sz="4" w:space="0" w:color="auto"/>
            </w:tcBorders>
            <w:shd w:val="clear" w:color="auto" w:fill="FFFFFF" w:themeFill="background1"/>
            <w:hideMark/>
          </w:tcPr>
          <w:p w14:paraId="446A2C9F" w14:textId="5EE5889F" w:rsidR="008E7CD0" w:rsidRPr="002F2FE0" w:rsidRDefault="008E7CD0" w:rsidP="00113F12">
            <w:pPr>
              <w:spacing w:after="0" w:line="240" w:lineRule="auto"/>
              <w:rPr>
                <w:rFonts w:ascii="Calibri" w:eastAsia="Times New Roman" w:hAnsi="Calibri" w:cs="Calibri"/>
                <w:lang w:val="es-ES"/>
              </w:rPr>
            </w:pPr>
            <w:r w:rsidRPr="00E855CA">
              <w:rPr>
                <w:rFonts w:ascii="Calibri" w:hAnsi="Calibri" w:cs="Calibri"/>
                <w:color w:val="000000"/>
                <w:lang w:val="es-ES"/>
              </w:rPr>
              <w:t>¿Están los ventiladores libres de aceite?</w:t>
            </w:r>
          </w:p>
        </w:tc>
        <w:tc>
          <w:tcPr>
            <w:tcW w:w="91" w:type="pct"/>
            <w:tcBorders>
              <w:top w:val="nil"/>
              <w:left w:val="nil"/>
              <w:bottom w:val="nil"/>
              <w:right w:val="single" w:sz="4" w:space="0" w:color="auto"/>
            </w:tcBorders>
            <w:shd w:val="clear" w:color="auto" w:fill="FFFFFF" w:themeFill="background1"/>
            <w:hideMark/>
          </w:tcPr>
          <w:p w14:paraId="383EAD0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78184AB" w14:textId="3CFC1BE5"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lang w:val="es-ES"/>
              </w:rPr>
              <w:t>Compruebe los silos y equipos.</w:t>
            </w:r>
          </w:p>
        </w:tc>
        <w:tc>
          <w:tcPr>
            <w:tcW w:w="238" w:type="pct"/>
            <w:tcBorders>
              <w:top w:val="nil"/>
              <w:left w:val="nil"/>
              <w:bottom w:val="single" w:sz="4" w:space="0" w:color="auto"/>
              <w:right w:val="single" w:sz="4" w:space="0" w:color="auto"/>
            </w:tcBorders>
            <w:shd w:val="clear" w:color="auto" w:fill="FFFFFF" w:themeFill="background1"/>
          </w:tcPr>
          <w:p w14:paraId="4E9E86A1" w14:textId="77777777" w:rsidR="008E7CD0" w:rsidRPr="008E75FC" w:rsidRDefault="008E7CD0" w:rsidP="00113F12">
            <w:pPr>
              <w:spacing w:after="0" w:line="240" w:lineRule="auto"/>
              <w:rPr>
                <w:rFonts w:ascii="Calibri" w:hAnsi="Calibri" w:cs="Calibri"/>
                <w:lang w:val="es-ES"/>
              </w:rPr>
            </w:pPr>
          </w:p>
        </w:tc>
      </w:tr>
      <w:tr w:rsidR="008E7CD0" w:rsidRPr="00371A3F" w14:paraId="414DC819" w14:textId="329FAF5F"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8A82A1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12.3.1.4.</w:t>
            </w:r>
          </w:p>
        </w:tc>
        <w:tc>
          <w:tcPr>
            <w:tcW w:w="1134" w:type="pct"/>
            <w:tcBorders>
              <w:top w:val="nil"/>
              <w:left w:val="nil"/>
              <w:bottom w:val="single" w:sz="4" w:space="0" w:color="auto"/>
              <w:right w:val="single" w:sz="4" w:space="0" w:color="auto"/>
            </w:tcBorders>
            <w:shd w:val="clear" w:color="auto" w:fill="FFFFFF" w:themeFill="background1"/>
            <w:hideMark/>
          </w:tcPr>
          <w:p w14:paraId="06644A32" w14:textId="5C8A5B2A" w:rsidR="008E7CD0" w:rsidRPr="00E855CA" w:rsidRDefault="008E7CD0" w:rsidP="00113F12">
            <w:pPr>
              <w:spacing w:after="0" w:line="240" w:lineRule="auto"/>
              <w:rPr>
                <w:rFonts w:ascii="Calibri" w:eastAsia="Times New Roman" w:hAnsi="Calibri" w:cs="Calibri"/>
                <w:lang w:val="es-ES"/>
              </w:rPr>
            </w:pPr>
            <w:r w:rsidRPr="00E855CA">
              <w:rPr>
                <w:rFonts w:ascii="Calibri" w:hAnsi="Calibri" w:cs="Calibri"/>
                <w:lang w:val="es-ES"/>
              </w:rPr>
              <w:t>¿Hay un filtro de aire en la entrada del ventilador?</w:t>
            </w:r>
          </w:p>
        </w:tc>
        <w:tc>
          <w:tcPr>
            <w:tcW w:w="91" w:type="pct"/>
            <w:tcBorders>
              <w:top w:val="nil"/>
              <w:left w:val="nil"/>
              <w:bottom w:val="nil"/>
              <w:right w:val="single" w:sz="4" w:space="0" w:color="auto"/>
            </w:tcBorders>
            <w:shd w:val="clear" w:color="auto" w:fill="FFFFFF" w:themeFill="background1"/>
            <w:hideMark/>
          </w:tcPr>
          <w:p w14:paraId="507F015B" w14:textId="77777777" w:rsidR="008E7CD0" w:rsidRPr="00E855CA" w:rsidRDefault="008E7CD0" w:rsidP="00113F12">
            <w:pPr>
              <w:spacing w:after="0" w:line="240" w:lineRule="auto"/>
              <w:rPr>
                <w:rFonts w:ascii="Calibri" w:eastAsia="Times New Roman" w:hAnsi="Calibri" w:cs="Calibri"/>
                <w:lang w:val="es-ES"/>
              </w:rPr>
            </w:pPr>
            <w:r w:rsidRPr="00E855C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363EBCE" w14:textId="1F427B4F"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lang w:val="es-ES"/>
              </w:rPr>
              <w:t>Compruebe los silos y equipos.</w:t>
            </w:r>
          </w:p>
        </w:tc>
        <w:tc>
          <w:tcPr>
            <w:tcW w:w="238" w:type="pct"/>
            <w:tcBorders>
              <w:top w:val="nil"/>
              <w:left w:val="nil"/>
              <w:bottom w:val="single" w:sz="4" w:space="0" w:color="auto"/>
              <w:right w:val="single" w:sz="4" w:space="0" w:color="auto"/>
            </w:tcBorders>
            <w:shd w:val="clear" w:color="auto" w:fill="FFFFFF" w:themeFill="background1"/>
          </w:tcPr>
          <w:p w14:paraId="3317A408" w14:textId="77777777" w:rsidR="008E7CD0" w:rsidRPr="008E75FC" w:rsidRDefault="008E7CD0" w:rsidP="00113F12">
            <w:pPr>
              <w:spacing w:after="0" w:line="240" w:lineRule="auto"/>
              <w:rPr>
                <w:rFonts w:ascii="Calibri" w:hAnsi="Calibri" w:cs="Calibri"/>
                <w:lang w:val="es-ES"/>
              </w:rPr>
            </w:pPr>
          </w:p>
        </w:tc>
      </w:tr>
      <w:tr w:rsidR="008E7CD0" w:rsidRPr="00371A3F" w14:paraId="01C1463A" w14:textId="2CFC9C8D"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0023F1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12.3.1.5.</w:t>
            </w:r>
          </w:p>
        </w:tc>
        <w:tc>
          <w:tcPr>
            <w:tcW w:w="1134" w:type="pct"/>
            <w:tcBorders>
              <w:top w:val="nil"/>
              <w:left w:val="nil"/>
              <w:bottom w:val="single" w:sz="4" w:space="0" w:color="auto"/>
              <w:right w:val="single" w:sz="4" w:space="0" w:color="auto"/>
            </w:tcBorders>
            <w:shd w:val="clear" w:color="auto" w:fill="FFFFFF" w:themeFill="background1"/>
            <w:hideMark/>
          </w:tcPr>
          <w:p w14:paraId="513C7282" w14:textId="42D8300D"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color w:val="000000"/>
                <w:lang w:val="es-ES"/>
              </w:rPr>
              <w:t>¿La temperatura máxima transmitida es de 60ºC?</w:t>
            </w:r>
          </w:p>
        </w:tc>
        <w:tc>
          <w:tcPr>
            <w:tcW w:w="91" w:type="pct"/>
            <w:tcBorders>
              <w:top w:val="nil"/>
              <w:left w:val="nil"/>
              <w:bottom w:val="nil"/>
              <w:right w:val="single" w:sz="4" w:space="0" w:color="auto"/>
            </w:tcBorders>
            <w:shd w:val="clear" w:color="auto" w:fill="FFFFFF" w:themeFill="background1"/>
            <w:hideMark/>
          </w:tcPr>
          <w:p w14:paraId="1701D4C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C4D5B58" w14:textId="7F55642B"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lang w:val="es-ES"/>
              </w:rPr>
              <w:t>Compruebe si se realiza una medición de la temperatura en la línea de transferencia y si existe un procedimiento.</w:t>
            </w:r>
          </w:p>
        </w:tc>
        <w:tc>
          <w:tcPr>
            <w:tcW w:w="238" w:type="pct"/>
            <w:tcBorders>
              <w:top w:val="nil"/>
              <w:left w:val="nil"/>
              <w:bottom w:val="single" w:sz="4" w:space="0" w:color="auto"/>
              <w:right w:val="single" w:sz="4" w:space="0" w:color="auto"/>
            </w:tcBorders>
            <w:shd w:val="clear" w:color="auto" w:fill="FFFFFF" w:themeFill="background1"/>
          </w:tcPr>
          <w:p w14:paraId="720E984C" w14:textId="77777777" w:rsidR="008E7CD0" w:rsidRPr="008E75FC" w:rsidRDefault="008E7CD0" w:rsidP="00113F12">
            <w:pPr>
              <w:spacing w:after="0" w:line="240" w:lineRule="auto"/>
              <w:rPr>
                <w:rFonts w:ascii="Calibri" w:hAnsi="Calibri" w:cs="Calibri"/>
                <w:lang w:val="es-ES"/>
              </w:rPr>
            </w:pPr>
          </w:p>
        </w:tc>
      </w:tr>
      <w:tr w:rsidR="008E7CD0" w:rsidRPr="00371A3F" w14:paraId="0D4CA331" w14:textId="34F59BF6"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EAFDFA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12.3.1.6.</w:t>
            </w:r>
          </w:p>
        </w:tc>
        <w:tc>
          <w:tcPr>
            <w:tcW w:w="1134" w:type="pct"/>
            <w:tcBorders>
              <w:top w:val="nil"/>
              <w:left w:val="nil"/>
              <w:bottom w:val="single" w:sz="4" w:space="0" w:color="auto"/>
              <w:right w:val="single" w:sz="4" w:space="0" w:color="auto"/>
            </w:tcBorders>
            <w:shd w:val="clear" w:color="auto" w:fill="FFFFFF" w:themeFill="background1"/>
            <w:hideMark/>
          </w:tcPr>
          <w:p w14:paraId="6C241FE6" w14:textId="629893BA" w:rsidR="008E7CD0" w:rsidRPr="00E855CA" w:rsidRDefault="008E7CD0" w:rsidP="00113F12">
            <w:pPr>
              <w:spacing w:after="0" w:line="240" w:lineRule="auto"/>
              <w:rPr>
                <w:rFonts w:ascii="Calibri" w:eastAsia="Times New Roman" w:hAnsi="Calibri" w:cs="Calibri"/>
                <w:lang w:val="es-ES"/>
              </w:rPr>
            </w:pPr>
            <w:r w:rsidRPr="00E855CA">
              <w:rPr>
                <w:rFonts w:ascii="Calibri" w:hAnsi="Calibri" w:cs="Calibri"/>
                <w:color w:val="000000"/>
                <w:lang w:val="es-ES"/>
              </w:rPr>
              <w:t>¿Se controlan la presión y velocidad transmitidas?</w:t>
            </w:r>
          </w:p>
        </w:tc>
        <w:tc>
          <w:tcPr>
            <w:tcW w:w="91" w:type="pct"/>
            <w:tcBorders>
              <w:top w:val="nil"/>
              <w:left w:val="nil"/>
              <w:bottom w:val="nil"/>
              <w:right w:val="single" w:sz="4" w:space="0" w:color="auto"/>
            </w:tcBorders>
            <w:shd w:val="clear" w:color="auto" w:fill="FFFFFF" w:themeFill="background1"/>
            <w:hideMark/>
          </w:tcPr>
          <w:p w14:paraId="40E8B2AA" w14:textId="77777777" w:rsidR="008E7CD0" w:rsidRPr="00E855CA" w:rsidRDefault="008E7CD0" w:rsidP="00113F12">
            <w:pPr>
              <w:spacing w:after="0" w:line="240" w:lineRule="auto"/>
              <w:rPr>
                <w:rFonts w:ascii="Calibri" w:eastAsia="Times New Roman" w:hAnsi="Calibri" w:cs="Calibri"/>
                <w:lang w:val="es-ES"/>
              </w:rPr>
            </w:pPr>
            <w:r w:rsidRPr="00E855C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A1B0431" w14:textId="732D150E"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lang w:val="es-ES"/>
              </w:rPr>
              <w:t>Compruebe si hay un procedimiento que cubra las condiciones de transferencia como la presión y la temperatura.</w:t>
            </w:r>
          </w:p>
        </w:tc>
        <w:tc>
          <w:tcPr>
            <w:tcW w:w="238" w:type="pct"/>
            <w:tcBorders>
              <w:top w:val="nil"/>
              <w:left w:val="nil"/>
              <w:bottom w:val="single" w:sz="4" w:space="0" w:color="auto"/>
              <w:right w:val="single" w:sz="4" w:space="0" w:color="auto"/>
            </w:tcBorders>
            <w:shd w:val="clear" w:color="auto" w:fill="FFFFFF" w:themeFill="background1"/>
          </w:tcPr>
          <w:p w14:paraId="4D6D0C0D" w14:textId="77777777" w:rsidR="008E7CD0" w:rsidRPr="008E75FC" w:rsidRDefault="008E7CD0" w:rsidP="00113F12">
            <w:pPr>
              <w:spacing w:after="0" w:line="240" w:lineRule="auto"/>
              <w:rPr>
                <w:rFonts w:ascii="Calibri" w:hAnsi="Calibri" w:cs="Calibri"/>
                <w:lang w:val="es-ES"/>
              </w:rPr>
            </w:pPr>
          </w:p>
        </w:tc>
      </w:tr>
      <w:tr w:rsidR="008E7CD0" w:rsidRPr="00371A3F" w14:paraId="7BDF43A1" w14:textId="6B7426D6"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01D57D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12.3.1.7.</w:t>
            </w:r>
          </w:p>
        </w:tc>
        <w:tc>
          <w:tcPr>
            <w:tcW w:w="1134" w:type="pct"/>
            <w:tcBorders>
              <w:top w:val="nil"/>
              <w:left w:val="nil"/>
              <w:bottom w:val="single" w:sz="4" w:space="0" w:color="auto"/>
              <w:right w:val="single" w:sz="4" w:space="0" w:color="auto"/>
            </w:tcBorders>
            <w:shd w:val="clear" w:color="auto" w:fill="FFFFFF" w:themeFill="background1"/>
            <w:hideMark/>
          </w:tcPr>
          <w:p w14:paraId="10C04A39" w14:textId="400949CF" w:rsidR="008E7CD0" w:rsidRPr="00E855CA" w:rsidRDefault="008E7CD0" w:rsidP="00113F12">
            <w:pPr>
              <w:spacing w:after="0" w:line="240" w:lineRule="auto"/>
              <w:rPr>
                <w:rFonts w:ascii="Calibri" w:eastAsia="Times New Roman" w:hAnsi="Calibri" w:cs="Calibri"/>
                <w:lang w:val="es-ES"/>
              </w:rPr>
            </w:pPr>
            <w:r w:rsidRPr="00E855CA">
              <w:rPr>
                <w:rFonts w:ascii="Calibri" w:hAnsi="Calibri" w:cs="Calibri"/>
                <w:color w:val="000000"/>
                <w:lang w:val="es-ES"/>
              </w:rPr>
              <w:t>¿Están protegidas todas las partes rotativas?</w:t>
            </w:r>
          </w:p>
        </w:tc>
        <w:tc>
          <w:tcPr>
            <w:tcW w:w="91" w:type="pct"/>
            <w:tcBorders>
              <w:top w:val="nil"/>
              <w:left w:val="nil"/>
              <w:bottom w:val="nil"/>
              <w:right w:val="single" w:sz="4" w:space="0" w:color="auto"/>
            </w:tcBorders>
            <w:shd w:val="clear" w:color="auto" w:fill="FFFFFF" w:themeFill="background1"/>
            <w:hideMark/>
          </w:tcPr>
          <w:p w14:paraId="3BEC2222" w14:textId="77777777" w:rsidR="008E7CD0" w:rsidRPr="00E855CA" w:rsidRDefault="008E7CD0" w:rsidP="00113F12">
            <w:pPr>
              <w:spacing w:after="0" w:line="240" w:lineRule="auto"/>
              <w:rPr>
                <w:rFonts w:ascii="Calibri" w:eastAsia="Times New Roman" w:hAnsi="Calibri" w:cs="Calibri"/>
                <w:lang w:val="es-ES"/>
              </w:rPr>
            </w:pPr>
            <w:r w:rsidRPr="00E855C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CE63962" w14:textId="0C4DBBF2"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lang w:val="es-ES"/>
              </w:rPr>
              <w:t>Compruebe que todos los equipos rotativos están cubiertos.</w:t>
            </w:r>
          </w:p>
        </w:tc>
        <w:tc>
          <w:tcPr>
            <w:tcW w:w="238" w:type="pct"/>
            <w:tcBorders>
              <w:top w:val="nil"/>
              <w:left w:val="nil"/>
              <w:bottom w:val="single" w:sz="4" w:space="0" w:color="auto"/>
              <w:right w:val="single" w:sz="4" w:space="0" w:color="auto"/>
            </w:tcBorders>
            <w:shd w:val="clear" w:color="auto" w:fill="FFFFFF" w:themeFill="background1"/>
          </w:tcPr>
          <w:p w14:paraId="6202D0F5" w14:textId="77777777" w:rsidR="008E7CD0" w:rsidRPr="008E75FC" w:rsidRDefault="008E7CD0" w:rsidP="00113F12">
            <w:pPr>
              <w:spacing w:after="0" w:line="240" w:lineRule="auto"/>
              <w:rPr>
                <w:rFonts w:ascii="Calibri" w:hAnsi="Calibri" w:cs="Calibri"/>
                <w:lang w:val="es-ES"/>
              </w:rPr>
            </w:pPr>
          </w:p>
        </w:tc>
      </w:tr>
      <w:tr w:rsidR="008E7CD0" w:rsidRPr="00371A3F" w14:paraId="6E806E2A" w14:textId="2117328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F32782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12.3.1.8.</w:t>
            </w:r>
          </w:p>
        </w:tc>
        <w:tc>
          <w:tcPr>
            <w:tcW w:w="1134" w:type="pct"/>
            <w:tcBorders>
              <w:top w:val="nil"/>
              <w:left w:val="nil"/>
              <w:bottom w:val="single" w:sz="4" w:space="0" w:color="auto"/>
              <w:right w:val="single" w:sz="4" w:space="0" w:color="auto"/>
            </w:tcBorders>
            <w:shd w:val="clear" w:color="auto" w:fill="FFFFFF" w:themeFill="background1"/>
            <w:hideMark/>
          </w:tcPr>
          <w:p w14:paraId="0E37D246" w14:textId="779BDD36" w:rsidR="008E7CD0" w:rsidRPr="00E855CA" w:rsidRDefault="008E7CD0" w:rsidP="00113F12">
            <w:pPr>
              <w:spacing w:after="0" w:line="240" w:lineRule="auto"/>
              <w:rPr>
                <w:rFonts w:ascii="Calibri" w:eastAsia="Times New Roman" w:hAnsi="Calibri" w:cs="Calibri"/>
                <w:lang w:val="es-ES"/>
              </w:rPr>
            </w:pPr>
            <w:r w:rsidRPr="00E855CA">
              <w:rPr>
                <w:rFonts w:ascii="Calibri" w:hAnsi="Calibri" w:cs="Calibri"/>
                <w:color w:val="000000"/>
                <w:lang w:val="es-ES"/>
              </w:rPr>
              <w:t>¿Están definidos los requisitos de las mangueras de producto y son compatibles?</w:t>
            </w:r>
          </w:p>
        </w:tc>
        <w:tc>
          <w:tcPr>
            <w:tcW w:w="91" w:type="pct"/>
            <w:tcBorders>
              <w:top w:val="nil"/>
              <w:left w:val="nil"/>
              <w:bottom w:val="nil"/>
              <w:right w:val="single" w:sz="4" w:space="0" w:color="auto"/>
            </w:tcBorders>
            <w:shd w:val="clear" w:color="auto" w:fill="FFFFFF" w:themeFill="background1"/>
            <w:hideMark/>
          </w:tcPr>
          <w:p w14:paraId="0E8A8F11" w14:textId="77777777" w:rsidR="008E7CD0" w:rsidRPr="00E855CA" w:rsidRDefault="008E7CD0" w:rsidP="00113F12">
            <w:pPr>
              <w:spacing w:after="0" w:line="240" w:lineRule="auto"/>
              <w:rPr>
                <w:rFonts w:ascii="Calibri" w:eastAsia="Times New Roman" w:hAnsi="Calibri" w:cs="Calibri"/>
                <w:lang w:val="es-ES"/>
              </w:rPr>
            </w:pPr>
            <w:r w:rsidRPr="00E855C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49F2529" w14:textId="5169FEB7"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lang w:val="es-ES"/>
              </w:rPr>
              <w:t>Compruebe si hay peticiones específicas de los clientes y si éstas se cumplen.</w:t>
            </w:r>
          </w:p>
        </w:tc>
        <w:tc>
          <w:tcPr>
            <w:tcW w:w="238" w:type="pct"/>
            <w:tcBorders>
              <w:top w:val="nil"/>
              <w:left w:val="nil"/>
              <w:bottom w:val="single" w:sz="4" w:space="0" w:color="auto"/>
              <w:right w:val="single" w:sz="4" w:space="0" w:color="auto"/>
            </w:tcBorders>
            <w:shd w:val="clear" w:color="auto" w:fill="FFFFFF" w:themeFill="background1"/>
          </w:tcPr>
          <w:p w14:paraId="11FA319F" w14:textId="77777777" w:rsidR="008E7CD0" w:rsidRPr="008E75FC" w:rsidRDefault="008E7CD0" w:rsidP="00113F12">
            <w:pPr>
              <w:spacing w:after="0" w:line="240" w:lineRule="auto"/>
              <w:rPr>
                <w:rFonts w:ascii="Calibri" w:hAnsi="Calibri" w:cs="Calibri"/>
                <w:lang w:val="es-ES"/>
              </w:rPr>
            </w:pPr>
          </w:p>
        </w:tc>
      </w:tr>
      <w:tr w:rsidR="008E7CD0" w:rsidRPr="00371A3F" w14:paraId="3709F7DD" w14:textId="464E6CAA"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00F22E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12.3.1.9.</w:t>
            </w:r>
          </w:p>
        </w:tc>
        <w:tc>
          <w:tcPr>
            <w:tcW w:w="1134" w:type="pct"/>
            <w:tcBorders>
              <w:top w:val="nil"/>
              <w:left w:val="nil"/>
              <w:bottom w:val="single" w:sz="4" w:space="0" w:color="auto"/>
              <w:right w:val="single" w:sz="4" w:space="0" w:color="auto"/>
            </w:tcBorders>
            <w:shd w:val="clear" w:color="auto" w:fill="FFFFFF" w:themeFill="background1"/>
            <w:hideMark/>
          </w:tcPr>
          <w:p w14:paraId="6FBA5260" w14:textId="544F2C4F" w:rsidR="008E7CD0" w:rsidRPr="00E855CA" w:rsidRDefault="008E7CD0" w:rsidP="00113F12">
            <w:pPr>
              <w:spacing w:after="0" w:line="240" w:lineRule="auto"/>
              <w:rPr>
                <w:rFonts w:ascii="Calibri" w:eastAsia="Times New Roman" w:hAnsi="Calibri" w:cs="Calibri"/>
                <w:lang w:val="es-ES"/>
              </w:rPr>
            </w:pPr>
            <w:r w:rsidRPr="00E855CA">
              <w:rPr>
                <w:rFonts w:ascii="Calibri" w:hAnsi="Calibri" w:cs="Calibri"/>
                <w:color w:val="000000"/>
                <w:lang w:val="es-ES"/>
              </w:rPr>
              <w:t>¿Las mangueras flexibles utilizadas para carga/descarga están en buen estado y limpias?</w:t>
            </w:r>
          </w:p>
        </w:tc>
        <w:tc>
          <w:tcPr>
            <w:tcW w:w="91" w:type="pct"/>
            <w:tcBorders>
              <w:top w:val="nil"/>
              <w:left w:val="nil"/>
              <w:bottom w:val="nil"/>
              <w:right w:val="single" w:sz="4" w:space="0" w:color="auto"/>
            </w:tcBorders>
            <w:shd w:val="clear" w:color="auto" w:fill="FFFFFF" w:themeFill="background1"/>
            <w:hideMark/>
          </w:tcPr>
          <w:p w14:paraId="59F72D00" w14:textId="77777777" w:rsidR="008E7CD0" w:rsidRPr="00E855CA" w:rsidRDefault="008E7CD0" w:rsidP="00113F12">
            <w:pPr>
              <w:spacing w:after="0" w:line="240" w:lineRule="auto"/>
              <w:rPr>
                <w:rFonts w:ascii="Calibri" w:eastAsia="Times New Roman" w:hAnsi="Calibri" w:cs="Calibri"/>
                <w:lang w:val="es-ES"/>
              </w:rPr>
            </w:pPr>
            <w:r w:rsidRPr="00E855C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A864A37" w14:textId="2344474C" w:rsidR="008E7CD0" w:rsidRPr="002F2FE0" w:rsidRDefault="008E7CD0" w:rsidP="00113F12">
            <w:pPr>
              <w:spacing w:after="0" w:line="240" w:lineRule="auto"/>
              <w:rPr>
                <w:rFonts w:ascii="Calibri" w:eastAsia="Times New Roman" w:hAnsi="Calibri" w:cs="Calibri"/>
                <w:lang w:val="es-ES"/>
              </w:rPr>
            </w:pPr>
            <w:r w:rsidRPr="001945D5">
              <w:rPr>
                <w:rFonts w:ascii="Calibri" w:hAnsi="Calibri" w:cs="Calibri"/>
                <w:lang w:val="es-ES"/>
              </w:rPr>
              <w:t>Revise algunas mangueras de descarga</w:t>
            </w:r>
            <w:r w:rsidRPr="003A7FAA">
              <w:rPr>
                <w:rFonts w:ascii="Calibri" w:hAnsi="Calibri" w:cs="Calibri"/>
                <w:lang w:val="es-ES_tradnl"/>
              </w:rPr>
              <w:t>.</w:t>
            </w:r>
          </w:p>
        </w:tc>
        <w:tc>
          <w:tcPr>
            <w:tcW w:w="238" w:type="pct"/>
            <w:tcBorders>
              <w:top w:val="nil"/>
              <w:left w:val="nil"/>
              <w:bottom w:val="single" w:sz="4" w:space="0" w:color="auto"/>
              <w:right w:val="single" w:sz="4" w:space="0" w:color="auto"/>
            </w:tcBorders>
            <w:shd w:val="clear" w:color="auto" w:fill="FFFFFF" w:themeFill="background1"/>
          </w:tcPr>
          <w:p w14:paraId="49AB8FAC" w14:textId="77777777" w:rsidR="008E7CD0" w:rsidRPr="001945D5" w:rsidRDefault="008E7CD0" w:rsidP="00113F12">
            <w:pPr>
              <w:spacing w:after="0" w:line="240" w:lineRule="auto"/>
              <w:rPr>
                <w:rFonts w:ascii="Calibri" w:hAnsi="Calibri" w:cs="Calibri"/>
                <w:lang w:val="es-ES"/>
              </w:rPr>
            </w:pPr>
          </w:p>
        </w:tc>
      </w:tr>
      <w:tr w:rsidR="008E7CD0" w:rsidRPr="00371A3F" w14:paraId="1EC83749" w14:textId="55B39220"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476B70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12.3.1.10.</w:t>
            </w:r>
          </w:p>
        </w:tc>
        <w:tc>
          <w:tcPr>
            <w:tcW w:w="1134" w:type="pct"/>
            <w:tcBorders>
              <w:top w:val="nil"/>
              <w:left w:val="nil"/>
              <w:bottom w:val="single" w:sz="4" w:space="0" w:color="auto"/>
              <w:right w:val="single" w:sz="4" w:space="0" w:color="auto"/>
            </w:tcBorders>
            <w:shd w:val="clear" w:color="auto" w:fill="FFFFFF" w:themeFill="background1"/>
            <w:hideMark/>
          </w:tcPr>
          <w:p w14:paraId="29581D93" w14:textId="1AE40D82" w:rsidR="008E7CD0" w:rsidRPr="00E855CA" w:rsidRDefault="008E7CD0" w:rsidP="00113F12">
            <w:pPr>
              <w:spacing w:after="0" w:line="240" w:lineRule="auto"/>
              <w:rPr>
                <w:rFonts w:ascii="Calibri" w:eastAsia="Times New Roman" w:hAnsi="Calibri" w:cs="Calibri"/>
                <w:lang w:val="es-ES"/>
              </w:rPr>
            </w:pPr>
            <w:r w:rsidRPr="00E855CA">
              <w:rPr>
                <w:rFonts w:ascii="Calibri" w:hAnsi="Calibri" w:cs="Calibri"/>
                <w:color w:val="000000"/>
                <w:lang w:val="es-ES"/>
              </w:rPr>
              <w:t>¿Todas las conexiones de entrada y salida están tapadas, claramente identificadas y en buen estado?</w:t>
            </w:r>
          </w:p>
        </w:tc>
        <w:tc>
          <w:tcPr>
            <w:tcW w:w="91" w:type="pct"/>
            <w:tcBorders>
              <w:top w:val="nil"/>
              <w:left w:val="nil"/>
              <w:bottom w:val="nil"/>
              <w:right w:val="single" w:sz="4" w:space="0" w:color="auto"/>
            </w:tcBorders>
            <w:shd w:val="clear" w:color="auto" w:fill="FFFFFF" w:themeFill="background1"/>
            <w:hideMark/>
          </w:tcPr>
          <w:p w14:paraId="34735350" w14:textId="77777777" w:rsidR="008E7CD0" w:rsidRPr="00E855CA" w:rsidRDefault="008E7CD0" w:rsidP="00113F12">
            <w:pPr>
              <w:spacing w:after="0" w:line="240" w:lineRule="auto"/>
              <w:rPr>
                <w:rFonts w:ascii="Calibri" w:eastAsia="Times New Roman" w:hAnsi="Calibri" w:cs="Calibri"/>
                <w:lang w:val="es-ES"/>
              </w:rPr>
            </w:pPr>
            <w:r w:rsidRPr="00E855C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75005C5" w14:textId="1B7A328D"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lang w:val="es-ES"/>
              </w:rPr>
              <w:t>Una brida es equivalente a una tapa. Las Tapas son necesarias para evitar la entrada de polvo en las mangueras lo que puede tener un serio impacto en la calidad del producto.</w:t>
            </w:r>
          </w:p>
        </w:tc>
        <w:tc>
          <w:tcPr>
            <w:tcW w:w="238" w:type="pct"/>
            <w:tcBorders>
              <w:top w:val="nil"/>
              <w:left w:val="nil"/>
              <w:bottom w:val="single" w:sz="4" w:space="0" w:color="auto"/>
              <w:right w:val="single" w:sz="4" w:space="0" w:color="auto"/>
            </w:tcBorders>
            <w:shd w:val="clear" w:color="auto" w:fill="FFFFFF" w:themeFill="background1"/>
          </w:tcPr>
          <w:p w14:paraId="64F9AAE4" w14:textId="77777777" w:rsidR="008E7CD0" w:rsidRPr="008E75FC" w:rsidRDefault="008E7CD0" w:rsidP="00113F12">
            <w:pPr>
              <w:spacing w:after="0" w:line="240" w:lineRule="auto"/>
              <w:rPr>
                <w:rFonts w:ascii="Calibri" w:hAnsi="Calibri" w:cs="Calibri"/>
                <w:lang w:val="es-ES"/>
              </w:rPr>
            </w:pPr>
          </w:p>
        </w:tc>
      </w:tr>
      <w:tr w:rsidR="008E7CD0" w:rsidRPr="00371A3F" w14:paraId="7D8A4023" w14:textId="591DE1CA"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1FD9B7A"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12.3.1.11.</w:t>
            </w:r>
          </w:p>
        </w:tc>
        <w:tc>
          <w:tcPr>
            <w:tcW w:w="1134" w:type="pct"/>
            <w:tcBorders>
              <w:top w:val="nil"/>
              <w:left w:val="nil"/>
              <w:bottom w:val="single" w:sz="4" w:space="0" w:color="auto"/>
              <w:right w:val="single" w:sz="4" w:space="0" w:color="auto"/>
            </w:tcBorders>
            <w:shd w:val="clear" w:color="auto" w:fill="FFFFFF" w:themeFill="background1"/>
            <w:hideMark/>
          </w:tcPr>
          <w:p w14:paraId="79425462" w14:textId="449492F9" w:rsidR="008E7CD0" w:rsidRPr="002F2FE0" w:rsidRDefault="008E7CD0" w:rsidP="00113F12">
            <w:pPr>
              <w:spacing w:after="0" w:line="240" w:lineRule="auto"/>
              <w:rPr>
                <w:rFonts w:ascii="Calibri" w:eastAsia="Times New Roman" w:hAnsi="Calibri" w:cs="Calibri"/>
                <w:lang w:val="es-ES"/>
              </w:rPr>
            </w:pPr>
            <w:r w:rsidRPr="00E855CA">
              <w:rPr>
                <w:rFonts w:ascii="Calibri" w:hAnsi="Calibri" w:cs="Calibri"/>
                <w:color w:val="000000"/>
                <w:lang w:val="es-ES"/>
              </w:rPr>
              <w:t xml:space="preserve">La construcción de la salida de fondo, ¿hace que ningún producto residual se quede en el sistema? </w:t>
            </w:r>
            <w:r>
              <w:rPr>
                <w:rFonts w:ascii="Calibri" w:hAnsi="Calibri" w:cs="Calibri"/>
                <w:color w:val="000000"/>
              </w:rPr>
              <w:t>(</w:t>
            </w:r>
            <w:r w:rsidRPr="008E75FC">
              <w:rPr>
                <w:rFonts w:ascii="Calibri" w:hAnsi="Calibri" w:cs="Calibri"/>
                <w:color w:val="000000"/>
                <w:lang w:val="es-ES"/>
              </w:rPr>
              <w:t>Es decir, "pieza sin salida"</w:t>
            </w:r>
            <w:r>
              <w:rPr>
                <w:rFonts w:ascii="Calibri" w:hAnsi="Calibri" w:cs="Calibri"/>
                <w:color w:val="000000"/>
              </w:rPr>
              <w:t>)</w:t>
            </w:r>
          </w:p>
        </w:tc>
        <w:tc>
          <w:tcPr>
            <w:tcW w:w="91" w:type="pct"/>
            <w:tcBorders>
              <w:top w:val="nil"/>
              <w:left w:val="nil"/>
              <w:bottom w:val="nil"/>
              <w:right w:val="single" w:sz="4" w:space="0" w:color="auto"/>
            </w:tcBorders>
            <w:shd w:val="clear" w:color="auto" w:fill="FFFFFF" w:themeFill="background1"/>
            <w:hideMark/>
          </w:tcPr>
          <w:p w14:paraId="00AC353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982EC20" w14:textId="14ADC03A" w:rsidR="008E7CD0" w:rsidRPr="008E75FC" w:rsidRDefault="008E7CD0" w:rsidP="00113F12">
            <w:pPr>
              <w:spacing w:after="0" w:line="240" w:lineRule="auto"/>
              <w:rPr>
                <w:rFonts w:ascii="Calibri" w:eastAsia="Times New Roman" w:hAnsi="Calibri" w:cs="Calibri"/>
                <w:lang w:val="es-ES"/>
              </w:rPr>
            </w:pPr>
            <w:r w:rsidRPr="008E75FC">
              <w:rPr>
                <w:rFonts w:ascii="Calibri" w:hAnsi="Calibri" w:cs="Calibri"/>
                <w:lang w:val="es-ES"/>
              </w:rPr>
              <w:t>Compruebe los silos y equipos.</w:t>
            </w:r>
          </w:p>
        </w:tc>
        <w:tc>
          <w:tcPr>
            <w:tcW w:w="238" w:type="pct"/>
            <w:tcBorders>
              <w:top w:val="nil"/>
              <w:left w:val="nil"/>
              <w:bottom w:val="single" w:sz="4" w:space="0" w:color="auto"/>
              <w:right w:val="single" w:sz="4" w:space="0" w:color="auto"/>
            </w:tcBorders>
            <w:shd w:val="clear" w:color="auto" w:fill="FFFFFF" w:themeFill="background1"/>
          </w:tcPr>
          <w:p w14:paraId="6A6BF0FA" w14:textId="77777777" w:rsidR="008E7CD0" w:rsidRPr="008E75FC" w:rsidRDefault="008E7CD0" w:rsidP="00113F12">
            <w:pPr>
              <w:spacing w:after="0" w:line="240" w:lineRule="auto"/>
              <w:rPr>
                <w:rFonts w:ascii="Calibri" w:hAnsi="Calibri" w:cs="Calibri"/>
                <w:lang w:val="es-ES"/>
              </w:rPr>
            </w:pPr>
          </w:p>
        </w:tc>
      </w:tr>
      <w:tr w:rsidR="008E7CD0" w:rsidRPr="00371A3F" w14:paraId="724C90D7" w14:textId="4A08848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BCB6EA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12.3.1.12.</w:t>
            </w:r>
          </w:p>
        </w:tc>
        <w:tc>
          <w:tcPr>
            <w:tcW w:w="1134" w:type="pct"/>
            <w:tcBorders>
              <w:top w:val="nil"/>
              <w:left w:val="nil"/>
              <w:bottom w:val="single" w:sz="4" w:space="0" w:color="auto"/>
              <w:right w:val="single" w:sz="4" w:space="0" w:color="auto"/>
            </w:tcBorders>
            <w:shd w:val="clear" w:color="auto" w:fill="FFFFFF" w:themeFill="background1"/>
            <w:hideMark/>
          </w:tcPr>
          <w:p w14:paraId="06610B43" w14:textId="1DE1B743"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¿Está el sistema de medición (báscula) calibrado de acuerdo con los requisitos legales?</w:t>
            </w:r>
          </w:p>
        </w:tc>
        <w:tc>
          <w:tcPr>
            <w:tcW w:w="91" w:type="pct"/>
            <w:tcBorders>
              <w:top w:val="nil"/>
              <w:left w:val="nil"/>
              <w:bottom w:val="nil"/>
              <w:right w:val="single" w:sz="4" w:space="0" w:color="auto"/>
            </w:tcBorders>
            <w:shd w:val="clear" w:color="auto" w:fill="FFFFFF" w:themeFill="background1"/>
            <w:hideMark/>
          </w:tcPr>
          <w:p w14:paraId="53F9AFDA"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CDC25F9" w14:textId="14ACA11C" w:rsidR="008E7CD0" w:rsidRPr="002F2FE0" w:rsidRDefault="008E7CD0" w:rsidP="00113F12">
            <w:pPr>
              <w:spacing w:after="0" w:line="240" w:lineRule="auto"/>
              <w:rPr>
                <w:rFonts w:ascii="Calibri" w:eastAsia="Times New Roman" w:hAnsi="Calibri" w:cs="Calibri"/>
                <w:lang w:val="es-ES"/>
              </w:rPr>
            </w:pPr>
            <w:r w:rsidRPr="00DE5531">
              <w:rPr>
                <w:rFonts w:ascii="Calibri" w:hAnsi="Calibri" w:cs="Calibri"/>
                <w:lang w:val="es-ES"/>
              </w:rPr>
              <w:t>Compruebe los registros de las pruebas.</w:t>
            </w:r>
          </w:p>
        </w:tc>
        <w:tc>
          <w:tcPr>
            <w:tcW w:w="238" w:type="pct"/>
            <w:tcBorders>
              <w:top w:val="nil"/>
              <w:left w:val="nil"/>
              <w:bottom w:val="single" w:sz="4" w:space="0" w:color="auto"/>
              <w:right w:val="single" w:sz="4" w:space="0" w:color="auto"/>
            </w:tcBorders>
            <w:shd w:val="clear" w:color="auto" w:fill="FFFFFF" w:themeFill="background1"/>
          </w:tcPr>
          <w:p w14:paraId="43D21E57" w14:textId="77777777" w:rsidR="008E7CD0" w:rsidRPr="00DE5531" w:rsidRDefault="008E7CD0" w:rsidP="00113F12">
            <w:pPr>
              <w:spacing w:after="0" w:line="240" w:lineRule="auto"/>
              <w:rPr>
                <w:rFonts w:ascii="Calibri" w:hAnsi="Calibri" w:cs="Calibri"/>
                <w:lang w:val="es-ES"/>
              </w:rPr>
            </w:pPr>
          </w:p>
        </w:tc>
      </w:tr>
      <w:tr w:rsidR="008E7CD0" w:rsidRPr="00371A3F" w14:paraId="3A24E485" w14:textId="6EE2D8E1" w:rsidTr="008E7CD0">
        <w:trPr>
          <w:trHeight w:val="9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E5D70A1"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12.3.1.13.</w:t>
            </w:r>
          </w:p>
        </w:tc>
        <w:tc>
          <w:tcPr>
            <w:tcW w:w="1134" w:type="pct"/>
            <w:tcBorders>
              <w:top w:val="nil"/>
              <w:left w:val="nil"/>
              <w:bottom w:val="single" w:sz="4" w:space="0" w:color="auto"/>
              <w:right w:val="single" w:sz="4" w:space="0" w:color="auto"/>
            </w:tcBorders>
            <w:shd w:val="clear" w:color="auto" w:fill="FFFFFF" w:themeFill="background1"/>
            <w:hideMark/>
          </w:tcPr>
          <w:p w14:paraId="61B6B950" w14:textId="7AB8A314"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¿El equipamiento eléctrico está en buenas condiciones y bien mantenido?</w:t>
            </w:r>
          </w:p>
        </w:tc>
        <w:tc>
          <w:tcPr>
            <w:tcW w:w="91" w:type="pct"/>
            <w:tcBorders>
              <w:top w:val="nil"/>
              <w:left w:val="nil"/>
              <w:bottom w:val="nil"/>
              <w:right w:val="single" w:sz="4" w:space="0" w:color="auto"/>
            </w:tcBorders>
            <w:shd w:val="clear" w:color="auto" w:fill="FFFFFF" w:themeFill="background1"/>
            <w:hideMark/>
          </w:tcPr>
          <w:p w14:paraId="39F01066"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9B1E6D4" w14:textId="4088C226"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lang w:val="es-ES"/>
              </w:rPr>
              <w:t>Si el equipamiento eléctrico está correctamente clasificado dependerá de la clasificación por áreas según lo definido por las prácticas de diseño y los requisitos de las regulaciones.</w:t>
            </w:r>
          </w:p>
        </w:tc>
        <w:tc>
          <w:tcPr>
            <w:tcW w:w="238" w:type="pct"/>
            <w:tcBorders>
              <w:top w:val="nil"/>
              <w:left w:val="nil"/>
              <w:bottom w:val="single" w:sz="4" w:space="0" w:color="auto"/>
              <w:right w:val="single" w:sz="4" w:space="0" w:color="auto"/>
            </w:tcBorders>
            <w:shd w:val="clear" w:color="auto" w:fill="FFFFFF" w:themeFill="background1"/>
          </w:tcPr>
          <w:p w14:paraId="0FA71173" w14:textId="77777777" w:rsidR="008E7CD0" w:rsidRPr="00DE5531" w:rsidRDefault="008E7CD0" w:rsidP="00113F12">
            <w:pPr>
              <w:spacing w:after="0" w:line="240" w:lineRule="auto"/>
              <w:rPr>
                <w:rFonts w:ascii="Calibri" w:hAnsi="Calibri" w:cs="Calibri"/>
                <w:lang w:val="es-ES"/>
              </w:rPr>
            </w:pPr>
          </w:p>
        </w:tc>
      </w:tr>
      <w:tr w:rsidR="008E7CD0" w:rsidRPr="00371A3F" w14:paraId="7809039F" w14:textId="175516DC" w:rsidTr="008E7CD0">
        <w:trPr>
          <w:trHeight w:val="15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45F82C1"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12.3.1.14.</w:t>
            </w:r>
          </w:p>
        </w:tc>
        <w:tc>
          <w:tcPr>
            <w:tcW w:w="1134" w:type="pct"/>
            <w:tcBorders>
              <w:top w:val="nil"/>
              <w:left w:val="nil"/>
              <w:bottom w:val="single" w:sz="4" w:space="0" w:color="auto"/>
              <w:right w:val="single" w:sz="4" w:space="0" w:color="auto"/>
            </w:tcBorders>
            <w:shd w:val="clear" w:color="auto" w:fill="FFFFFF" w:themeFill="background1"/>
            <w:hideMark/>
          </w:tcPr>
          <w:p w14:paraId="4F28080B" w14:textId="185C683D"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¿Están las uniones y abrazaderas de la conexión a tierra en buen estado?</w:t>
            </w:r>
          </w:p>
        </w:tc>
        <w:tc>
          <w:tcPr>
            <w:tcW w:w="91" w:type="pct"/>
            <w:tcBorders>
              <w:top w:val="nil"/>
              <w:left w:val="nil"/>
              <w:bottom w:val="nil"/>
              <w:right w:val="single" w:sz="4" w:space="0" w:color="auto"/>
            </w:tcBorders>
            <w:shd w:val="clear" w:color="auto" w:fill="FFFFFF" w:themeFill="background1"/>
            <w:hideMark/>
          </w:tcPr>
          <w:p w14:paraId="4DC97758"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4F453A5" w14:textId="58E39170"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lang w:val="es-ES"/>
              </w:rPr>
              <w:t xml:space="preserve">Una adecuada descarga a tierra es esencial para la carga y descarga de vehículos. Así, si se usan alambres o abrazaderas/pinzas para fijar los vehículos, estas deben estar en buenas condiciones. Verificar si hay un sistema de alarma (señal de luz roja) disponible para prevenir que la operación haya empezado si hay un fallo de la toma de tierra. El mecanismo de puesta a tierra debe ser revisado anualmente. Compruebe si esto se lleva a cabo y </w:t>
            </w:r>
            <w:r>
              <w:rPr>
                <w:rFonts w:ascii="Calibri" w:hAnsi="Calibri" w:cs="Calibri"/>
                <w:lang w:val="es-ES"/>
              </w:rPr>
              <w:t xml:space="preserve">está </w:t>
            </w:r>
            <w:r w:rsidRPr="00DE5531">
              <w:rPr>
                <w:rFonts w:ascii="Calibri" w:hAnsi="Calibri" w:cs="Calibri"/>
                <w:lang w:val="es-ES"/>
              </w:rPr>
              <w:t>documentado.</w:t>
            </w:r>
          </w:p>
        </w:tc>
        <w:tc>
          <w:tcPr>
            <w:tcW w:w="238" w:type="pct"/>
            <w:tcBorders>
              <w:top w:val="nil"/>
              <w:left w:val="nil"/>
              <w:bottom w:val="single" w:sz="4" w:space="0" w:color="auto"/>
              <w:right w:val="single" w:sz="4" w:space="0" w:color="auto"/>
            </w:tcBorders>
            <w:shd w:val="clear" w:color="auto" w:fill="FFFFFF" w:themeFill="background1"/>
          </w:tcPr>
          <w:p w14:paraId="365AC499" w14:textId="77777777" w:rsidR="008E7CD0" w:rsidRPr="00DE5531" w:rsidRDefault="008E7CD0" w:rsidP="00113F12">
            <w:pPr>
              <w:spacing w:after="0" w:line="240" w:lineRule="auto"/>
              <w:rPr>
                <w:rFonts w:ascii="Calibri" w:hAnsi="Calibri" w:cs="Calibri"/>
                <w:lang w:val="es-ES"/>
              </w:rPr>
            </w:pPr>
          </w:p>
        </w:tc>
      </w:tr>
      <w:tr w:rsidR="008E7CD0" w:rsidRPr="00371A3F" w14:paraId="510006AD" w14:textId="5334F0C8" w:rsidTr="008E7CD0">
        <w:trPr>
          <w:trHeight w:val="8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CDCD90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12.3.1.15.</w:t>
            </w:r>
          </w:p>
        </w:tc>
        <w:tc>
          <w:tcPr>
            <w:tcW w:w="1134" w:type="pct"/>
            <w:tcBorders>
              <w:top w:val="nil"/>
              <w:left w:val="nil"/>
              <w:bottom w:val="single" w:sz="4" w:space="0" w:color="auto"/>
              <w:right w:val="single" w:sz="4" w:space="0" w:color="auto"/>
            </w:tcBorders>
            <w:shd w:val="clear" w:color="auto" w:fill="FFFFFF" w:themeFill="background1"/>
            <w:hideMark/>
          </w:tcPr>
          <w:p w14:paraId="0F7FD651" w14:textId="24BAFAB4"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¿El equipo de puesta a tierra se prueba regularmente?</w:t>
            </w:r>
          </w:p>
        </w:tc>
        <w:tc>
          <w:tcPr>
            <w:tcW w:w="91" w:type="pct"/>
            <w:tcBorders>
              <w:top w:val="nil"/>
              <w:left w:val="nil"/>
              <w:bottom w:val="nil"/>
              <w:right w:val="single" w:sz="4" w:space="0" w:color="auto"/>
            </w:tcBorders>
            <w:shd w:val="clear" w:color="auto" w:fill="FFFFFF" w:themeFill="background1"/>
            <w:hideMark/>
          </w:tcPr>
          <w:p w14:paraId="364D87F1"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764E9F6" w14:textId="7C820D92"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lang w:val="es-ES"/>
              </w:rPr>
              <w:t>Compruebe procedimientos de descarga y las pruebas de que los sistemas de puesta a tierra son probados regularmente.</w:t>
            </w:r>
          </w:p>
        </w:tc>
        <w:tc>
          <w:tcPr>
            <w:tcW w:w="238" w:type="pct"/>
            <w:tcBorders>
              <w:top w:val="nil"/>
              <w:left w:val="nil"/>
              <w:bottom w:val="single" w:sz="4" w:space="0" w:color="auto"/>
              <w:right w:val="single" w:sz="4" w:space="0" w:color="auto"/>
            </w:tcBorders>
            <w:shd w:val="clear" w:color="auto" w:fill="FFFFFF" w:themeFill="background1"/>
          </w:tcPr>
          <w:p w14:paraId="31060246" w14:textId="77777777" w:rsidR="008E7CD0" w:rsidRPr="00DE5531" w:rsidRDefault="008E7CD0" w:rsidP="00113F12">
            <w:pPr>
              <w:spacing w:after="0" w:line="240" w:lineRule="auto"/>
              <w:rPr>
                <w:rFonts w:ascii="Calibri" w:hAnsi="Calibri" w:cs="Calibri"/>
                <w:lang w:val="es-ES"/>
              </w:rPr>
            </w:pPr>
          </w:p>
        </w:tc>
      </w:tr>
      <w:tr w:rsidR="008E7CD0" w:rsidRPr="00371A3F" w14:paraId="7B06DC39" w14:textId="4E91F432"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90D0360"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12.3.1.16.</w:t>
            </w:r>
          </w:p>
        </w:tc>
        <w:tc>
          <w:tcPr>
            <w:tcW w:w="1134" w:type="pct"/>
            <w:tcBorders>
              <w:top w:val="nil"/>
              <w:left w:val="nil"/>
              <w:bottom w:val="single" w:sz="4" w:space="0" w:color="auto"/>
              <w:right w:val="single" w:sz="4" w:space="0" w:color="auto"/>
            </w:tcBorders>
            <w:shd w:val="clear" w:color="auto" w:fill="FFFFFF" w:themeFill="background1"/>
            <w:hideMark/>
          </w:tcPr>
          <w:p w14:paraId="53473C43" w14:textId="46069F39"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¿Hay una conexión a tierra separada para cada silo hacia la red principal de toma a tierra?</w:t>
            </w:r>
          </w:p>
        </w:tc>
        <w:tc>
          <w:tcPr>
            <w:tcW w:w="91" w:type="pct"/>
            <w:tcBorders>
              <w:top w:val="nil"/>
              <w:left w:val="nil"/>
              <w:bottom w:val="nil"/>
              <w:right w:val="single" w:sz="4" w:space="0" w:color="auto"/>
            </w:tcBorders>
            <w:shd w:val="clear" w:color="auto" w:fill="FFFFFF" w:themeFill="background1"/>
            <w:hideMark/>
          </w:tcPr>
          <w:p w14:paraId="6EDFADA1"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614EAC8" w14:textId="1C4794FF"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lang w:val="es-ES"/>
              </w:rPr>
              <w:t>Compruebe los silos y equipos.</w:t>
            </w:r>
          </w:p>
        </w:tc>
        <w:tc>
          <w:tcPr>
            <w:tcW w:w="238" w:type="pct"/>
            <w:tcBorders>
              <w:top w:val="nil"/>
              <w:left w:val="nil"/>
              <w:bottom w:val="single" w:sz="4" w:space="0" w:color="auto"/>
              <w:right w:val="single" w:sz="4" w:space="0" w:color="auto"/>
            </w:tcBorders>
            <w:shd w:val="clear" w:color="auto" w:fill="FFFFFF" w:themeFill="background1"/>
          </w:tcPr>
          <w:p w14:paraId="505207EA" w14:textId="77777777" w:rsidR="008E7CD0" w:rsidRPr="00DE5531" w:rsidRDefault="008E7CD0" w:rsidP="00113F12">
            <w:pPr>
              <w:spacing w:after="0" w:line="240" w:lineRule="auto"/>
              <w:rPr>
                <w:rFonts w:ascii="Calibri" w:hAnsi="Calibri" w:cs="Calibri"/>
                <w:lang w:val="es-ES"/>
              </w:rPr>
            </w:pPr>
          </w:p>
        </w:tc>
      </w:tr>
      <w:tr w:rsidR="008E7CD0" w:rsidRPr="002F2FE0" w14:paraId="3B985AF3" w14:textId="76068F78" w:rsidTr="008E7CD0">
        <w:trPr>
          <w:trHeight w:val="14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13B830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12.3.1.17.</w:t>
            </w:r>
          </w:p>
        </w:tc>
        <w:tc>
          <w:tcPr>
            <w:tcW w:w="1134" w:type="pct"/>
            <w:tcBorders>
              <w:top w:val="nil"/>
              <w:left w:val="nil"/>
              <w:bottom w:val="single" w:sz="4" w:space="0" w:color="auto"/>
              <w:right w:val="single" w:sz="4" w:space="0" w:color="auto"/>
            </w:tcBorders>
            <w:shd w:val="clear" w:color="auto" w:fill="FFFFFF" w:themeFill="background1"/>
            <w:hideMark/>
          </w:tcPr>
          <w:p w14:paraId="731F4570" w14:textId="1D49A390"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 xml:space="preserve">¿Se ha llevado a cabo una evaluación ATEX del proceso de llenado y las áreas de almacén, las zonas resultantes han sido claramente identificadas en las instalaciones y se ha desarrollado un plan y ha sido </w:t>
            </w:r>
            <w:r w:rsidRPr="00DE5531">
              <w:rPr>
                <w:rFonts w:ascii="Calibri" w:hAnsi="Calibri" w:cs="Calibri"/>
                <w:color w:val="000000"/>
                <w:lang w:val="es-ES"/>
              </w:rPr>
              <w:lastRenderedPageBreak/>
              <w:t xml:space="preserve">comunicado a todo el personal relevante? </w:t>
            </w:r>
          </w:p>
        </w:tc>
        <w:tc>
          <w:tcPr>
            <w:tcW w:w="91" w:type="pct"/>
            <w:tcBorders>
              <w:top w:val="nil"/>
              <w:left w:val="nil"/>
              <w:bottom w:val="nil"/>
              <w:right w:val="single" w:sz="4" w:space="0" w:color="auto"/>
            </w:tcBorders>
            <w:shd w:val="clear" w:color="auto" w:fill="FFFFFF" w:themeFill="background1"/>
            <w:hideMark/>
          </w:tcPr>
          <w:p w14:paraId="11B7D0FA"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lastRenderedPageBreak/>
              <w:t> </w:t>
            </w:r>
          </w:p>
        </w:tc>
        <w:tc>
          <w:tcPr>
            <w:tcW w:w="3086" w:type="pct"/>
            <w:tcBorders>
              <w:top w:val="nil"/>
              <w:left w:val="nil"/>
              <w:bottom w:val="single" w:sz="4" w:space="0" w:color="auto"/>
              <w:right w:val="single" w:sz="4" w:space="0" w:color="auto"/>
            </w:tcBorders>
            <w:shd w:val="clear" w:color="auto" w:fill="FFFFFF" w:themeFill="background1"/>
            <w:hideMark/>
          </w:tcPr>
          <w:p w14:paraId="53D8C0E4" w14:textId="081BCE29"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lang w:val="es-ES"/>
              </w:rPr>
              <w:t>Verificar documentos</w:t>
            </w:r>
          </w:p>
        </w:tc>
        <w:tc>
          <w:tcPr>
            <w:tcW w:w="238" w:type="pct"/>
            <w:tcBorders>
              <w:top w:val="nil"/>
              <w:left w:val="nil"/>
              <w:bottom w:val="single" w:sz="4" w:space="0" w:color="auto"/>
              <w:right w:val="single" w:sz="4" w:space="0" w:color="auto"/>
            </w:tcBorders>
            <w:shd w:val="clear" w:color="auto" w:fill="FFFFFF" w:themeFill="background1"/>
          </w:tcPr>
          <w:p w14:paraId="74BAEB46" w14:textId="77777777" w:rsidR="008E7CD0" w:rsidRPr="00DE5531" w:rsidRDefault="008E7CD0" w:rsidP="00113F12">
            <w:pPr>
              <w:spacing w:after="0" w:line="240" w:lineRule="auto"/>
              <w:rPr>
                <w:rFonts w:ascii="Calibri" w:hAnsi="Calibri" w:cs="Calibri"/>
                <w:lang w:val="es-ES"/>
              </w:rPr>
            </w:pPr>
          </w:p>
        </w:tc>
      </w:tr>
      <w:tr w:rsidR="008E7CD0" w:rsidRPr="00371A3F" w14:paraId="1CB5CBBF" w14:textId="41E0BFDC"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EE5EC4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12.3.1.18.</w:t>
            </w:r>
          </w:p>
        </w:tc>
        <w:tc>
          <w:tcPr>
            <w:tcW w:w="1134" w:type="pct"/>
            <w:tcBorders>
              <w:top w:val="nil"/>
              <w:left w:val="nil"/>
              <w:bottom w:val="single" w:sz="4" w:space="0" w:color="auto"/>
              <w:right w:val="single" w:sz="4" w:space="0" w:color="auto"/>
            </w:tcBorders>
            <w:shd w:val="clear" w:color="auto" w:fill="FFFFFF" w:themeFill="background1"/>
            <w:hideMark/>
          </w:tcPr>
          <w:p w14:paraId="35A71F83" w14:textId="06313E7B"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¿Son todos los componentes de los equipos transportadores (líneas transportadoras) utilizados en las áreas zonificadas adecuados y a prueba de explosión?</w:t>
            </w:r>
          </w:p>
        </w:tc>
        <w:tc>
          <w:tcPr>
            <w:tcW w:w="91" w:type="pct"/>
            <w:tcBorders>
              <w:top w:val="nil"/>
              <w:left w:val="nil"/>
              <w:bottom w:val="nil"/>
              <w:right w:val="single" w:sz="4" w:space="0" w:color="auto"/>
            </w:tcBorders>
            <w:shd w:val="clear" w:color="auto" w:fill="FFFFFF" w:themeFill="background1"/>
            <w:hideMark/>
          </w:tcPr>
          <w:p w14:paraId="6770C0C0"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B9F6F9F" w14:textId="56529423"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lang w:val="es-ES"/>
              </w:rPr>
              <w:t>Comparar con los requisitos de las Fichas de Datos de Seguridad de los proveedores</w:t>
            </w:r>
          </w:p>
        </w:tc>
        <w:tc>
          <w:tcPr>
            <w:tcW w:w="238" w:type="pct"/>
            <w:tcBorders>
              <w:top w:val="nil"/>
              <w:left w:val="nil"/>
              <w:bottom w:val="single" w:sz="4" w:space="0" w:color="auto"/>
              <w:right w:val="single" w:sz="4" w:space="0" w:color="auto"/>
            </w:tcBorders>
            <w:shd w:val="clear" w:color="auto" w:fill="FFFFFF" w:themeFill="background1"/>
          </w:tcPr>
          <w:p w14:paraId="662D3642" w14:textId="77777777" w:rsidR="008E7CD0" w:rsidRPr="00DE5531" w:rsidRDefault="008E7CD0" w:rsidP="00113F12">
            <w:pPr>
              <w:spacing w:after="0" w:line="240" w:lineRule="auto"/>
              <w:rPr>
                <w:rFonts w:ascii="Calibri" w:hAnsi="Calibri" w:cs="Calibri"/>
                <w:lang w:val="es-ES"/>
              </w:rPr>
            </w:pPr>
          </w:p>
        </w:tc>
      </w:tr>
      <w:tr w:rsidR="008E7CD0" w:rsidRPr="00371A3F" w14:paraId="635F1438" w14:textId="6F876BEC"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55611D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12.3.1.19.</w:t>
            </w:r>
          </w:p>
        </w:tc>
        <w:tc>
          <w:tcPr>
            <w:tcW w:w="1134" w:type="pct"/>
            <w:tcBorders>
              <w:top w:val="nil"/>
              <w:left w:val="nil"/>
              <w:bottom w:val="single" w:sz="4" w:space="0" w:color="auto"/>
              <w:right w:val="single" w:sz="4" w:space="0" w:color="auto"/>
            </w:tcBorders>
            <w:shd w:val="clear" w:color="auto" w:fill="FFFFFF" w:themeFill="background1"/>
            <w:hideMark/>
          </w:tcPr>
          <w:p w14:paraId="51F81CF5" w14:textId="0ED81351"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¿El equipo de lucha contra incendios cercano a la zona de carga y descarga tiene la suficiente capacidad?</w:t>
            </w:r>
          </w:p>
        </w:tc>
        <w:tc>
          <w:tcPr>
            <w:tcW w:w="91" w:type="pct"/>
            <w:tcBorders>
              <w:top w:val="nil"/>
              <w:left w:val="nil"/>
              <w:bottom w:val="nil"/>
              <w:right w:val="single" w:sz="4" w:space="0" w:color="auto"/>
            </w:tcBorders>
            <w:shd w:val="clear" w:color="auto" w:fill="FFFFFF" w:themeFill="background1"/>
            <w:hideMark/>
          </w:tcPr>
          <w:p w14:paraId="367BBC65"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3F73CEB" w14:textId="4D2F14D3"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lang w:val="es-ES"/>
              </w:rPr>
              <w:t xml:space="preserve">Comprobar los permisos legales. La empresa evaluada también debe tener un sistema para llevar a cabo una prueba periódica de la capacidad requerida. </w:t>
            </w:r>
          </w:p>
        </w:tc>
        <w:tc>
          <w:tcPr>
            <w:tcW w:w="238" w:type="pct"/>
            <w:tcBorders>
              <w:top w:val="nil"/>
              <w:left w:val="nil"/>
              <w:bottom w:val="single" w:sz="4" w:space="0" w:color="auto"/>
              <w:right w:val="single" w:sz="4" w:space="0" w:color="auto"/>
            </w:tcBorders>
            <w:shd w:val="clear" w:color="auto" w:fill="FFFFFF" w:themeFill="background1"/>
          </w:tcPr>
          <w:p w14:paraId="394436CB" w14:textId="77777777" w:rsidR="008E7CD0" w:rsidRPr="00DE5531" w:rsidRDefault="008E7CD0" w:rsidP="00113F12">
            <w:pPr>
              <w:spacing w:after="0" w:line="240" w:lineRule="auto"/>
              <w:rPr>
                <w:rFonts w:ascii="Calibri" w:hAnsi="Calibri" w:cs="Calibri"/>
                <w:lang w:val="es-ES"/>
              </w:rPr>
            </w:pPr>
          </w:p>
        </w:tc>
      </w:tr>
      <w:tr w:rsidR="008E7CD0" w:rsidRPr="002F2FE0" w14:paraId="08B5B3BA" w14:textId="08F6DF8B"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197851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12.3.1.20.</w:t>
            </w:r>
          </w:p>
        </w:tc>
        <w:tc>
          <w:tcPr>
            <w:tcW w:w="1134" w:type="pct"/>
            <w:tcBorders>
              <w:top w:val="nil"/>
              <w:left w:val="nil"/>
              <w:bottom w:val="single" w:sz="4" w:space="0" w:color="auto"/>
              <w:right w:val="single" w:sz="4" w:space="0" w:color="auto"/>
            </w:tcBorders>
            <w:shd w:val="clear" w:color="auto" w:fill="FFFFFF" w:themeFill="background1"/>
            <w:hideMark/>
          </w:tcPr>
          <w:p w14:paraId="3CDA31B4" w14:textId="0158CE0C"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¿Los botones de parada de emergencia están presentes, fácilmente accesibles y claramente identificados?</w:t>
            </w:r>
          </w:p>
        </w:tc>
        <w:tc>
          <w:tcPr>
            <w:tcW w:w="91" w:type="pct"/>
            <w:tcBorders>
              <w:top w:val="nil"/>
              <w:left w:val="nil"/>
              <w:bottom w:val="nil"/>
              <w:right w:val="single" w:sz="4" w:space="0" w:color="auto"/>
            </w:tcBorders>
            <w:shd w:val="clear" w:color="auto" w:fill="FFFFFF" w:themeFill="background1"/>
            <w:hideMark/>
          </w:tcPr>
          <w:p w14:paraId="19B19884"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D34B66D" w14:textId="5BC0C038" w:rsidR="008E7CD0" w:rsidRPr="004868FB" w:rsidRDefault="008E7CD0" w:rsidP="00113F12">
            <w:pPr>
              <w:spacing w:after="0" w:line="240" w:lineRule="auto"/>
              <w:rPr>
                <w:rFonts w:ascii="Calibri" w:eastAsia="Times New Roman" w:hAnsi="Calibri" w:cs="Calibri"/>
                <w:lang w:val="en-GB"/>
              </w:rPr>
            </w:pPr>
            <w:r w:rsidRPr="00DE5531">
              <w:rPr>
                <w:rFonts w:ascii="Calibri" w:hAnsi="Calibri" w:cs="Calibri"/>
                <w:lang w:val="es-ES"/>
              </w:rPr>
              <w:t>Comprobar la presencia de pulsadores de emergencia y señalización. El sistema debe detener el proceso de inmediato</w:t>
            </w:r>
          </w:p>
        </w:tc>
        <w:tc>
          <w:tcPr>
            <w:tcW w:w="238" w:type="pct"/>
            <w:tcBorders>
              <w:top w:val="nil"/>
              <w:left w:val="nil"/>
              <w:bottom w:val="single" w:sz="4" w:space="0" w:color="auto"/>
              <w:right w:val="single" w:sz="4" w:space="0" w:color="auto"/>
            </w:tcBorders>
            <w:shd w:val="clear" w:color="auto" w:fill="FFFFFF" w:themeFill="background1"/>
          </w:tcPr>
          <w:p w14:paraId="01EA8A27" w14:textId="77777777" w:rsidR="008E7CD0" w:rsidRPr="00DE5531" w:rsidRDefault="008E7CD0" w:rsidP="00113F12">
            <w:pPr>
              <w:spacing w:after="0" w:line="240" w:lineRule="auto"/>
              <w:rPr>
                <w:rFonts w:ascii="Calibri" w:hAnsi="Calibri" w:cs="Calibri"/>
                <w:lang w:val="es-ES"/>
              </w:rPr>
            </w:pPr>
          </w:p>
        </w:tc>
      </w:tr>
      <w:tr w:rsidR="008E7CD0" w:rsidRPr="00371A3F" w14:paraId="6452B28B" w14:textId="1DC2A58E"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DBC976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12.3.1.21.</w:t>
            </w:r>
          </w:p>
        </w:tc>
        <w:tc>
          <w:tcPr>
            <w:tcW w:w="1134" w:type="pct"/>
            <w:tcBorders>
              <w:top w:val="nil"/>
              <w:left w:val="nil"/>
              <w:bottom w:val="single" w:sz="4" w:space="0" w:color="auto"/>
              <w:right w:val="single" w:sz="4" w:space="0" w:color="auto"/>
            </w:tcBorders>
            <w:shd w:val="clear" w:color="auto" w:fill="FFFFFF" w:themeFill="background1"/>
            <w:hideMark/>
          </w:tcPr>
          <w:p w14:paraId="0709F490" w14:textId="65127BD2"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¿Hay disponible un sistema de alarma de forma que un operario puede solicitar ayuda si la necesita?</w:t>
            </w:r>
          </w:p>
        </w:tc>
        <w:tc>
          <w:tcPr>
            <w:tcW w:w="91" w:type="pct"/>
            <w:tcBorders>
              <w:top w:val="nil"/>
              <w:left w:val="nil"/>
              <w:bottom w:val="nil"/>
              <w:right w:val="single" w:sz="4" w:space="0" w:color="auto"/>
            </w:tcBorders>
            <w:shd w:val="clear" w:color="auto" w:fill="FFFFFF" w:themeFill="background1"/>
            <w:hideMark/>
          </w:tcPr>
          <w:p w14:paraId="23F7E220"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7AAA6BC" w14:textId="34B978D8"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lang w:val="es-ES"/>
              </w:rPr>
              <w:t>Comprobar la presencia de sistemas de alarma y el radio de disponibilidad</w:t>
            </w:r>
          </w:p>
        </w:tc>
        <w:tc>
          <w:tcPr>
            <w:tcW w:w="238" w:type="pct"/>
            <w:tcBorders>
              <w:top w:val="nil"/>
              <w:left w:val="nil"/>
              <w:bottom w:val="single" w:sz="4" w:space="0" w:color="auto"/>
              <w:right w:val="single" w:sz="4" w:space="0" w:color="auto"/>
            </w:tcBorders>
            <w:shd w:val="clear" w:color="auto" w:fill="FFFFFF" w:themeFill="background1"/>
          </w:tcPr>
          <w:p w14:paraId="4F55F295" w14:textId="77777777" w:rsidR="008E7CD0" w:rsidRPr="00DE5531" w:rsidRDefault="008E7CD0" w:rsidP="00113F12">
            <w:pPr>
              <w:spacing w:after="0" w:line="240" w:lineRule="auto"/>
              <w:rPr>
                <w:rFonts w:ascii="Calibri" w:hAnsi="Calibri" w:cs="Calibri"/>
                <w:lang w:val="es-ES"/>
              </w:rPr>
            </w:pPr>
          </w:p>
        </w:tc>
      </w:tr>
      <w:tr w:rsidR="008E7CD0" w:rsidRPr="00371A3F" w14:paraId="2D78B67E" w14:textId="2F481F3D" w:rsidTr="008E7CD0">
        <w:trPr>
          <w:trHeight w:val="8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3985CF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12.3.1.22.</w:t>
            </w:r>
          </w:p>
        </w:tc>
        <w:tc>
          <w:tcPr>
            <w:tcW w:w="1134" w:type="pct"/>
            <w:tcBorders>
              <w:top w:val="nil"/>
              <w:left w:val="nil"/>
              <w:bottom w:val="single" w:sz="4" w:space="0" w:color="auto"/>
              <w:right w:val="single" w:sz="4" w:space="0" w:color="auto"/>
            </w:tcBorders>
            <w:shd w:val="clear" w:color="auto" w:fill="FFFFFF" w:themeFill="background1"/>
            <w:hideMark/>
          </w:tcPr>
          <w:p w14:paraId="1733E4E6" w14:textId="57DC304B"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¿Se prueban los pulsadores de emergencia con regularidad?</w:t>
            </w:r>
          </w:p>
        </w:tc>
        <w:tc>
          <w:tcPr>
            <w:tcW w:w="91" w:type="pct"/>
            <w:tcBorders>
              <w:top w:val="nil"/>
              <w:left w:val="nil"/>
              <w:bottom w:val="nil"/>
              <w:right w:val="single" w:sz="4" w:space="0" w:color="auto"/>
            </w:tcBorders>
            <w:shd w:val="clear" w:color="auto" w:fill="FFFFFF" w:themeFill="background1"/>
            <w:hideMark/>
          </w:tcPr>
          <w:p w14:paraId="3CE10B9E"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08791DB" w14:textId="09C810A7"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lang w:val="es-ES"/>
              </w:rPr>
              <w:t xml:space="preserve">Comprueba el </w:t>
            </w:r>
            <w:r>
              <w:rPr>
                <w:rFonts w:ascii="Calibri" w:hAnsi="Calibri" w:cs="Calibri"/>
                <w:lang w:val="es-ES"/>
              </w:rPr>
              <w:t>p</w:t>
            </w:r>
            <w:r w:rsidRPr="00DE5531">
              <w:rPr>
                <w:rFonts w:ascii="Calibri" w:hAnsi="Calibri" w:cs="Calibri"/>
                <w:lang w:val="es-ES"/>
              </w:rPr>
              <w:t xml:space="preserve">rocedimiento, los registros y entrevista a los operadores </w:t>
            </w:r>
          </w:p>
        </w:tc>
        <w:tc>
          <w:tcPr>
            <w:tcW w:w="238" w:type="pct"/>
            <w:tcBorders>
              <w:top w:val="nil"/>
              <w:left w:val="nil"/>
              <w:bottom w:val="single" w:sz="4" w:space="0" w:color="auto"/>
              <w:right w:val="single" w:sz="4" w:space="0" w:color="auto"/>
            </w:tcBorders>
            <w:shd w:val="clear" w:color="auto" w:fill="FFFFFF" w:themeFill="background1"/>
          </w:tcPr>
          <w:p w14:paraId="7CE32A38" w14:textId="77777777" w:rsidR="008E7CD0" w:rsidRPr="00DE5531" w:rsidRDefault="008E7CD0" w:rsidP="00113F12">
            <w:pPr>
              <w:spacing w:after="0" w:line="240" w:lineRule="auto"/>
              <w:rPr>
                <w:rFonts w:ascii="Calibri" w:hAnsi="Calibri" w:cs="Calibri"/>
                <w:lang w:val="es-ES"/>
              </w:rPr>
            </w:pPr>
          </w:p>
        </w:tc>
      </w:tr>
      <w:tr w:rsidR="008E7CD0" w:rsidRPr="00371A3F" w14:paraId="53A0DD12" w14:textId="31D795FD" w:rsidTr="008E7CD0">
        <w:trPr>
          <w:trHeight w:val="52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AFDCB7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12.3.1.23.</w:t>
            </w:r>
          </w:p>
        </w:tc>
        <w:tc>
          <w:tcPr>
            <w:tcW w:w="1134" w:type="pct"/>
            <w:tcBorders>
              <w:top w:val="nil"/>
              <w:left w:val="nil"/>
              <w:bottom w:val="single" w:sz="4" w:space="0" w:color="auto"/>
              <w:right w:val="single" w:sz="4" w:space="0" w:color="auto"/>
            </w:tcBorders>
            <w:shd w:val="clear" w:color="auto" w:fill="FFFFFF" w:themeFill="background1"/>
            <w:hideMark/>
          </w:tcPr>
          <w:p w14:paraId="4572E626" w14:textId="60783514" w:rsidR="008E7CD0" w:rsidRPr="00DE5531" w:rsidRDefault="008E7CD0" w:rsidP="00113F12">
            <w:pPr>
              <w:spacing w:after="0" w:line="240" w:lineRule="auto"/>
              <w:rPr>
                <w:rFonts w:ascii="Calibri" w:eastAsia="Times New Roman" w:hAnsi="Calibri" w:cs="Calibri"/>
                <w:lang w:val="es-ES"/>
              </w:rPr>
            </w:pPr>
            <w:r w:rsidRPr="00DE5531">
              <w:rPr>
                <w:rFonts w:ascii="Calibri" w:hAnsi="Calibri" w:cs="Calibri"/>
                <w:color w:val="000000"/>
                <w:lang w:val="es-ES"/>
              </w:rPr>
              <w:t>¿Existen señalización de emergencia y es visible?</w:t>
            </w:r>
          </w:p>
        </w:tc>
        <w:tc>
          <w:tcPr>
            <w:tcW w:w="91" w:type="pct"/>
            <w:tcBorders>
              <w:top w:val="nil"/>
              <w:left w:val="nil"/>
              <w:bottom w:val="nil"/>
              <w:right w:val="single" w:sz="4" w:space="0" w:color="auto"/>
            </w:tcBorders>
            <w:shd w:val="clear" w:color="auto" w:fill="FFFFFF" w:themeFill="background1"/>
            <w:hideMark/>
          </w:tcPr>
          <w:p w14:paraId="63F424CE" w14:textId="77777777" w:rsidR="008E7CD0" w:rsidRPr="00DE5531" w:rsidRDefault="008E7CD0" w:rsidP="00113F12">
            <w:pPr>
              <w:spacing w:after="0" w:line="240" w:lineRule="auto"/>
              <w:rPr>
                <w:rFonts w:ascii="Calibri" w:eastAsia="Times New Roman" w:hAnsi="Calibri" w:cs="Calibri"/>
                <w:lang w:val="es-ES"/>
              </w:rPr>
            </w:pPr>
            <w:r w:rsidRPr="00DE55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834ED58" w14:textId="2FE27834" w:rsidR="008E7CD0" w:rsidRPr="002F2FE0" w:rsidRDefault="008E7CD0" w:rsidP="00113F12">
            <w:pPr>
              <w:spacing w:after="0" w:line="240" w:lineRule="auto"/>
              <w:rPr>
                <w:rFonts w:ascii="Calibri" w:eastAsia="Times New Roman" w:hAnsi="Calibri" w:cs="Calibri"/>
                <w:lang w:val="es-ES"/>
              </w:rPr>
            </w:pPr>
            <w:r w:rsidRPr="00DE5531">
              <w:rPr>
                <w:rFonts w:ascii="Calibri" w:hAnsi="Calibri" w:cs="Calibri"/>
                <w:lang w:val="es-ES"/>
              </w:rPr>
              <w:t xml:space="preserve">Comprobar durante la ronda de inspección </w:t>
            </w:r>
          </w:p>
        </w:tc>
        <w:tc>
          <w:tcPr>
            <w:tcW w:w="238" w:type="pct"/>
            <w:tcBorders>
              <w:top w:val="nil"/>
              <w:left w:val="nil"/>
              <w:bottom w:val="single" w:sz="4" w:space="0" w:color="auto"/>
              <w:right w:val="single" w:sz="4" w:space="0" w:color="auto"/>
            </w:tcBorders>
            <w:shd w:val="clear" w:color="auto" w:fill="FFFFFF" w:themeFill="background1"/>
          </w:tcPr>
          <w:p w14:paraId="36A1D743" w14:textId="77777777" w:rsidR="008E7CD0" w:rsidRPr="00DE5531" w:rsidRDefault="008E7CD0" w:rsidP="00113F12">
            <w:pPr>
              <w:spacing w:after="0" w:line="240" w:lineRule="auto"/>
              <w:rPr>
                <w:rFonts w:ascii="Calibri" w:hAnsi="Calibri" w:cs="Calibri"/>
                <w:lang w:val="es-ES"/>
              </w:rPr>
            </w:pPr>
          </w:p>
        </w:tc>
      </w:tr>
      <w:tr w:rsidR="008E7CD0" w:rsidRPr="00371A3F" w14:paraId="7F737D89" w14:textId="79CC02B3"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D4DD51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w:t>
            </w:r>
          </w:p>
        </w:tc>
        <w:tc>
          <w:tcPr>
            <w:tcW w:w="1134" w:type="pct"/>
            <w:tcBorders>
              <w:top w:val="nil"/>
              <w:left w:val="nil"/>
              <w:bottom w:val="single" w:sz="4" w:space="0" w:color="auto"/>
              <w:right w:val="single" w:sz="4" w:space="0" w:color="auto"/>
            </w:tcBorders>
            <w:shd w:val="clear" w:color="auto" w:fill="FFFFFF" w:themeFill="background1"/>
            <w:hideMark/>
          </w:tcPr>
          <w:p w14:paraId="0DF43C6E" w14:textId="21850AFA" w:rsidR="008E7CD0" w:rsidRPr="002F2FE0" w:rsidRDefault="008E7CD0" w:rsidP="00113F12">
            <w:pPr>
              <w:spacing w:after="0" w:line="240" w:lineRule="auto"/>
              <w:rPr>
                <w:rFonts w:ascii="Calibri" w:eastAsia="Times New Roman" w:hAnsi="Calibri" w:cs="Calibri"/>
                <w:b/>
                <w:bCs/>
                <w:lang w:val="es-ES"/>
              </w:rPr>
            </w:pPr>
            <w:r w:rsidRPr="00231288">
              <w:rPr>
                <w:rFonts w:ascii="Calibri" w:eastAsia="Times New Roman" w:hAnsi="Calibri" w:cs="Calibri"/>
                <w:b/>
                <w:bCs/>
                <w:lang w:val="es-ES"/>
              </w:rPr>
              <w:t>Operaciones</w:t>
            </w:r>
          </w:p>
        </w:tc>
        <w:tc>
          <w:tcPr>
            <w:tcW w:w="91" w:type="pct"/>
            <w:tcBorders>
              <w:top w:val="nil"/>
              <w:left w:val="nil"/>
              <w:bottom w:val="nil"/>
              <w:right w:val="single" w:sz="4" w:space="0" w:color="auto"/>
            </w:tcBorders>
            <w:shd w:val="clear" w:color="auto" w:fill="FFFFFF" w:themeFill="background1"/>
            <w:hideMark/>
          </w:tcPr>
          <w:p w14:paraId="6DBF0B7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527EDAF" w14:textId="512904AC" w:rsidR="008E7CD0" w:rsidRPr="00231288" w:rsidRDefault="008E7CD0" w:rsidP="00113F12">
            <w:pPr>
              <w:spacing w:after="0" w:line="240" w:lineRule="auto"/>
              <w:rPr>
                <w:rFonts w:ascii="Calibri" w:eastAsia="Times New Roman" w:hAnsi="Calibri" w:cs="Calibri"/>
                <w:b/>
                <w:bCs/>
                <w:lang w:val="es-ES"/>
              </w:rPr>
            </w:pPr>
            <w:r w:rsidRPr="00231288">
              <w:rPr>
                <w:rFonts w:ascii="Calibri" w:eastAsia="Times New Roman" w:hAnsi="Calibri" w:cs="Calibri"/>
                <w:b/>
                <w:bCs/>
                <w:lang w:val="es-ES"/>
              </w:rPr>
              <w:t>Operaciones</w:t>
            </w:r>
            <w:r w:rsidRPr="00231288">
              <w:rPr>
                <w:rFonts w:ascii="Calibri" w:eastAsia="Times New Roman" w:hAnsi="Calibri" w:cs="Calibri"/>
                <w:b/>
                <w:bCs/>
                <w:lang w:val="es-ES"/>
              </w:rPr>
              <w:br/>
            </w:r>
            <w:r w:rsidRPr="00231288">
              <w:rPr>
                <w:rFonts w:ascii="Calibri" w:eastAsia="Times New Roman" w:hAnsi="Calibri" w:cs="Calibri"/>
                <w:lang w:val="es-ES"/>
              </w:rPr>
              <w:t>entiende que muchas actividades operacionales se realizan con una interfaz a otros, por ejemplo, recogidas o entregas de los conductores. Las instrucciones a los operadores deben estar en línea con las guías "</w:t>
            </w:r>
            <w:r w:rsidRPr="00371A3F">
              <w:rPr>
                <w:rFonts w:ascii="Calibri" w:eastAsia="Times New Roman" w:hAnsi="Calibri" w:cs="Calibri"/>
                <w:lang w:val="en-GB"/>
              </w:rPr>
              <w:t>Best Practice Guidelines for Safe (Un)Loading of Road Freight Vehicles"</w:t>
            </w:r>
          </w:p>
        </w:tc>
        <w:tc>
          <w:tcPr>
            <w:tcW w:w="238" w:type="pct"/>
            <w:tcBorders>
              <w:top w:val="nil"/>
              <w:left w:val="nil"/>
              <w:bottom w:val="single" w:sz="4" w:space="0" w:color="auto"/>
              <w:right w:val="single" w:sz="4" w:space="0" w:color="auto"/>
            </w:tcBorders>
            <w:shd w:val="clear" w:color="auto" w:fill="FFFFFF" w:themeFill="background1"/>
          </w:tcPr>
          <w:p w14:paraId="2290734E" w14:textId="77777777" w:rsidR="008E7CD0" w:rsidRPr="00231288" w:rsidRDefault="008E7CD0" w:rsidP="00113F12">
            <w:pPr>
              <w:spacing w:after="0" w:line="240" w:lineRule="auto"/>
              <w:rPr>
                <w:rFonts w:ascii="Calibri" w:eastAsia="Times New Roman" w:hAnsi="Calibri" w:cs="Calibri"/>
                <w:b/>
                <w:bCs/>
                <w:lang w:val="es-ES"/>
              </w:rPr>
            </w:pPr>
          </w:p>
        </w:tc>
      </w:tr>
      <w:tr w:rsidR="008E7CD0" w:rsidRPr="00371A3F" w14:paraId="7EC047A1" w14:textId="1AA44EE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CA3E54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12.3.2.1.</w:t>
            </w:r>
          </w:p>
        </w:tc>
        <w:tc>
          <w:tcPr>
            <w:tcW w:w="1134" w:type="pct"/>
            <w:tcBorders>
              <w:top w:val="nil"/>
              <w:left w:val="nil"/>
              <w:bottom w:val="single" w:sz="4" w:space="0" w:color="auto"/>
              <w:right w:val="single" w:sz="4" w:space="0" w:color="auto"/>
            </w:tcBorders>
            <w:shd w:val="clear" w:color="auto" w:fill="FFFFFF" w:themeFill="background1"/>
            <w:hideMark/>
          </w:tcPr>
          <w:p w14:paraId="069FE662" w14:textId="54CE72B1" w:rsidR="008E7CD0" w:rsidRPr="00231288" w:rsidRDefault="008E7CD0" w:rsidP="00113F12">
            <w:pPr>
              <w:spacing w:after="0" w:line="240" w:lineRule="auto"/>
              <w:rPr>
                <w:rFonts w:ascii="Calibri" w:eastAsia="Times New Roman" w:hAnsi="Calibri" w:cs="Calibri"/>
                <w:lang w:val="es-ES"/>
              </w:rPr>
            </w:pPr>
            <w:r w:rsidRPr="00231288">
              <w:rPr>
                <w:rFonts w:ascii="Calibri" w:hAnsi="Calibri" w:cs="Calibri"/>
                <w:lang w:val="es-ES"/>
              </w:rPr>
              <w:t>¿Existe un procedimiento documentado para la carga y descarga de silos mediante operadores designados?</w:t>
            </w:r>
          </w:p>
        </w:tc>
        <w:tc>
          <w:tcPr>
            <w:tcW w:w="91" w:type="pct"/>
            <w:tcBorders>
              <w:top w:val="nil"/>
              <w:left w:val="nil"/>
              <w:bottom w:val="nil"/>
              <w:right w:val="single" w:sz="4" w:space="0" w:color="auto"/>
            </w:tcBorders>
            <w:shd w:val="clear" w:color="auto" w:fill="FFFFFF" w:themeFill="background1"/>
            <w:hideMark/>
          </w:tcPr>
          <w:p w14:paraId="3F55EE4E" w14:textId="77777777" w:rsidR="008E7CD0" w:rsidRPr="00231288" w:rsidRDefault="008E7CD0" w:rsidP="00113F12">
            <w:pPr>
              <w:spacing w:after="0" w:line="240" w:lineRule="auto"/>
              <w:rPr>
                <w:rFonts w:ascii="Calibri" w:eastAsia="Times New Roman" w:hAnsi="Calibri" w:cs="Calibri"/>
                <w:lang w:val="es-ES"/>
              </w:rPr>
            </w:pPr>
            <w:r w:rsidRPr="00231288">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EA402B9" w14:textId="13441072" w:rsidR="008E7CD0" w:rsidRPr="002F2FE0" w:rsidRDefault="008E7CD0" w:rsidP="00113F12">
            <w:pPr>
              <w:spacing w:after="0" w:line="240" w:lineRule="auto"/>
              <w:rPr>
                <w:rFonts w:ascii="Calibri" w:eastAsia="Times New Roman" w:hAnsi="Calibri" w:cs="Calibri"/>
                <w:lang w:val="es-ES"/>
              </w:rPr>
            </w:pPr>
            <w:r w:rsidRPr="00231288">
              <w:rPr>
                <w:rFonts w:ascii="Calibri" w:hAnsi="Calibri" w:cs="Calibri"/>
                <w:lang w:val="es-ES"/>
              </w:rPr>
              <w:t>Verificar la documentación. Verificar si existen requerimientos específicos del cliente y si se han implementado adecuadamente. Comprobar si en la práctica se lleva a cabo la supervisión.</w:t>
            </w:r>
          </w:p>
        </w:tc>
        <w:tc>
          <w:tcPr>
            <w:tcW w:w="238" w:type="pct"/>
            <w:tcBorders>
              <w:top w:val="nil"/>
              <w:left w:val="nil"/>
              <w:bottom w:val="single" w:sz="4" w:space="0" w:color="auto"/>
              <w:right w:val="single" w:sz="4" w:space="0" w:color="auto"/>
            </w:tcBorders>
            <w:shd w:val="clear" w:color="auto" w:fill="FFFFFF" w:themeFill="background1"/>
          </w:tcPr>
          <w:p w14:paraId="2C74C0E7" w14:textId="77777777" w:rsidR="008E7CD0" w:rsidRPr="00231288" w:rsidRDefault="008E7CD0" w:rsidP="00113F12">
            <w:pPr>
              <w:spacing w:after="0" w:line="240" w:lineRule="auto"/>
              <w:rPr>
                <w:rFonts w:ascii="Calibri" w:hAnsi="Calibri" w:cs="Calibri"/>
                <w:lang w:val="es-ES"/>
              </w:rPr>
            </w:pPr>
          </w:p>
        </w:tc>
      </w:tr>
      <w:tr w:rsidR="008E7CD0" w:rsidRPr="00371A3F" w14:paraId="67C074B4" w14:textId="1619197D"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188DC1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12.3.2.2.</w:t>
            </w:r>
          </w:p>
        </w:tc>
        <w:tc>
          <w:tcPr>
            <w:tcW w:w="1134" w:type="pct"/>
            <w:tcBorders>
              <w:top w:val="nil"/>
              <w:left w:val="nil"/>
              <w:bottom w:val="single" w:sz="4" w:space="0" w:color="auto"/>
              <w:right w:val="single" w:sz="4" w:space="0" w:color="auto"/>
            </w:tcBorders>
            <w:shd w:val="clear" w:color="auto" w:fill="FFFFFF" w:themeFill="background1"/>
            <w:hideMark/>
          </w:tcPr>
          <w:p w14:paraId="6A70D1F2" w14:textId="60C1A327" w:rsidR="008E7CD0" w:rsidRPr="00231288" w:rsidRDefault="008E7CD0" w:rsidP="00113F12">
            <w:pPr>
              <w:spacing w:after="0" w:line="240" w:lineRule="auto"/>
              <w:rPr>
                <w:rFonts w:ascii="Calibri" w:eastAsia="Times New Roman" w:hAnsi="Calibri" w:cs="Calibri"/>
                <w:lang w:val="es-ES"/>
              </w:rPr>
            </w:pPr>
            <w:r w:rsidRPr="00231288">
              <w:rPr>
                <w:rFonts w:ascii="Calibri" w:hAnsi="Calibri" w:cs="Calibri"/>
                <w:lang w:val="es-ES"/>
              </w:rPr>
              <w:t>¿Se garantiza que el conductor y/o el operador están controlando durante toda la operación de carga/descarga?</w:t>
            </w:r>
          </w:p>
        </w:tc>
        <w:tc>
          <w:tcPr>
            <w:tcW w:w="91" w:type="pct"/>
            <w:tcBorders>
              <w:top w:val="nil"/>
              <w:left w:val="nil"/>
              <w:bottom w:val="nil"/>
              <w:right w:val="single" w:sz="4" w:space="0" w:color="auto"/>
            </w:tcBorders>
            <w:shd w:val="clear" w:color="auto" w:fill="FFFFFF" w:themeFill="background1"/>
            <w:hideMark/>
          </w:tcPr>
          <w:p w14:paraId="05331E77" w14:textId="77777777" w:rsidR="008E7CD0" w:rsidRPr="00231288" w:rsidRDefault="008E7CD0" w:rsidP="00113F12">
            <w:pPr>
              <w:spacing w:after="0" w:line="240" w:lineRule="auto"/>
              <w:rPr>
                <w:rFonts w:ascii="Calibri" w:eastAsia="Times New Roman" w:hAnsi="Calibri" w:cs="Calibri"/>
                <w:lang w:val="es-ES"/>
              </w:rPr>
            </w:pPr>
            <w:r w:rsidRPr="00231288">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5245DC6" w14:textId="34948A99" w:rsidR="008E7CD0" w:rsidRPr="00231288" w:rsidRDefault="008E7CD0" w:rsidP="00113F12">
            <w:pPr>
              <w:spacing w:after="0" w:line="240" w:lineRule="auto"/>
              <w:rPr>
                <w:rFonts w:ascii="Calibri" w:eastAsia="Times New Roman" w:hAnsi="Calibri" w:cs="Calibri"/>
                <w:lang w:val="es-ES"/>
              </w:rPr>
            </w:pPr>
            <w:r w:rsidRPr="00231288">
              <w:rPr>
                <w:rFonts w:ascii="Calibri" w:hAnsi="Calibri" w:cs="Calibri"/>
                <w:lang w:val="es-ES"/>
              </w:rPr>
              <w:t>Verificar con procedimientos de carga. El conductor debe seguir las operaciones de carga desde un lugar seguro para evitar colisiones con carretillas elevadoras</w:t>
            </w:r>
          </w:p>
        </w:tc>
        <w:tc>
          <w:tcPr>
            <w:tcW w:w="238" w:type="pct"/>
            <w:tcBorders>
              <w:top w:val="nil"/>
              <w:left w:val="nil"/>
              <w:bottom w:val="single" w:sz="4" w:space="0" w:color="auto"/>
              <w:right w:val="single" w:sz="4" w:space="0" w:color="auto"/>
            </w:tcBorders>
            <w:shd w:val="clear" w:color="auto" w:fill="FFFFFF" w:themeFill="background1"/>
          </w:tcPr>
          <w:p w14:paraId="5BF39365" w14:textId="77777777" w:rsidR="008E7CD0" w:rsidRPr="00231288" w:rsidRDefault="008E7CD0" w:rsidP="00113F12">
            <w:pPr>
              <w:spacing w:after="0" w:line="240" w:lineRule="auto"/>
              <w:rPr>
                <w:rFonts w:ascii="Calibri" w:hAnsi="Calibri" w:cs="Calibri"/>
                <w:lang w:val="es-ES"/>
              </w:rPr>
            </w:pPr>
          </w:p>
        </w:tc>
      </w:tr>
      <w:tr w:rsidR="008E7CD0" w:rsidRPr="002F2FE0" w14:paraId="147158BE" w14:textId="2A6A725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D4A1DE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12.3.2.3.</w:t>
            </w:r>
          </w:p>
        </w:tc>
        <w:tc>
          <w:tcPr>
            <w:tcW w:w="1134" w:type="pct"/>
            <w:tcBorders>
              <w:top w:val="nil"/>
              <w:left w:val="nil"/>
              <w:bottom w:val="single" w:sz="4" w:space="0" w:color="auto"/>
              <w:right w:val="single" w:sz="4" w:space="0" w:color="auto"/>
            </w:tcBorders>
            <w:shd w:val="clear" w:color="auto" w:fill="FFFFFF" w:themeFill="background1"/>
            <w:hideMark/>
          </w:tcPr>
          <w:p w14:paraId="7F69A15F" w14:textId="41EBA02A" w:rsidR="008E7CD0" w:rsidRPr="00231288" w:rsidRDefault="008E7CD0" w:rsidP="00113F12">
            <w:pPr>
              <w:spacing w:after="0" w:line="240" w:lineRule="auto"/>
              <w:rPr>
                <w:rFonts w:ascii="Calibri" w:eastAsia="Times New Roman" w:hAnsi="Calibri" w:cs="Calibri"/>
                <w:lang w:val="es-ES"/>
              </w:rPr>
            </w:pPr>
            <w:r w:rsidRPr="00231288">
              <w:rPr>
                <w:rFonts w:ascii="Calibri" w:hAnsi="Calibri" w:cs="Calibri"/>
                <w:lang w:val="es-ES"/>
              </w:rPr>
              <w:t>¿El silo de recepción y el vehículo son fácilmente visibles por parte del operario/conductor?</w:t>
            </w:r>
          </w:p>
        </w:tc>
        <w:tc>
          <w:tcPr>
            <w:tcW w:w="91" w:type="pct"/>
            <w:tcBorders>
              <w:top w:val="nil"/>
              <w:left w:val="nil"/>
              <w:bottom w:val="nil"/>
              <w:right w:val="single" w:sz="4" w:space="0" w:color="auto"/>
            </w:tcBorders>
            <w:shd w:val="clear" w:color="auto" w:fill="FFFFFF" w:themeFill="background1"/>
            <w:hideMark/>
          </w:tcPr>
          <w:p w14:paraId="1260A8C9" w14:textId="77777777" w:rsidR="008E7CD0" w:rsidRPr="00231288" w:rsidRDefault="008E7CD0" w:rsidP="00113F12">
            <w:pPr>
              <w:spacing w:after="0" w:line="240" w:lineRule="auto"/>
              <w:rPr>
                <w:rFonts w:ascii="Calibri" w:eastAsia="Times New Roman" w:hAnsi="Calibri" w:cs="Calibri"/>
                <w:lang w:val="es-ES"/>
              </w:rPr>
            </w:pPr>
            <w:r w:rsidRPr="00231288">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137D075" w14:textId="3036D9C0" w:rsidR="008E7CD0" w:rsidRPr="00231288" w:rsidRDefault="008E7CD0" w:rsidP="00113F12">
            <w:pPr>
              <w:spacing w:after="0" w:line="240" w:lineRule="auto"/>
              <w:rPr>
                <w:rFonts w:ascii="Calibri" w:eastAsia="Times New Roman" w:hAnsi="Calibri" w:cs="Calibri"/>
                <w:lang w:val="es-ES"/>
              </w:rPr>
            </w:pPr>
            <w:r w:rsidRPr="00231288">
              <w:rPr>
                <w:rFonts w:ascii="Calibri" w:hAnsi="Calibri" w:cs="Calibri"/>
                <w:lang w:val="es-ES"/>
              </w:rPr>
              <w:t>Comprobar procesos y disposiciones</w:t>
            </w:r>
          </w:p>
        </w:tc>
        <w:tc>
          <w:tcPr>
            <w:tcW w:w="238" w:type="pct"/>
            <w:tcBorders>
              <w:top w:val="nil"/>
              <w:left w:val="nil"/>
              <w:bottom w:val="single" w:sz="4" w:space="0" w:color="auto"/>
              <w:right w:val="single" w:sz="4" w:space="0" w:color="auto"/>
            </w:tcBorders>
            <w:shd w:val="clear" w:color="auto" w:fill="FFFFFF" w:themeFill="background1"/>
          </w:tcPr>
          <w:p w14:paraId="50B25079" w14:textId="77777777" w:rsidR="008E7CD0" w:rsidRPr="00231288" w:rsidRDefault="008E7CD0" w:rsidP="00113F12">
            <w:pPr>
              <w:spacing w:after="0" w:line="240" w:lineRule="auto"/>
              <w:rPr>
                <w:rFonts w:ascii="Calibri" w:hAnsi="Calibri" w:cs="Calibri"/>
                <w:lang w:val="es-ES"/>
              </w:rPr>
            </w:pPr>
          </w:p>
        </w:tc>
      </w:tr>
      <w:tr w:rsidR="008E7CD0" w:rsidRPr="002F2FE0" w14:paraId="06536BE8" w14:textId="63C60101"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B66379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12.3.2.4</w:t>
            </w:r>
          </w:p>
        </w:tc>
        <w:tc>
          <w:tcPr>
            <w:tcW w:w="1134" w:type="pct"/>
            <w:tcBorders>
              <w:top w:val="nil"/>
              <w:left w:val="nil"/>
              <w:bottom w:val="single" w:sz="4" w:space="0" w:color="auto"/>
              <w:right w:val="single" w:sz="4" w:space="0" w:color="auto"/>
            </w:tcBorders>
            <w:shd w:val="clear" w:color="auto" w:fill="FFFFFF" w:themeFill="background1"/>
            <w:hideMark/>
          </w:tcPr>
          <w:p w14:paraId="7B701331" w14:textId="1006260A" w:rsidR="008E7CD0" w:rsidRPr="00231288" w:rsidRDefault="008E7CD0" w:rsidP="00113F12">
            <w:pPr>
              <w:spacing w:after="0" w:line="240" w:lineRule="auto"/>
              <w:rPr>
                <w:rFonts w:ascii="Calibri" w:eastAsia="Times New Roman" w:hAnsi="Calibri" w:cs="Calibri"/>
                <w:lang w:val="es-ES"/>
              </w:rPr>
            </w:pPr>
            <w:r w:rsidRPr="00231288">
              <w:rPr>
                <w:rFonts w:ascii="Calibri" w:hAnsi="Calibri" w:cs="Calibri"/>
                <w:lang w:val="es-ES"/>
              </w:rPr>
              <w:t>¿Existen procedimientos para asegurar que el producto correcto va en el silo correcto y que hay el suficiente espacio disponible?</w:t>
            </w:r>
          </w:p>
        </w:tc>
        <w:tc>
          <w:tcPr>
            <w:tcW w:w="91" w:type="pct"/>
            <w:tcBorders>
              <w:top w:val="nil"/>
              <w:left w:val="nil"/>
              <w:bottom w:val="nil"/>
              <w:right w:val="single" w:sz="4" w:space="0" w:color="auto"/>
            </w:tcBorders>
            <w:shd w:val="clear" w:color="auto" w:fill="FFFFFF" w:themeFill="background1"/>
            <w:hideMark/>
          </w:tcPr>
          <w:p w14:paraId="159D2F7F" w14:textId="77777777" w:rsidR="008E7CD0" w:rsidRPr="00231288" w:rsidRDefault="008E7CD0" w:rsidP="00113F12">
            <w:pPr>
              <w:spacing w:after="0" w:line="240" w:lineRule="auto"/>
              <w:rPr>
                <w:rFonts w:ascii="Calibri" w:eastAsia="Times New Roman" w:hAnsi="Calibri" w:cs="Calibri"/>
                <w:lang w:val="es-ES"/>
              </w:rPr>
            </w:pPr>
            <w:r w:rsidRPr="00231288">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A33D5CE" w14:textId="66809DC4" w:rsidR="008E7CD0" w:rsidRPr="00231288" w:rsidRDefault="008E7CD0" w:rsidP="00113F12">
            <w:pPr>
              <w:spacing w:after="0" w:line="240" w:lineRule="auto"/>
              <w:rPr>
                <w:rFonts w:ascii="Calibri" w:eastAsia="Times New Roman" w:hAnsi="Calibri" w:cs="Calibri"/>
                <w:lang w:val="es-ES"/>
              </w:rPr>
            </w:pPr>
            <w:r w:rsidRPr="00231288">
              <w:rPr>
                <w:rFonts w:ascii="Calibri" w:hAnsi="Calibri" w:cs="Calibri"/>
                <w:lang w:val="es-ES"/>
              </w:rPr>
              <w:t>Comprobar los equipos</w:t>
            </w:r>
          </w:p>
        </w:tc>
        <w:tc>
          <w:tcPr>
            <w:tcW w:w="238" w:type="pct"/>
            <w:tcBorders>
              <w:top w:val="nil"/>
              <w:left w:val="nil"/>
              <w:bottom w:val="single" w:sz="4" w:space="0" w:color="auto"/>
              <w:right w:val="single" w:sz="4" w:space="0" w:color="auto"/>
            </w:tcBorders>
            <w:shd w:val="clear" w:color="auto" w:fill="FFFFFF" w:themeFill="background1"/>
          </w:tcPr>
          <w:p w14:paraId="3E217568" w14:textId="77777777" w:rsidR="008E7CD0" w:rsidRPr="00231288" w:rsidRDefault="008E7CD0" w:rsidP="00113F12">
            <w:pPr>
              <w:spacing w:after="0" w:line="240" w:lineRule="auto"/>
              <w:rPr>
                <w:rFonts w:ascii="Calibri" w:hAnsi="Calibri" w:cs="Calibri"/>
                <w:lang w:val="es-ES"/>
              </w:rPr>
            </w:pPr>
          </w:p>
        </w:tc>
      </w:tr>
      <w:tr w:rsidR="008E7CD0" w:rsidRPr="00371A3F" w14:paraId="4550CE99" w14:textId="24A1DBCB"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95F59C1"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12.3.2.5</w:t>
            </w:r>
          </w:p>
        </w:tc>
        <w:tc>
          <w:tcPr>
            <w:tcW w:w="1134" w:type="pct"/>
            <w:tcBorders>
              <w:top w:val="nil"/>
              <w:left w:val="nil"/>
              <w:bottom w:val="single" w:sz="4" w:space="0" w:color="auto"/>
              <w:right w:val="single" w:sz="4" w:space="0" w:color="auto"/>
            </w:tcBorders>
            <w:shd w:val="clear" w:color="auto" w:fill="FFFFFF" w:themeFill="background1"/>
            <w:hideMark/>
          </w:tcPr>
          <w:p w14:paraId="6A031CF9" w14:textId="3361FCB9" w:rsidR="008E7CD0" w:rsidRPr="00231288" w:rsidRDefault="008E7CD0" w:rsidP="00113F12">
            <w:pPr>
              <w:spacing w:after="0" w:line="240" w:lineRule="auto"/>
              <w:rPr>
                <w:rFonts w:ascii="Calibri" w:eastAsia="Times New Roman" w:hAnsi="Calibri" w:cs="Calibri"/>
                <w:lang w:val="es-ES"/>
              </w:rPr>
            </w:pPr>
            <w:r w:rsidRPr="00231288">
              <w:rPr>
                <w:rFonts w:ascii="Calibri" w:hAnsi="Calibri" w:cs="Calibri"/>
                <w:lang w:val="es-ES"/>
              </w:rPr>
              <w:t>¿Los puntos de llenado están tapados y bloqueados y existe un procedimiento implantado para expedir las llaves para operarios de carga o conductores?</w:t>
            </w:r>
          </w:p>
        </w:tc>
        <w:tc>
          <w:tcPr>
            <w:tcW w:w="91" w:type="pct"/>
            <w:tcBorders>
              <w:top w:val="nil"/>
              <w:left w:val="nil"/>
              <w:bottom w:val="nil"/>
              <w:right w:val="single" w:sz="4" w:space="0" w:color="auto"/>
            </w:tcBorders>
            <w:shd w:val="clear" w:color="auto" w:fill="FFFFFF" w:themeFill="background1"/>
            <w:hideMark/>
          </w:tcPr>
          <w:p w14:paraId="147B70D3" w14:textId="77777777" w:rsidR="008E7CD0" w:rsidRPr="00231288" w:rsidRDefault="008E7CD0" w:rsidP="00113F12">
            <w:pPr>
              <w:spacing w:after="0" w:line="240" w:lineRule="auto"/>
              <w:rPr>
                <w:rFonts w:ascii="Calibri" w:eastAsia="Times New Roman" w:hAnsi="Calibri" w:cs="Calibri"/>
                <w:lang w:val="es-ES"/>
              </w:rPr>
            </w:pPr>
            <w:r w:rsidRPr="00231288">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EA40580" w14:textId="5584EF32" w:rsidR="008E7CD0" w:rsidRPr="00231288" w:rsidRDefault="008E7CD0" w:rsidP="00113F12">
            <w:pPr>
              <w:spacing w:after="0" w:line="240" w:lineRule="auto"/>
              <w:rPr>
                <w:rFonts w:ascii="Calibri" w:eastAsia="Times New Roman" w:hAnsi="Calibri" w:cs="Calibri"/>
                <w:lang w:val="es-ES"/>
              </w:rPr>
            </w:pPr>
            <w:r w:rsidRPr="00231288">
              <w:rPr>
                <w:rFonts w:ascii="Calibri" w:hAnsi="Calibri" w:cs="Calibri"/>
                <w:lang w:val="es-ES"/>
              </w:rPr>
              <w:t>Para prevenir contaminación debe comprobarse si existe un procedimiento bien implementado para expedir las llaves de desbloqueo de las bocas de carga de un silo.</w:t>
            </w:r>
          </w:p>
        </w:tc>
        <w:tc>
          <w:tcPr>
            <w:tcW w:w="238" w:type="pct"/>
            <w:tcBorders>
              <w:top w:val="nil"/>
              <w:left w:val="nil"/>
              <w:bottom w:val="single" w:sz="4" w:space="0" w:color="auto"/>
              <w:right w:val="single" w:sz="4" w:space="0" w:color="auto"/>
            </w:tcBorders>
            <w:shd w:val="clear" w:color="auto" w:fill="FFFFFF" w:themeFill="background1"/>
          </w:tcPr>
          <w:p w14:paraId="7079B962" w14:textId="77777777" w:rsidR="008E7CD0" w:rsidRPr="00231288" w:rsidRDefault="008E7CD0" w:rsidP="00113F12">
            <w:pPr>
              <w:spacing w:after="0" w:line="240" w:lineRule="auto"/>
              <w:rPr>
                <w:rFonts w:ascii="Calibri" w:hAnsi="Calibri" w:cs="Calibri"/>
                <w:lang w:val="es-ES"/>
              </w:rPr>
            </w:pPr>
          </w:p>
        </w:tc>
      </w:tr>
      <w:tr w:rsidR="008E7CD0" w:rsidRPr="002F2FE0" w14:paraId="5349BADD" w14:textId="08C9DF1D" w:rsidTr="008E7CD0">
        <w:trPr>
          <w:trHeight w:val="352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812A1D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12.3.2.6</w:t>
            </w:r>
          </w:p>
        </w:tc>
        <w:tc>
          <w:tcPr>
            <w:tcW w:w="1134" w:type="pct"/>
            <w:tcBorders>
              <w:top w:val="nil"/>
              <w:left w:val="nil"/>
              <w:bottom w:val="single" w:sz="4" w:space="0" w:color="auto"/>
              <w:right w:val="single" w:sz="4" w:space="0" w:color="auto"/>
            </w:tcBorders>
            <w:shd w:val="clear" w:color="auto" w:fill="FFFFFF" w:themeFill="background1"/>
            <w:hideMark/>
          </w:tcPr>
          <w:p w14:paraId="0DD7A248" w14:textId="41F94094" w:rsidR="008E7CD0" w:rsidRPr="00DB45AA" w:rsidRDefault="008E7CD0" w:rsidP="00113F12">
            <w:pPr>
              <w:spacing w:after="0" w:line="240" w:lineRule="auto"/>
              <w:rPr>
                <w:rFonts w:ascii="Calibri" w:eastAsia="Times New Roman" w:hAnsi="Calibri" w:cs="Calibri"/>
                <w:lang w:val="es-ES"/>
              </w:rPr>
            </w:pPr>
            <w:r w:rsidRPr="00DB45AA">
              <w:rPr>
                <w:rFonts w:ascii="Calibri" w:hAnsi="Calibri" w:cs="Calibri"/>
                <w:lang w:val="es-ES"/>
              </w:rPr>
              <w:t>¿Hay suficiente espacio libre alrededor de los silos para la maniobra del vehículo?</w:t>
            </w:r>
          </w:p>
        </w:tc>
        <w:tc>
          <w:tcPr>
            <w:tcW w:w="91" w:type="pct"/>
            <w:tcBorders>
              <w:top w:val="nil"/>
              <w:left w:val="nil"/>
              <w:bottom w:val="nil"/>
              <w:right w:val="single" w:sz="4" w:space="0" w:color="auto"/>
            </w:tcBorders>
            <w:shd w:val="clear" w:color="auto" w:fill="FFFFFF" w:themeFill="background1"/>
            <w:hideMark/>
          </w:tcPr>
          <w:p w14:paraId="24794A39" w14:textId="77777777" w:rsidR="008E7CD0" w:rsidRPr="00DB45AA" w:rsidRDefault="008E7CD0" w:rsidP="00113F12">
            <w:pPr>
              <w:spacing w:after="0" w:line="240" w:lineRule="auto"/>
              <w:rPr>
                <w:rFonts w:ascii="Calibri" w:eastAsia="Times New Roman" w:hAnsi="Calibri" w:cs="Calibri"/>
                <w:lang w:val="es-ES"/>
              </w:rPr>
            </w:pPr>
            <w:r w:rsidRPr="00DB45A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F4AC0EC" w14:textId="0BF1E218" w:rsidR="008E7CD0" w:rsidRPr="00DB45AA" w:rsidRDefault="008E7CD0" w:rsidP="00113F12">
            <w:pPr>
              <w:spacing w:after="0" w:line="240" w:lineRule="auto"/>
              <w:rPr>
                <w:rFonts w:ascii="Calibri" w:eastAsia="Times New Roman" w:hAnsi="Calibri" w:cs="Calibri"/>
                <w:lang w:val="es-ES"/>
              </w:rPr>
            </w:pPr>
            <w:r w:rsidRPr="00DB45AA">
              <w:rPr>
                <w:rFonts w:ascii="Calibri" w:eastAsia="Times New Roman" w:hAnsi="Calibri" w:cs="Calibri"/>
                <w:lang w:val="es-ES"/>
              </w:rPr>
              <w:t xml:space="preserve">Los vehículos deben tener un acceso completamente libre hasta la puerta. Bajo ninguna circunstancia el vehículo tendrá que ir marcha atrás hasta la puerta. El área de descarga deberá tener el mejor acceso posible, el adecuado espacio de maniobra y la superficie plana. Durante la descarga los camiones necesitan aparcar en una zona cercana al silo/almacén (máximo 6 metros). Durante la descarga el remolque se inclinará para ayudar a la descarga (hasta la posición vertical). El área cercana al remolque inclinado debe estar libre por tanto de superficies superiores como red de tuberías o cableado eléctrico.                        </w:t>
            </w:r>
          </w:p>
          <w:p w14:paraId="5C212AAC" w14:textId="5D9DF25A" w:rsidR="008E7CD0" w:rsidRPr="004868FB" w:rsidRDefault="008E7CD0" w:rsidP="00113F12">
            <w:pPr>
              <w:spacing w:after="0" w:line="240" w:lineRule="auto"/>
              <w:rPr>
                <w:rFonts w:ascii="Calibri" w:eastAsia="Times New Roman" w:hAnsi="Calibri" w:cs="Calibri"/>
                <w:lang w:val="en-GB"/>
              </w:rPr>
            </w:pPr>
            <w:r w:rsidRPr="003A7FAA">
              <w:rPr>
                <w:rFonts w:ascii="Calibri" w:eastAsia="Times New Roman" w:hAnsi="Calibri" w:cs="Calibri"/>
              </w:rPr>
              <w:t>Consultar la guía</w:t>
            </w:r>
            <w:r w:rsidRPr="004868FB">
              <w:rPr>
                <w:rFonts w:ascii="Calibri" w:eastAsia="Times New Roman" w:hAnsi="Calibri" w:cs="Calibri"/>
                <w:lang w:val="en-GB"/>
              </w:rPr>
              <w:t xml:space="preserve"> "Best practice guidelines for safe tipping of silo trucks/trailers, silo containers and bag-in-box containers": </w:t>
            </w:r>
            <w:hyperlink r:id="rId24" w:history="1">
              <w:r w:rsidRPr="004868FB">
                <w:rPr>
                  <w:rStyle w:val="Hyperlink"/>
                  <w:rFonts w:ascii="Calibri" w:eastAsia="Times New Roman" w:hAnsi="Calibri" w:cs="Calibri"/>
                  <w:lang w:val="en-GB"/>
                </w:rPr>
                <w:t>https://cefic.org/library-item/best-practice-guidelines-safe-tipping-silo-truck-strailers-silo-containers-bag-in-box-containers</w:t>
              </w:r>
            </w:hyperlink>
            <w:r w:rsidRPr="004868FB">
              <w:rPr>
                <w:rFonts w:ascii="Calibri" w:eastAsia="Times New Roman" w:hAnsi="Calibri" w:cs="Calibri"/>
                <w:lang w:val="en-GB"/>
              </w:rPr>
              <w:t xml:space="preserve"> </w:t>
            </w:r>
          </w:p>
        </w:tc>
        <w:tc>
          <w:tcPr>
            <w:tcW w:w="238" w:type="pct"/>
            <w:tcBorders>
              <w:top w:val="nil"/>
              <w:left w:val="nil"/>
              <w:bottom w:val="single" w:sz="4" w:space="0" w:color="auto"/>
              <w:right w:val="single" w:sz="4" w:space="0" w:color="auto"/>
            </w:tcBorders>
            <w:shd w:val="clear" w:color="auto" w:fill="FFFFFF" w:themeFill="background1"/>
          </w:tcPr>
          <w:p w14:paraId="43810E69" w14:textId="77777777" w:rsidR="008E7CD0" w:rsidRPr="008E7CD0" w:rsidRDefault="008E7CD0" w:rsidP="00113F12">
            <w:pPr>
              <w:spacing w:after="0" w:line="240" w:lineRule="auto"/>
              <w:rPr>
                <w:rFonts w:ascii="Calibri" w:eastAsia="Times New Roman" w:hAnsi="Calibri" w:cs="Calibri"/>
              </w:rPr>
            </w:pPr>
          </w:p>
        </w:tc>
      </w:tr>
      <w:tr w:rsidR="008E7CD0" w:rsidRPr="00371A3F" w14:paraId="0ED6D60A" w14:textId="4912B8CC" w:rsidTr="008E7CD0">
        <w:trPr>
          <w:trHeight w:val="8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E92989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12.3.2.7</w:t>
            </w:r>
          </w:p>
        </w:tc>
        <w:tc>
          <w:tcPr>
            <w:tcW w:w="1134" w:type="pct"/>
            <w:tcBorders>
              <w:top w:val="nil"/>
              <w:left w:val="nil"/>
              <w:bottom w:val="single" w:sz="4" w:space="0" w:color="auto"/>
              <w:right w:val="single" w:sz="4" w:space="0" w:color="auto"/>
            </w:tcBorders>
            <w:shd w:val="clear" w:color="auto" w:fill="FFFFFF" w:themeFill="background1"/>
            <w:hideMark/>
          </w:tcPr>
          <w:p w14:paraId="68F48656" w14:textId="37D35205" w:rsidR="008E7CD0" w:rsidRPr="00DB45AA" w:rsidRDefault="008E7CD0" w:rsidP="00113F12">
            <w:pPr>
              <w:spacing w:after="0" w:line="240" w:lineRule="auto"/>
              <w:rPr>
                <w:rFonts w:ascii="Calibri" w:eastAsia="Times New Roman" w:hAnsi="Calibri" w:cs="Calibri"/>
                <w:lang w:val="es-ES"/>
              </w:rPr>
            </w:pPr>
            <w:r w:rsidRPr="00DB45AA">
              <w:rPr>
                <w:rFonts w:ascii="Calibri" w:hAnsi="Calibri" w:cs="Calibri"/>
                <w:lang w:val="es-ES"/>
              </w:rPr>
              <w:t>¿Está bien pavimentada el área de carga/descarga?</w:t>
            </w:r>
          </w:p>
        </w:tc>
        <w:tc>
          <w:tcPr>
            <w:tcW w:w="91" w:type="pct"/>
            <w:tcBorders>
              <w:top w:val="nil"/>
              <w:left w:val="nil"/>
              <w:bottom w:val="nil"/>
              <w:right w:val="single" w:sz="4" w:space="0" w:color="auto"/>
            </w:tcBorders>
            <w:shd w:val="clear" w:color="auto" w:fill="FFFFFF" w:themeFill="background1"/>
            <w:hideMark/>
          </w:tcPr>
          <w:p w14:paraId="07D274E7" w14:textId="77777777" w:rsidR="008E7CD0" w:rsidRPr="00DB45AA" w:rsidRDefault="008E7CD0" w:rsidP="00113F12">
            <w:pPr>
              <w:spacing w:after="0" w:line="240" w:lineRule="auto"/>
              <w:rPr>
                <w:rFonts w:ascii="Calibri" w:eastAsia="Times New Roman" w:hAnsi="Calibri" w:cs="Calibri"/>
                <w:lang w:val="es-ES"/>
              </w:rPr>
            </w:pPr>
            <w:r w:rsidRPr="00DB45A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FDB655C" w14:textId="1342B8F4" w:rsidR="008E7CD0" w:rsidRPr="00DB45AA" w:rsidRDefault="008E7CD0" w:rsidP="00113F12">
            <w:pPr>
              <w:spacing w:after="0" w:line="240" w:lineRule="auto"/>
              <w:rPr>
                <w:rFonts w:ascii="Calibri" w:eastAsia="Times New Roman" w:hAnsi="Calibri" w:cs="Calibri"/>
                <w:lang w:val="es-ES"/>
              </w:rPr>
            </w:pPr>
            <w:r w:rsidRPr="00DB45AA">
              <w:rPr>
                <w:rFonts w:ascii="Calibri" w:hAnsi="Calibri" w:cs="Calibri"/>
                <w:lang w:val="es-ES"/>
              </w:rPr>
              <w:t>Comprobar las condiciones de la superficie</w:t>
            </w:r>
          </w:p>
        </w:tc>
        <w:tc>
          <w:tcPr>
            <w:tcW w:w="238" w:type="pct"/>
            <w:tcBorders>
              <w:top w:val="nil"/>
              <w:left w:val="nil"/>
              <w:bottom w:val="single" w:sz="4" w:space="0" w:color="auto"/>
              <w:right w:val="single" w:sz="4" w:space="0" w:color="auto"/>
            </w:tcBorders>
            <w:shd w:val="clear" w:color="auto" w:fill="FFFFFF" w:themeFill="background1"/>
          </w:tcPr>
          <w:p w14:paraId="6E483E1A" w14:textId="77777777" w:rsidR="008E7CD0" w:rsidRPr="00DB45AA" w:rsidRDefault="008E7CD0" w:rsidP="00113F12">
            <w:pPr>
              <w:spacing w:after="0" w:line="240" w:lineRule="auto"/>
              <w:rPr>
                <w:rFonts w:ascii="Calibri" w:hAnsi="Calibri" w:cs="Calibri"/>
                <w:lang w:val="es-ES"/>
              </w:rPr>
            </w:pPr>
          </w:p>
        </w:tc>
      </w:tr>
      <w:tr w:rsidR="008E7CD0" w:rsidRPr="00371A3F" w14:paraId="560E127B" w14:textId="64835D09" w:rsidTr="008E7CD0">
        <w:trPr>
          <w:trHeight w:val="7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2DE086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12.3.2.8</w:t>
            </w:r>
          </w:p>
        </w:tc>
        <w:tc>
          <w:tcPr>
            <w:tcW w:w="1134" w:type="pct"/>
            <w:tcBorders>
              <w:top w:val="nil"/>
              <w:left w:val="nil"/>
              <w:bottom w:val="single" w:sz="4" w:space="0" w:color="auto"/>
              <w:right w:val="single" w:sz="4" w:space="0" w:color="auto"/>
            </w:tcBorders>
            <w:shd w:val="clear" w:color="auto" w:fill="FFFFFF" w:themeFill="background1"/>
            <w:hideMark/>
          </w:tcPr>
          <w:p w14:paraId="7AF5889F" w14:textId="0EDE9C6F" w:rsidR="008E7CD0" w:rsidRPr="00DB45AA" w:rsidRDefault="008E7CD0" w:rsidP="00113F12">
            <w:pPr>
              <w:spacing w:after="0" w:line="240" w:lineRule="auto"/>
              <w:rPr>
                <w:rFonts w:ascii="Calibri" w:eastAsia="Times New Roman" w:hAnsi="Calibri" w:cs="Calibri"/>
                <w:lang w:val="es-ES"/>
              </w:rPr>
            </w:pPr>
            <w:r w:rsidRPr="00DB45AA">
              <w:rPr>
                <w:rFonts w:ascii="Calibri" w:hAnsi="Calibri" w:cs="Calibri"/>
                <w:lang w:val="es-ES"/>
              </w:rPr>
              <w:t>¿Hay suficiente espacio libre disponible para la elevación de camiones y contenedores (si se requiere)?</w:t>
            </w:r>
          </w:p>
        </w:tc>
        <w:tc>
          <w:tcPr>
            <w:tcW w:w="91" w:type="pct"/>
            <w:tcBorders>
              <w:top w:val="nil"/>
              <w:left w:val="nil"/>
              <w:bottom w:val="nil"/>
              <w:right w:val="single" w:sz="4" w:space="0" w:color="auto"/>
            </w:tcBorders>
            <w:shd w:val="clear" w:color="auto" w:fill="FFFFFF" w:themeFill="background1"/>
            <w:hideMark/>
          </w:tcPr>
          <w:p w14:paraId="38872BDB" w14:textId="77777777" w:rsidR="008E7CD0" w:rsidRPr="00DB45AA" w:rsidRDefault="008E7CD0" w:rsidP="00113F12">
            <w:pPr>
              <w:spacing w:after="0" w:line="240" w:lineRule="auto"/>
              <w:rPr>
                <w:rFonts w:ascii="Calibri" w:eastAsia="Times New Roman" w:hAnsi="Calibri" w:cs="Calibri"/>
                <w:lang w:val="es-ES"/>
              </w:rPr>
            </w:pPr>
            <w:r w:rsidRPr="00DB45A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4AA4035" w14:textId="7651F0AB" w:rsidR="008E7CD0" w:rsidRPr="00DB45AA" w:rsidRDefault="008E7CD0" w:rsidP="00113F12">
            <w:pPr>
              <w:spacing w:after="0" w:line="240" w:lineRule="auto"/>
              <w:rPr>
                <w:rFonts w:ascii="Calibri" w:eastAsia="Times New Roman" w:hAnsi="Calibri" w:cs="Calibri"/>
                <w:lang w:val="es-ES"/>
              </w:rPr>
            </w:pPr>
            <w:r w:rsidRPr="00DB45AA">
              <w:rPr>
                <w:rFonts w:ascii="Calibri" w:hAnsi="Calibri" w:cs="Calibri"/>
                <w:lang w:val="es-ES"/>
              </w:rPr>
              <w:t xml:space="preserve">Compruebe que no hay obstáculos por encima de la zona de descarga.                            </w:t>
            </w:r>
            <w:r w:rsidRPr="00DB45AA">
              <w:rPr>
                <w:rFonts w:ascii="Calibri" w:hAnsi="Calibri" w:cs="Calibri"/>
                <w:lang w:val="es-ES"/>
              </w:rPr>
              <w:br/>
              <w:t>Consultar la "Guía de mejores prácticas para el vaciado seguro de silos y contenedores bag in box"</w:t>
            </w:r>
          </w:p>
        </w:tc>
        <w:tc>
          <w:tcPr>
            <w:tcW w:w="238" w:type="pct"/>
            <w:tcBorders>
              <w:top w:val="nil"/>
              <w:left w:val="nil"/>
              <w:bottom w:val="single" w:sz="4" w:space="0" w:color="auto"/>
              <w:right w:val="single" w:sz="4" w:space="0" w:color="auto"/>
            </w:tcBorders>
            <w:shd w:val="clear" w:color="auto" w:fill="FFFFFF" w:themeFill="background1"/>
          </w:tcPr>
          <w:p w14:paraId="1E950A33" w14:textId="77777777" w:rsidR="008E7CD0" w:rsidRPr="00DB45AA" w:rsidRDefault="008E7CD0" w:rsidP="00113F12">
            <w:pPr>
              <w:spacing w:after="0" w:line="240" w:lineRule="auto"/>
              <w:rPr>
                <w:rFonts w:ascii="Calibri" w:hAnsi="Calibri" w:cs="Calibri"/>
                <w:lang w:val="es-ES"/>
              </w:rPr>
            </w:pPr>
          </w:p>
        </w:tc>
      </w:tr>
      <w:tr w:rsidR="008E7CD0" w:rsidRPr="002F2FE0" w14:paraId="58499225" w14:textId="56B4F788"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4E7D06C"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12.3.2.9</w:t>
            </w:r>
          </w:p>
        </w:tc>
        <w:tc>
          <w:tcPr>
            <w:tcW w:w="1134" w:type="pct"/>
            <w:tcBorders>
              <w:top w:val="nil"/>
              <w:left w:val="nil"/>
              <w:bottom w:val="single" w:sz="4" w:space="0" w:color="auto"/>
              <w:right w:val="single" w:sz="4" w:space="0" w:color="auto"/>
            </w:tcBorders>
            <w:shd w:val="clear" w:color="auto" w:fill="FFFFFF" w:themeFill="background1"/>
            <w:hideMark/>
          </w:tcPr>
          <w:p w14:paraId="7C33B3F8" w14:textId="388B70F9" w:rsidR="008E7CD0" w:rsidRPr="00DB45AA" w:rsidRDefault="008E7CD0" w:rsidP="00113F12">
            <w:pPr>
              <w:spacing w:after="0" w:line="240" w:lineRule="auto"/>
              <w:rPr>
                <w:rFonts w:ascii="Calibri" w:eastAsia="Times New Roman" w:hAnsi="Calibri" w:cs="Calibri"/>
                <w:lang w:val="es-ES"/>
              </w:rPr>
            </w:pPr>
            <w:r w:rsidRPr="00DB45AA">
              <w:rPr>
                <w:rFonts w:ascii="Calibri" w:hAnsi="Calibri" w:cs="Calibri"/>
                <w:lang w:val="es-ES"/>
              </w:rPr>
              <w:t>¿Hay un adecuado sistema de alcantarillado en el área de carga y descarga para permitir la recogida de las aguas de enjuague?</w:t>
            </w:r>
          </w:p>
        </w:tc>
        <w:tc>
          <w:tcPr>
            <w:tcW w:w="91" w:type="pct"/>
            <w:tcBorders>
              <w:top w:val="nil"/>
              <w:left w:val="nil"/>
              <w:bottom w:val="nil"/>
              <w:right w:val="single" w:sz="4" w:space="0" w:color="auto"/>
            </w:tcBorders>
            <w:shd w:val="clear" w:color="auto" w:fill="FFFFFF" w:themeFill="background1"/>
            <w:hideMark/>
          </w:tcPr>
          <w:p w14:paraId="668C314B" w14:textId="77777777" w:rsidR="008E7CD0" w:rsidRPr="00DB45AA" w:rsidRDefault="008E7CD0" w:rsidP="00113F12">
            <w:pPr>
              <w:spacing w:after="0" w:line="240" w:lineRule="auto"/>
              <w:rPr>
                <w:rFonts w:ascii="Calibri" w:eastAsia="Times New Roman" w:hAnsi="Calibri" w:cs="Calibri"/>
                <w:lang w:val="es-ES"/>
              </w:rPr>
            </w:pPr>
            <w:r w:rsidRPr="00DB45A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B4C025C" w14:textId="290221D8" w:rsidR="008E7CD0" w:rsidRPr="00DB45AA" w:rsidRDefault="008E7CD0" w:rsidP="00113F12">
            <w:pPr>
              <w:spacing w:after="0" w:line="240" w:lineRule="auto"/>
              <w:rPr>
                <w:rFonts w:ascii="Calibri" w:eastAsia="Times New Roman" w:hAnsi="Calibri" w:cs="Calibri"/>
                <w:lang w:val="es-ES"/>
              </w:rPr>
            </w:pPr>
            <w:r w:rsidRPr="00DB45AA">
              <w:rPr>
                <w:rFonts w:ascii="Calibri" w:hAnsi="Calibri" w:cs="Calibri"/>
                <w:lang w:val="es-ES"/>
              </w:rPr>
              <w:t>Comprobación in situ</w:t>
            </w:r>
          </w:p>
        </w:tc>
        <w:tc>
          <w:tcPr>
            <w:tcW w:w="238" w:type="pct"/>
            <w:tcBorders>
              <w:top w:val="nil"/>
              <w:left w:val="nil"/>
              <w:bottom w:val="single" w:sz="4" w:space="0" w:color="auto"/>
              <w:right w:val="single" w:sz="4" w:space="0" w:color="auto"/>
            </w:tcBorders>
            <w:shd w:val="clear" w:color="auto" w:fill="FFFFFF" w:themeFill="background1"/>
          </w:tcPr>
          <w:p w14:paraId="7788EE4D" w14:textId="77777777" w:rsidR="008E7CD0" w:rsidRPr="00DB45AA" w:rsidRDefault="008E7CD0" w:rsidP="00113F12">
            <w:pPr>
              <w:spacing w:after="0" w:line="240" w:lineRule="auto"/>
              <w:rPr>
                <w:rFonts w:ascii="Calibri" w:hAnsi="Calibri" w:cs="Calibri"/>
                <w:lang w:val="es-ES"/>
              </w:rPr>
            </w:pPr>
          </w:p>
        </w:tc>
      </w:tr>
      <w:tr w:rsidR="008E7CD0" w:rsidRPr="00371A3F" w14:paraId="2831C326" w14:textId="5B2AEE44"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9786C9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12.3.2.10</w:t>
            </w:r>
          </w:p>
        </w:tc>
        <w:tc>
          <w:tcPr>
            <w:tcW w:w="1134" w:type="pct"/>
            <w:tcBorders>
              <w:top w:val="nil"/>
              <w:left w:val="nil"/>
              <w:bottom w:val="single" w:sz="4" w:space="0" w:color="auto"/>
              <w:right w:val="single" w:sz="4" w:space="0" w:color="auto"/>
            </w:tcBorders>
            <w:shd w:val="clear" w:color="auto" w:fill="FFFFFF" w:themeFill="background1"/>
            <w:hideMark/>
          </w:tcPr>
          <w:p w14:paraId="3BEA737C" w14:textId="4AE5A5B7" w:rsidR="008E7CD0" w:rsidRPr="00DB45AA" w:rsidRDefault="008E7CD0" w:rsidP="00113F12">
            <w:pPr>
              <w:spacing w:after="0" w:line="240" w:lineRule="auto"/>
              <w:rPr>
                <w:rFonts w:ascii="Calibri" w:eastAsia="Times New Roman" w:hAnsi="Calibri" w:cs="Calibri"/>
                <w:lang w:val="es-ES"/>
              </w:rPr>
            </w:pPr>
            <w:r w:rsidRPr="00DB45AA">
              <w:rPr>
                <w:rFonts w:ascii="Calibri" w:hAnsi="Calibri" w:cs="Calibri"/>
                <w:lang w:val="es-ES"/>
              </w:rPr>
              <w:t xml:space="preserve">¿Hay una clara vía de evacuación desde </w:t>
            </w:r>
            <w:r>
              <w:rPr>
                <w:rFonts w:ascii="Calibri" w:hAnsi="Calibri" w:cs="Calibri"/>
                <w:lang w:val="es-ES"/>
              </w:rPr>
              <w:t>la</w:t>
            </w:r>
            <w:r w:rsidRPr="00DB45AA">
              <w:rPr>
                <w:rFonts w:ascii="Calibri" w:hAnsi="Calibri" w:cs="Calibri"/>
                <w:lang w:val="es-ES"/>
              </w:rPr>
              <w:t xml:space="preserve"> zona de carga/descarga al punto de reunión definido?</w:t>
            </w:r>
          </w:p>
        </w:tc>
        <w:tc>
          <w:tcPr>
            <w:tcW w:w="91" w:type="pct"/>
            <w:tcBorders>
              <w:top w:val="nil"/>
              <w:left w:val="nil"/>
              <w:bottom w:val="nil"/>
              <w:right w:val="single" w:sz="4" w:space="0" w:color="auto"/>
            </w:tcBorders>
            <w:shd w:val="clear" w:color="auto" w:fill="FFFFFF" w:themeFill="background1"/>
            <w:hideMark/>
          </w:tcPr>
          <w:p w14:paraId="2C5D3058" w14:textId="77777777" w:rsidR="008E7CD0" w:rsidRPr="00DB45AA" w:rsidRDefault="008E7CD0" w:rsidP="00113F12">
            <w:pPr>
              <w:spacing w:after="0" w:line="240" w:lineRule="auto"/>
              <w:rPr>
                <w:rFonts w:ascii="Calibri" w:eastAsia="Times New Roman" w:hAnsi="Calibri" w:cs="Calibri"/>
                <w:lang w:val="es-ES"/>
              </w:rPr>
            </w:pPr>
            <w:r w:rsidRPr="00DB45AA">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E1460B6" w14:textId="14970C9B" w:rsidR="008E7CD0" w:rsidRPr="00DB45AA" w:rsidRDefault="008E7CD0" w:rsidP="00113F12">
            <w:pPr>
              <w:spacing w:after="0" w:line="240" w:lineRule="auto"/>
              <w:rPr>
                <w:rFonts w:ascii="Calibri" w:eastAsia="Times New Roman" w:hAnsi="Calibri" w:cs="Calibri"/>
                <w:lang w:val="es-ES"/>
              </w:rPr>
            </w:pPr>
            <w:r w:rsidRPr="00DB45AA">
              <w:rPr>
                <w:rFonts w:ascii="Calibri" w:hAnsi="Calibri" w:cs="Calibri"/>
                <w:lang w:val="es-ES"/>
              </w:rPr>
              <w:t>Comprobación in situ. El destino final de las personas que se evacúan debe estar definido en el plan de emergencia del centro</w:t>
            </w:r>
          </w:p>
        </w:tc>
        <w:tc>
          <w:tcPr>
            <w:tcW w:w="238" w:type="pct"/>
            <w:tcBorders>
              <w:top w:val="nil"/>
              <w:left w:val="nil"/>
              <w:bottom w:val="single" w:sz="4" w:space="0" w:color="auto"/>
              <w:right w:val="single" w:sz="4" w:space="0" w:color="auto"/>
            </w:tcBorders>
            <w:shd w:val="clear" w:color="auto" w:fill="FFFFFF" w:themeFill="background1"/>
          </w:tcPr>
          <w:p w14:paraId="19038EEE" w14:textId="77777777" w:rsidR="008E7CD0" w:rsidRPr="00DB45AA" w:rsidRDefault="008E7CD0" w:rsidP="00113F12">
            <w:pPr>
              <w:spacing w:after="0" w:line="240" w:lineRule="auto"/>
              <w:rPr>
                <w:rFonts w:ascii="Calibri" w:hAnsi="Calibri" w:cs="Calibri"/>
                <w:lang w:val="es-ES"/>
              </w:rPr>
            </w:pPr>
          </w:p>
        </w:tc>
      </w:tr>
      <w:tr w:rsidR="008E7CD0" w:rsidRPr="00371A3F" w14:paraId="30D4EEC1" w14:textId="388F0D5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8185157" w14:textId="77777777" w:rsidR="008E7CD0" w:rsidRPr="002F2FE0" w:rsidRDefault="008E7CD0" w:rsidP="00113F12">
            <w:pPr>
              <w:spacing w:after="0" w:line="240" w:lineRule="auto"/>
              <w:rPr>
                <w:rFonts w:ascii="Calibri" w:eastAsia="Times New Roman" w:hAnsi="Calibri" w:cs="Calibri"/>
                <w:lang w:val="es-ES"/>
              </w:rPr>
            </w:pPr>
            <w:bookmarkStart w:id="29" w:name="_Hlk74128805"/>
            <w:r w:rsidRPr="002F2FE0">
              <w:rPr>
                <w:rFonts w:ascii="Calibri" w:eastAsia="Times New Roman" w:hAnsi="Calibri" w:cs="Calibri"/>
                <w:lang w:val="es-ES"/>
              </w:rPr>
              <w:t>12.3.2.11</w:t>
            </w:r>
          </w:p>
        </w:tc>
        <w:tc>
          <w:tcPr>
            <w:tcW w:w="1134" w:type="pct"/>
            <w:tcBorders>
              <w:top w:val="nil"/>
              <w:left w:val="nil"/>
              <w:bottom w:val="single" w:sz="4" w:space="0" w:color="auto"/>
              <w:right w:val="single" w:sz="4" w:space="0" w:color="auto"/>
            </w:tcBorders>
            <w:shd w:val="clear" w:color="auto" w:fill="FFFFFF" w:themeFill="background1"/>
            <w:hideMark/>
          </w:tcPr>
          <w:p w14:paraId="77F5237C" w14:textId="3FC1861B" w:rsidR="008E7CD0" w:rsidRPr="004D49D2" w:rsidRDefault="008E7CD0" w:rsidP="00113F12">
            <w:pPr>
              <w:spacing w:after="0" w:line="240" w:lineRule="auto"/>
              <w:rPr>
                <w:rFonts w:ascii="Calibri" w:eastAsia="Times New Roman" w:hAnsi="Calibri" w:cs="Calibri"/>
                <w:lang w:val="es-ES"/>
              </w:rPr>
            </w:pPr>
            <w:r w:rsidRPr="004D49D2">
              <w:rPr>
                <w:rFonts w:ascii="Calibri" w:eastAsia="Times New Roman" w:hAnsi="Calibri" w:cs="Calibri"/>
                <w:color w:val="0070C0"/>
                <w:lang w:val="es-ES"/>
              </w:rPr>
              <w:t>¿El área de carga está protegida contra la contaminación de materiales extraños?</w:t>
            </w:r>
          </w:p>
        </w:tc>
        <w:tc>
          <w:tcPr>
            <w:tcW w:w="91" w:type="pct"/>
            <w:tcBorders>
              <w:top w:val="nil"/>
              <w:left w:val="nil"/>
              <w:bottom w:val="nil"/>
              <w:right w:val="single" w:sz="4" w:space="0" w:color="auto"/>
            </w:tcBorders>
            <w:shd w:val="clear" w:color="auto" w:fill="FFFFFF" w:themeFill="background1"/>
            <w:hideMark/>
          </w:tcPr>
          <w:p w14:paraId="125F44AF" w14:textId="77777777" w:rsidR="008E7CD0" w:rsidRPr="004D49D2" w:rsidRDefault="008E7CD0" w:rsidP="00113F12">
            <w:pPr>
              <w:spacing w:after="0" w:line="240" w:lineRule="auto"/>
              <w:rPr>
                <w:rFonts w:ascii="Calibri" w:eastAsia="Times New Roman" w:hAnsi="Calibri" w:cs="Calibri"/>
                <w:lang w:val="es-ES"/>
              </w:rPr>
            </w:pPr>
            <w:r w:rsidRPr="004D49D2">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BDAB222" w14:textId="7FBDB1D8" w:rsidR="008E7CD0" w:rsidRPr="004D49D2" w:rsidRDefault="008E7CD0" w:rsidP="00113F12">
            <w:pPr>
              <w:spacing w:after="0" w:line="240" w:lineRule="auto"/>
              <w:rPr>
                <w:rFonts w:ascii="Calibri" w:eastAsia="Times New Roman" w:hAnsi="Calibri" w:cs="Calibri"/>
                <w:lang w:val="es-ES"/>
              </w:rPr>
            </w:pPr>
            <w:r w:rsidRPr="004D49D2">
              <w:rPr>
                <w:rFonts w:ascii="Calibri" w:eastAsia="Times New Roman" w:hAnsi="Calibri" w:cs="Calibri"/>
                <w:lang w:val="es-ES"/>
              </w:rPr>
              <w:t xml:space="preserve">Verifique en el sitio. </w:t>
            </w:r>
            <w:r w:rsidRPr="004D49D2">
              <w:rPr>
                <w:rFonts w:ascii="Calibri" w:eastAsia="Times New Roman" w:hAnsi="Calibri" w:cs="Calibri"/>
                <w:color w:val="0070C0"/>
                <w:lang w:val="es-ES"/>
              </w:rPr>
              <w:t>La contaminación puede ser agua de lluvia, arena, hojas, polvo, etc.</w:t>
            </w:r>
          </w:p>
        </w:tc>
        <w:tc>
          <w:tcPr>
            <w:tcW w:w="238" w:type="pct"/>
            <w:tcBorders>
              <w:top w:val="nil"/>
              <w:left w:val="nil"/>
              <w:bottom w:val="single" w:sz="4" w:space="0" w:color="auto"/>
              <w:right w:val="single" w:sz="4" w:space="0" w:color="auto"/>
            </w:tcBorders>
            <w:shd w:val="clear" w:color="auto" w:fill="FFFFFF" w:themeFill="background1"/>
          </w:tcPr>
          <w:p w14:paraId="62FF8404" w14:textId="77777777" w:rsidR="008E7CD0" w:rsidRPr="004D49D2" w:rsidRDefault="008E7CD0" w:rsidP="00113F12">
            <w:pPr>
              <w:spacing w:after="0" w:line="240" w:lineRule="auto"/>
              <w:rPr>
                <w:rFonts w:ascii="Calibri" w:eastAsia="Times New Roman" w:hAnsi="Calibri" w:cs="Calibri"/>
                <w:lang w:val="es-ES"/>
              </w:rPr>
            </w:pPr>
          </w:p>
        </w:tc>
      </w:tr>
      <w:tr w:rsidR="008E7CD0" w:rsidRPr="002F2FE0" w14:paraId="579E2AEB" w14:textId="7F787D3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3D82FD0"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12.3.2.12</w:t>
            </w:r>
          </w:p>
        </w:tc>
        <w:tc>
          <w:tcPr>
            <w:tcW w:w="1134" w:type="pct"/>
            <w:tcBorders>
              <w:top w:val="nil"/>
              <w:left w:val="nil"/>
              <w:bottom w:val="single" w:sz="4" w:space="0" w:color="auto"/>
              <w:right w:val="single" w:sz="4" w:space="0" w:color="auto"/>
            </w:tcBorders>
            <w:shd w:val="clear" w:color="auto" w:fill="FFFFFF" w:themeFill="background1"/>
            <w:hideMark/>
          </w:tcPr>
          <w:p w14:paraId="47AF2643" w14:textId="24542C8F" w:rsidR="008E7CD0" w:rsidRPr="004D49D2" w:rsidRDefault="008E7CD0" w:rsidP="00113F12">
            <w:pPr>
              <w:spacing w:after="0" w:line="240" w:lineRule="auto"/>
              <w:rPr>
                <w:rFonts w:ascii="Calibri" w:eastAsia="Times New Roman" w:hAnsi="Calibri" w:cs="Calibri"/>
                <w:lang w:val="es-ES"/>
              </w:rPr>
            </w:pPr>
            <w:r w:rsidRPr="004D49D2">
              <w:rPr>
                <w:rFonts w:ascii="Calibri" w:eastAsia="Times New Roman" w:hAnsi="Calibri" w:cs="Calibri"/>
                <w:lang w:val="es-ES"/>
              </w:rPr>
              <w:t>¿Está disponible el suficiente equipo para subir y trabajar de forma segura a lo alto del silo?</w:t>
            </w:r>
          </w:p>
        </w:tc>
        <w:tc>
          <w:tcPr>
            <w:tcW w:w="91" w:type="pct"/>
            <w:tcBorders>
              <w:top w:val="nil"/>
              <w:left w:val="nil"/>
              <w:bottom w:val="nil"/>
              <w:right w:val="single" w:sz="4" w:space="0" w:color="auto"/>
            </w:tcBorders>
            <w:shd w:val="clear" w:color="auto" w:fill="FFFFFF" w:themeFill="background1"/>
            <w:hideMark/>
          </w:tcPr>
          <w:p w14:paraId="255BC12B" w14:textId="77777777" w:rsidR="008E7CD0" w:rsidRPr="004D49D2" w:rsidRDefault="008E7CD0" w:rsidP="00113F12">
            <w:pPr>
              <w:spacing w:after="0" w:line="240" w:lineRule="auto"/>
              <w:rPr>
                <w:rFonts w:ascii="Calibri" w:eastAsia="Times New Roman" w:hAnsi="Calibri" w:cs="Calibri"/>
                <w:lang w:val="es-ES"/>
              </w:rPr>
            </w:pPr>
            <w:r w:rsidRPr="004D49D2">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C0E4684" w14:textId="3F17E3BC" w:rsidR="008E7CD0" w:rsidRPr="004868FB" w:rsidRDefault="008E7CD0" w:rsidP="00113F12">
            <w:pPr>
              <w:spacing w:after="0" w:line="240" w:lineRule="auto"/>
              <w:rPr>
                <w:rFonts w:ascii="Calibri" w:eastAsia="Times New Roman" w:hAnsi="Calibri" w:cs="Calibri"/>
                <w:lang w:val="en-GB"/>
              </w:rPr>
            </w:pPr>
            <w:r w:rsidRPr="00371A3F">
              <w:rPr>
                <w:rFonts w:ascii="Calibri" w:eastAsia="Times New Roman" w:hAnsi="Calibri" w:cs="Calibri"/>
                <w:lang w:val="es-ES_tradnl"/>
              </w:rPr>
              <w:t>Consultar las guías</w:t>
            </w:r>
            <w:r w:rsidRPr="004868FB">
              <w:rPr>
                <w:rFonts w:ascii="Calibri" w:eastAsia="Times New Roman" w:hAnsi="Calibri" w:cs="Calibri"/>
                <w:lang w:val="en-GB"/>
              </w:rPr>
              <w:t xml:space="preserve"> "Best practice guidelines for safe working at height in the logistics supply chain"</w:t>
            </w:r>
          </w:p>
        </w:tc>
        <w:tc>
          <w:tcPr>
            <w:tcW w:w="238" w:type="pct"/>
            <w:tcBorders>
              <w:top w:val="nil"/>
              <w:left w:val="nil"/>
              <w:bottom w:val="single" w:sz="4" w:space="0" w:color="auto"/>
              <w:right w:val="single" w:sz="4" w:space="0" w:color="auto"/>
            </w:tcBorders>
            <w:shd w:val="clear" w:color="auto" w:fill="FFFFFF" w:themeFill="background1"/>
          </w:tcPr>
          <w:p w14:paraId="4C69B406" w14:textId="77777777" w:rsidR="008E7CD0" w:rsidRPr="003A7FAA" w:rsidRDefault="008E7CD0" w:rsidP="00113F12">
            <w:pPr>
              <w:spacing w:after="0" w:line="240" w:lineRule="auto"/>
              <w:rPr>
                <w:rFonts w:ascii="Calibri" w:eastAsia="Times New Roman" w:hAnsi="Calibri" w:cs="Calibri"/>
              </w:rPr>
            </w:pPr>
          </w:p>
        </w:tc>
      </w:tr>
      <w:tr w:rsidR="008E7CD0" w:rsidRPr="00371A3F" w14:paraId="6FB58A15" w14:textId="0E2C37CE" w:rsidTr="008E7CD0">
        <w:trPr>
          <w:trHeight w:val="8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9E1643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12.3.2.13</w:t>
            </w:r>
          </w:p>
        </w:tc>
        <w:tc>
          <w:tcPr>
            <w:tcW w:w="1134" w:type="pct"/>
            <w:tcBorders>
              <w:top w:val="nil"/>
              <w:left w:val="nil"/>
              <w:bottom w:val="single" w:sz="4" w:space="0" w:color="auto"/>
              <w:right w:val="single" w:sz="4" w:space="0" w:color="auto"/>
            </w:tcBorders>
            <w:shd w:val="clear" w:color="auto" w:fill="FFFFFF" w:themeFill="background1"/>
            <w:hideMark/>
          </w:tcPr>
          <w:p w14:paraId="06CE92F0" w14:textId="731D9FD5" w:rsidR="008E7CD0" w:rsidRPr="004D49D2" w:rsidRDefault="008E7CD0" w:rsidP="00113F12">
            <w:pPr>
              <w:spacing w:after="0" w:line="240" w:lineRule="auto"/>
              <w:rPr>
                <w:rFonts w:ascii="Calibri" w:eastAsia="Times New Roman" w:hAnsi="Calibri" w:cs="Calibri"/>
                <w:lang w:val="es-ES"/>
              </w:rPr>
            </w:pPr>
            <w:r w:rsidRPr="004D49D2">
              <w:rPr>
                <w:rFonts w:ascii="Calibri" w:eastAsia="Times New Roman" w:hAnsi="Calibri" w:cs="Calibri"/>
                <w:color w:val="0070C0"/>
                <w:lang w:val="es-ES"/>
              </w:rPr>
              <w:t>¿Es</w:t>
            </w:r>
            <w:r>
              <w:rPr>
                <w:rFonts w:ascii="Calibri" w:eastAsia="Times New Roman" w:hAnsi="Calibri" w:cs="Calibri"/>
                <w:color w:val="0070C0"/>
                <w:lang w:val="es-ES"/>
              </w:rPr>
              <w:t>tá</w:t>
            </w:r>
            <w:r w:rsidRPr="004D49D2">
              <w:rPr>
                <w:rFonts w:ascii="Calibri" w:eastAsia="Times New Roman" w:hAnsi="Calibri" w:cs="Calibri"/>
                <w:color w:val="0070C0"/>
                <w:lang w:val="es-ES"/>
              </w:rPr>
              <w:t xml:space="preserve"> el equipo mencionado en 12.3.2.12 </w:t>
            </w:r>
            <w:r>
              <w:rPr>
                <w:rFonts w:ascii="Calibri" w:eastAsia="Times New Roman" w:hAnsi="Calibri" w:cs="Calibri"/>
                <w:lang w:val="es-ES"/>
              </w:rPr>
              <w:t>l</w:t>
            </w:r>
            <w:r w:rsidRPr="004D49D2">
              <w:rPr>
                <w:rFonts w:ascii="Calibri" w:eastAsia="Times New Roman" w:hAnsi="Calibri" w:cs="Calibri"/>
                <w:lang w:val="es-ES"/>
              </w:rPr>
              <w:t>impio, bien mantenido y libre de obstrucciones?</w:t>
            </w:r>
          </w:p>
        </w:tc>
        <w:tc>
          <w:tcPr>
            <w:tcW w:w="91" w:type="pct"/>
            <w:tcBorders>
              <w:top w:val="nil"/>
              <w:left w:val="nil"/>
              <w:bottom w:val="nil"/>
              <w:right w:val="single" w:sz="4" w:space="0" w:color="auto"/>
            </w:tcBorders>
            <w:shd w:val="clear" w:color="auto" w:fill="FFFFFF" w:themeFill="background1"/>
            <w:hideMark/>
          </w:tcPr>
          <w:p w14:paraId="3DE7A574" w14:textId="77777777" w:rsidR="008E7CD0" w:rsidRPr="004D49D2" w:rsidRDefault="008E7CD0" w:rsidP="00113F12">
            <w:pPr>
              <w:spacing w:after="0" w:line="240" w:lineRule="auto"/>
              <w:rPr>
                <w:rFonts w:ascii="Calibri" w:eastAsia="Times New Roman" w:hAnsi="Calibri" w:cs="Calibri"/>
                <w:lang w:val="es-ES"/>
              </w:rPr>
            </w:pPr>
            <w:r w:rsidRPr="004D49D2">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AC329AE" w14:textId="243D3E25" w:rsidR="008E7CD0" w:rsidRPr="004D49D2" w:rsidRDefault="008E7CD0" w:rsidP="00113F12">
            <w:pPr>
              <w:spacing w:after="0" w:line="240" w:lineRule="auto"/>
              <w:rPr>
                <w:rFonts w:ascii="Calibri" w:eastAsia="Times New Roman" w:hAnsi="Calibri" w:cs="Calibri"/>
                <w:lang w:val="es-ES"/>
              </w:rPr>
            </w:pPr>
            <w:r w:rsidRPr="004D49D2">
              <w:rPr>
                <w:rFonts w:ascii="Calibri" w:eastAsia="Times New Roman" w:hAnsi="Calibri" w:cs="Calibri"/>
                <w:lang w:val="es-ES"/>
              </w:rPr>
              <w:t>Verificar el estado del equipo.</w:t>
            </w:r>
          </w:p>
        </w:tc>
        <w:tc>
          <w:tcPr>
            <w:tcW w:w="238" w:type="pct"/>
            <w:tcBorders>
              <w:top w:val="nil"/>
              <w:left w:val="nil"/>
              <w:bottom w:val="single" w:sz="4" w:space="0" w:color="auto"/>
              <w:right w:val="single" w:sz="4" w:space="0" w:color="auto"/>
            </w:tcBorders>
            <w:shd w:val="clear" w:color="auto" w:fill="FFFFFF" w:themeFill="background1"/>
          </w:tcPr>
          <w:p w14:paraId="51658358" w14:textId="77777777" w:rsidR="008E7CD0" w:rsidRPr="004D49D2" w:rsidRDefault="008E7CD0" w:rsidP="00113F12">
            <w:pPr>
              <w:spacing w:after="0" w:line="240" w:lineRule="auto"/>
              <w:rPr>
                <w:rFonts w:ascii="Calibri" w:eastAsia="Times New Roman" w:hAnsi="Calibri" w:cs="Calibri"/>
                <w:lang w:val="es-ES"/>
              </w:rPr>
            </w:pPr>
          </w:p>
        </w:tc>
      </w:tr>
      <w:tr w:rsidR="008E7CD0" w:rsidRPr="002F2FE0" w14:paraId="3D0BB43F" w14:textId="3E6CB8EF"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27F27B0"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12.3.2.14</w:t>
            </w:r>
          </w:p>
        </w:tc>
        <w:tc>
          <w:tcPr>
            <w:tcW w:w="1134" w:type="pct"/>
            <w:tcBorders>
              <w:top w:val="nil"/>
              <w:left w:val="nil"/>
              <w:bottom w:val="single" w:sz="4" w:space="0" w:color="auto"/>
              <w:right w:val="single" w:sz="4" w:space="0" w:color="auto"/>
            </w:tcBorders>
            <w:shd w:val="clear" w:color="auto" w:fill="FFFFFF" w:themeFill="background1"/>
            <w:hideMark/>
          </w:tcPr>
          <w:p w14:paraId="03225FAF" w14:textId="52148965" w:rsidR="008E7CD0" w:rsidRPr="004D49D2" w:rsidRDefault="008E7CD0" w:rsidP="00113F12">
            <w:pPr>
              <w:spacing w:after="0" w:line="240" w:lineRule="auto"/>
              <w:rPr>
                <w:rFonts w:ascii="Calibri" w:eastAsia="Times New Roman" w:hAnsi="Calibri" w:cs="Calibri"/>
                <w:lang w:val="es-ES"/>
              </w:rPr>
            </w:pPr>
            <w:r w:rsidRPr="004D49D2">
              <w:rPr>
                <w:rFonts w:ascii="Calibri" w:eastAsia="Times New Roman" w:hAnsi="Calibri" w:cs="Calibri"/>
                <w:lang w:val="es-ES"/>
              </w:rPr>
              <w:t xml:space="preserve">¿La </w:t>
            </w:r>
            <w:r w:rsidRPr="004D49D2">
              <w:rPr>
                <w:rFonts w:ascii="Calibri" w:eastAsia="Times New Roman" w:hAnsi="Calibri" w:cs="Calibri"/>
                <w:color w:val="0070C0"/>
                <w:lang w:val="es-ES"/>
              </w:rPr>
              <w:t>pasarela</w:t>
            </w:r>
            <w:r w:rsidRPr="004D49D2">
              <w:rPr>
                <w:rFonts w:ascii="Calibri" w:eastAsia="Times New Roman" w:hAnsi="Calibri" w:cs="Calibri"/>
                <w:lang w:val="es-ES"/>
              </w:rPr>
              <w:t xml:space="preserve"> está construida para prevenir resbalones?</w:t>
            </w:r>
          </w:p>
        </w:tc>
        <w:tc>
          <w:tcPr>
            <w:tcW w:w="91" w:type="pct"/>
            <w:tcBorders>
              <w:top w:val="nil"/>
              <w:left w:val="nil"/>
              <w:bottom w:val="nil"/>
              <w:right w:val="single" w:sz="4" w:space="0" w:color="auto"/>
            </w:tcBorders>
            <w:shd w:val="clear" w:color="auto" w:fill="FFFFFF" w:themeFill="background1"/>
            <w:hideMark/>
          </w:tcPr>
          <w:p w14:paraId="58BD80C2" w14:textId="77777777" w:rsidR="008E7CD0" w:rsidRPr="003A7FAA" w:rsidRDefault="008E7CD0" w:rsidP="00113F12">
            <w:pPr>
              <w:spacing w:after="0" w:line="240" w:lineRule="auto"/>
              <w:rPr>
                <w:rFonts w:ascii="Calibri" w:eastAsia="Times New Roman" w:hAnsi="Calibri" w:cs="Calibri"/>
                <w:lang w:val="es-ES_tradnl"/>
              </w:rPr>
            </w:pPr>
            <w:r w:rsidRPr="003A7FAA">
              <w:rPr>
                <w:rFonts w:ascii="Calibri" w:eastAsia="Times New Roman" w:hAnsi="Calibri" w:cs="Calibri"/>
                <w:lang w:val="es-ES_tradnl"/>
              </w:rPr>
              <w:t> </w:t>
            </w:r>
          </w:p>
        </w:tc>
        <w:tc>
          <w:tcPr>
            <w:tcW w:w="3086" w:type="pct"/>
            <w:tcBorders>
              <w:top w:val="nil"/>
              <w:left w:val="nil"/>
              <w:bottom w:val="single" w:sz="4" w:space="0" w:color="auto"/>
              <w:right w:val="single" w:sz="4" w:space="0" w:color="auto"/>
            </w:tcBorders>
            <w:shd w:val="clear" w:color="auto" w:fill="FFFFFF" w:themeFill="background1"/>
            <w:hideMark/>
          </w:tcPr>
          <w:p w14:paraId="7901778E" w14:textId="7B8B4CAD" w:rsidR="008E7CD0" w:rsidRPr="002F2FE0" w:rsidRDefault="008E7CD0" w:rsidP="00113F12">
            <w:pPr>
              <w:spacing w:after="0" w:line="240" w:lineRule="auto"/>
              <w:rPr>
                <w:rFonts w:ascii="Calibri" w:eastAsia="Times New Roman" w:hAnsi="Calibri" w:cs="Calibri"/>
                <w:lang w:val="es-ES"/>
              </w:rPr>
            </w:pPr>
            <w:r w:rsidRPr="004D49D2">
              <w:rPr>
                <w:rFonts w:ascii="Calibri" w:eastAsia="Times New Roman" w:hAnsi="Calibri" w:cs="Calibri"/>
                <w:lang w:val="es-ES"/>
              </w:rPr>
              <w:t>Verificar en el sitio</w:t>
            </w:r>
            <w:r w:rsidRPr="002F2FE0">
              <w:rPr>
                <w:rFonts w:ascii="Calibri" w:eastAsia="Times New Roman" w:hAnsi="Calibri" w:cs="Calibri"/>
                <w:lang w:val="es-ES"/>
              </w:rPr>
              <w:t xml:space="preserve">. </w:t>
            </w:r>
          </w:p>
        </w:tc>
        <w:tc>
          <w:tcPr>
            <w:tcW w:w="238" w:type="pct"/>
            <w:tcBorders>
              <w:top w:val="nil"/>
              <w:left w:val="nil"/>
              <w:bottom w:val="single" w:sz="4" w:space="0" w:color="auto"/>
              <w:right w:val="single" w:sz="4" w:space="0" w:color="auto"/>
            </w:tcBorders>
            <w:shd w:val="clear" w:color="auto" w:fill="FFFFFF" w:themeFill="background1"/>
          </w:tcPr>
          <w:p w14:paraId="6BFF8D3A" w14:textId="77777777" w:rsidR="008E7CD0" w:rsidRPr="004D49D2" w:rsidRDefault="008E7CD0" w:rsidP="00113F12">
            <w:pPr>
              <w:spacing w:after="0" w:line="240" w:lineRule="auto"/>
              <w:rPr>
                <w:rFonts w:ascii="Calibri" w:eastAsia="Times New Roman" w:hAnsi="Calibri" w:cs="Calibri"/>
                <w:lang w:val="es-ES"/>
              </w:rPr>
            </w:pPr>
          </w:p>
        </w:tc>
      </w:tr>
      <w:bookmarkEnd w:id="29"/>
      <w:tr w:rsidR="008E7CD0" w:rsidRPr="002F2FE0" w14:paraId="12E0110E" w14:textId="45D9D332"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50EBACB"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12.3.2.15</w:t>
            </w:r>
          </w:p>
        </w:tc>
        <w:tc>
          <w:tcPr>
            <w:tcW w:w="1134" w:type="pct"/>
            <w:tcBorders>
              <w:top w:val="nil"/>
              <w:left w:val="nil"/>
              <w:bottom w:val="single" w:sz="4" w:space="0" w:color="auto"/>
              <w:right w:val="single" w:sz="4" w:space="0" w:color="auto"/>
            </w:tcBorders>
            <w:shd w:val="clear" w:color="auto" w:fill="FFFFFF" w:themeFill="background1"/>
            <w:hideMark/>
          </w:tcPr>
          <w:p w14:paraId="2120B26C" w14:textId="11ED872C" w:rsidR="008E7CD0" w:rsidRPr="002A7553" w:rsidRDefault="008E7CD0" w:rsidP="00113F12">
            <w:pPr>
              <w:spacing w:after="0" w:line="240" w:lineRule="auto"/>
              <w:rPr>
                <w:rFonts w:ascii="Calibri" w:eastAsia="Times New Roman" w:hAnsi="Calibri" w:cs="Calibri"/>
                <w:lang w:val="es-ES"/>
              </w:rPr>
            </w:pPr>
            <w:r w:rsidRPr="002A7553">
              <w:rPr>
                <w:rFonts w:ascii="Calibri" w:hAnsi="Calibri" w:cs="Calibri"/>
                <w:lang w:val="es-ES"/>
              </w:rPr>
              <w:t xml:space="preserve">¿Las tuberías se inspeccionan regularmente, se mantienen y se registran dichas acciones? </w:t>
            </w:r>
          </w:p>
        </w:tc>
        <w:tc>
          <w:tcPr>
            <w:tcW w:w="91" w:type="pct"/>
            <w:tcBorders>
              <w:top w:val="nil"/>
              <w:left w:val="nil"/>
              <w:bottom w:val="nil"/>
              <w:right w:val="single" w:sz="4" w:space="0" w:color="auto"/>
            </w:tcBorders>
            <w:shd w:val="clear" w:color="auto" w:fill="FFFFFF" w:themeFill="background1"/>
            <w:hideMark/>
          </w:tcPr>
          <w:p w14:paraId="7E69A74E" w14:textId="77777777" w:rsidR="008E7CD0" w:rsidRPr="002A7553"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64465E1" w14:textId="44A24154" w:rsidR="008E7CD0" w:rsidRPr="002F2FE0"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No hay indicaciones</w:t>
            </w:r>
            <w:r>
              <w:rPr>
                <w:rFonts w:ascii="Calibri" w:eastAsia="Times New Roman" w:hAnsi="Calibri" w:cs="Calibri"/>
                <w:lang w:val="es-ES"/>
              </w:rPr>
              <w:t>.</w:t>
            </w:r>
          </w:p>
        </w:tc>
        <w:tc>
          <w:tcPr>
            <w:tcW w:w="238" w:type="pct"/>
            <w:tcBorders>
              <w:top w:val="nil"/>
              <w:left w:val="nil"/>
              <w:bottom w:val="single" w:sz="4" w:space="0" w:color="auto"/>
              <w:right w:val="single" w:sz="4" w:space="0" w:color="auto"/>
            </w:tcBorders>
            <w:shd w:val="clear" w:color="auto" w:fill="FFFFFF" w:themeFill="background1"/>
          </w:tcPr>
          <w:p w14:paraId="5087F902" w14:textId="77777777" w:rsidR="008E7CD0" w:rsidRPr="002A7553" w:rsidRDefault="008E7CD0" w:rsidP="00113F12">
            <w:pPr>
              <w:spacing w:after="0" w:line="240" w:lineRule="auto"/>
              <w:rPr>
                <w:rFonts w:ascii="Calibri" w:eastAsia="Times New Roman" w:hAnsi="Calibri" w:cs="Calibri"/>
                <w:lang w:val="es-ES"/>
              </w:rPr>
            </w:pPr>
          </w:p>
        </w:tc>
      </w:tr>
      <w:tr w:rsidR="008E7CD0" w:rsidRPr="00371A3F" w14:paraId="7B1EDF69" w14:textId="0B68A562" w:rsidTr="008E7CD0">
        <w:trPr>
          <w:trHeight w:val="79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8FAF3A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12.3.2.16</w:t>
            </w:r>
          </w:p>
        </w:tc>
        <w:tc>
          <w:tcPr>
            <w:tcW w:w="1134" w:type="pct"/>
            <w:tcBorders>
              <w:top w:val="nil"/>
              <w:left w:val="nil"/>
              <w:bottom w:val="single" w:sz="4" w:space="0" w:color="auto"/>
              <w:right w:val="single" w:sz="4" w:space="0" w:color="auto"/>
            </w:tcBorders>
            <w:shd w:val="clear" w:color="auto" w:fill="FFFFFF" w:themeFill="background1"/>
            <w:hideMark/>
          </w:tcPr>
          <w:p w14:paraId="0E61C534" w14:textId="7407213C" w:rsidR="008E7CD0" w:rsidRPr="002A7553" w:rsidRDefault="008E7CD0" w:rsidP="00113F12">
            <w:pPr>
              <w:spacing w:after="0" w:line="240" w:lineRule="auto"/>
              <w:rPr>
                <w:rFonts w:ascii="Calibri" w:eastAsia="Times New Roman" w:hAnsi="Calibri" w:cs="Calibri"/>
                <w:lang w:val="es-ES"/>
              </w:rPr>
            </w:pPr>
            <w:r w:rsidRPr="002A7553">
              <w:rPr>
                <w:rFonts w:ascii="Calibri" w:hAnsi="Calibri" w:cs="Calibri"/>
                <w:lang w:val="es-ES"/>
              </w:rPr>
              <w:t>¿Los pórticos de carga y las tuberías están protegidos contra colisiones?</w:t>
            </w:r>
          </w:p>
        </w:tc>
        <w:tc>
          <w:tcPr>
            <w:tcW w:w="91" w:type="pct"/>
            <w:tcBorders>
              <w:top w:val="nil"/>
              <w:left w:val="nil"/>
              <w:bottom w:val="nil"/>
              <w:right w:val="single" w:sz="4" w:space="0" w:color="auto"/>
            </w:tcBorders>
            <w:shd w:val="clear" w:color="auto" w:fill="FFFFFF" w:themeFill="background1"/>
            <w:hideMark/>
          </w:tcPr>
          <w:p w14:paraId="57D72193" w14:textId="77777777" w:rsidR="008E7CD0" w:rsidRPr="002A7553"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32FDB64" w14:textId="2D377C24" w:rsidR="008E7CD0" w:rsidRPr="002A7553"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Esta protección puede ser diferente, como postes de protección, pórticos extraíbles, dispositivos de protección</w:t>
            </w:r>
            <w:r>
              <w:rPr>
                <w:rFonts w:ascii="Calibri" w:eastAsia="Times New Roman" w:hAnsi="Calibri" w:cs="Calibri"/>
                <w:lang w:val="es-ES"/>
              </w:rPr>
              <w:t>.</w:t>
            </w:r>
          </w:p>
        </w:tc>
        <w:tc>
          <w:tcPr>
            <w:tcW w:w="238" w:type="pct"/>
            <w:tcBorders>
              <w:top w:val="nil"/>
              <w:left w:val="nil"/>
              <w:bottom w:val="single" w:sz="4" w:space="0" w:color="auto"/>
              <w:right w:val="single" w:sz="4" w:space="0" w:color="auto"/>
            </w:tcBorders>
            <w:shd w:val="clear" w:color="auto" w:fill="FFFFFF" w:themeFill="background1"/>
          </w:tcPr>
          <w:p w14:paraId="489D6A68" w14:textId="77777777" w:rsidR="008E7CD0" w:rsidRPr="002A7553" w:rsidRDefault="008E7CD0" w:rsidP="00113F12">
            <w:pPr>
              <w:spacing w:after="0" w:line="240" w:lineRule="auto"/>
              <w:rPr>
                <w:rFonts w:ascii="Calibri" w:eastAsia="Times New Roman" w:hAnsi="Calibri" w:cs="Calibri"/>
                <w:lang w:val="es-ES"/>
              </w:rPr>
            </w:pPr>
          </w:p>
        </w:tc>
      </w:tr>
      <w:tr w:rsidR="008E7CD0" w:rsidRPr="00371A3F" w14:paraId="2E4EB806" w14:textId="5A07EE66" w:rsidTr="008E7CD0">
        <w:trPr>
          <w:trHeight w:val="12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6248124" w14:textId="1E36B804"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12.3.2.17</w:t>
            </w:r>
          </w:p>
        </w:tc>
        <w:tc>
          <w:tcPr>
            <w:tcW w:w="1134" w:type="pct"/>
            <w:tcBorders>
              <w:top w:val="nil"/>
              <w:left w:val="nil"/>
              <w:bottom w:val="single" w:sz="4" w:space="0" w:color="auto"/>
              <w:right w:val="single" w:sz="4" w:space="0" w:color="auto"/>
            </w:tcBorders>
            <w:shd w:val="clear" w:color="auto" w:fill="FFFFFF" w:themeFill="background1"/>
            <w:hideMark/>
          </w:tcPr>
          <w:p w14:paraId="217B2AAE" w14:textId="3C1DFF36" w:rsidR="008E7CD0" w:rsidRPr="002A7553" w:rsidRDefault="008E7CD0" w:rsidP="00113F12">
            <w:pPr>
              <w:spacing w:after="0" w:line="240" w:lineRule="auto"/>
              <w:rPr>
                <w:rFonts w:ascii="Calibri" w:eastAsia="Times New Roman" w:hAnsi="Calibri" w:cs="Calibri"/>
                <w:lang w:val="es-ES"/>
              </w:rPr>
            </w:pPr>
            <w:r w:rsidRPr="002A7553">
              <w:rPr>
                <w:rFonts w:ascii="Calibri" w:hAnsi="Calibri" w:cs="Calibri"/>
                <w:lang w:val="es-ES"/>
              </w:rPr>
              <w:t>Los silos, las líneas de carga y las válvulas, ¿se identifican con claridad y es fácil leer las marcas/etiquetas que indican los contenidos y/o números de identificación?</w:t>
            </w:r>
          </w:p>
        </w:tc>
        <w:tc>
          <w:tcPr>
            <w:tcW w:w="91" w:type="pct"/>
            <w:tcBorders>
              <w:top w:val="nil"/>
              <w:left w:val="nil"/>
              <w:bottom w:val="nil"/>
              <w:right w:val="single" w:sz="4" w:space="0" w:color="auto"/>
            </w:tcBorders>
            <w:shd w:val="clear" w:color="auto" w:fill="FFFFFF" w:themeFill="background1"/>
            <w:hideMark/>
          </w:tcPr>
          <w:p w14:paraId="0D211E92" w14:textId="77777777" w:rsidR="008E7CD0" w:rsidRPr="002A7553"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A9E73D9" w14:textId="1CA95CBC" w:rsidR="008E7CD0" w:rsidRPr="002A7553" w:rsidRDefault="008E7CD0" w:rsidP="00113F12">
            <w:pPr>
              <w:spacing w:after="0" w:line="240" w:lineRule="auto"/>
              <w:rPr>
                <w:rFonts w:ascii="Calibri" w:eastAsia="Times New Roman" w:hAnsi="Calibri" w:cs="Calibri"/>
                <w:lang w:val="es-ES"/>
              </w:rPr>
            </w:pPr>
            <w:r w:rsidRPr="002A7553">
              <w:rPr>
                <w:rFonts w:ascii="Calibri" w:hAnsi="Calibri" w:cs="Calibri"/>
                <w:lang w:val="es-ES"/>
              </w:rPr>
              <w:t>Los silos deben estar claramente etiquetados y las tapas de descarga deberán ser bloqueadas para evitar errores de descarga.</w:t>
            </w:r>
          </w:p>
        </w:tc>
        <w:tc>
          <w:tcPr>
            <w:tcW w:w="238" w:type="pct"/>
            <w:tcBorders>
              <w:top w:val="nil"/>
              <w:left w:val="nil"/>
              <w:bottom w:val="single" w:sz="4" w:space="0" w:color="auto"/>
              <w:right w:val="single" w:sz="4" w:space="0" w:color="auto"/>
            </w:tcBorders>
            <w:shd w:val="clear" w:color="auto" w:fill="FFFFFF" w:themeFill="background1"/>
          </w:tcPr>
          <w:p w14:paraId="7D5197FE" w14:textId="77777777" w:rsidR="008E7CD0" w:rsidRPr="002A7553" w:rsidRDefault="008E7CD0" w:rsidP="00113F12">
            <w:pPr>
              <w:spacing w:after="0" w:line="240" w:lineRule="auto"/>
              <w:rPr>
                <w:rFonts w:ascii="Calibri" w:hAnsi="Calibri" w:cs="Calibri"/>
                <w:lang w:val="es-ES"/>
              </w:rPr>
            </w:pPr>
          </w:p>
        </w:tc>
      </w:tr>
      <w:tr w:rsidR="008E7CD0" w:rsidRPr="00371A3F" w14:paraId="76D790D1" w14:textId="3E40DC6A" w:rsidTr="008E7CD0">
        <w:trPr>
          <w:trHeight w:val="20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CF69732" w14:textId="527709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12.3.2.18</w:t>
            </w:r>
          </w:p>
        </w:tc>
        <w:tc>
          <w:tcPr>
            <w:tcW w:w="1134" w:type="pct"/>
            <w:tcBorders>
              <w:top w:val="nil"/>
              <w:left w:val="nil"/>
              <w:bottom w:val="single" w:sz="4" w:space="0" w:color="auto"/>
              <w:right w:val="single" w:sz="4" w:space="0" w:color="auto"/>
            </w:tcBorders>
            <w:shd w:val="clear" w:color="auto" w:fill="FFFFFF" w:themeFill="background1"/>
            <w:hideMark/>
          </w:tcPr>
          <w:p w14:paraId="3B132AE9" w14:textId="65D493EE" w:rsidR="008E7CD0" w:rsidRPr="002A7553" w:rsidRDefault="008E7CD0" w:rsidP="00113F12">
            <w:pPr>
              <w:spacing w:after="0" w:line="240" w:lineRule="auto"/>
              <w:rPr>
                <w:rFonts w:ascii="Calibri" w:eastAsia="Times New Roman" w:hAnsi="Calibri" w:cs="Calibri"/>
                <w:lang w:val="es-ES"/>
              </w:rPr>
            </w:pPr>
            <w:r w:rsidRPr="002A7553">
              <w:rPr>
                <w:rFonts w:ascii="Calibri" w:hAnsi="Calibri" w:cs="Calibri"/>
                <w:lang w:val="es-ES"/>
              </w:rPr>
              <w:t>Si aplica, están los silos y todo el equipamiento (tuberías, mangueras, bombas…)</w:t>
            </w:r>
            <w:r>
              <w:rPr>
                <w:rFonts w:ascii="Calibri" w:hAnsi="Calibri" w:cs="Calibri"/>
                <w:lang w:val="es-ES"/>
              </w:rPr>
              <w:t xml:space="preserve"> </w:t>
            </w:r>
            <w:r w:rsidRPr="002A7553">
              <w:rPr>
                <w:rFonts w:ascii="Calibri" w:hAnsi="Calibri" w:cs="Calibri"/>
                <w:lang w:val="es-ES"/>
              </w:rPr>
              <w:t>lo suficientemente limpios para evitar la contaminación cruzada?</w:t>
            </w:r>
          </w:p>
        </w:tc>
        <w:tc>
          <w:tcPr>
            <w:tcW w:w="91" w:type="pct"/>
            <w:tcBorders>
              <w:top w:val="nil"/>
              <w:left w:val="nil"/>
              <w:bottom w:val="nil"/>
              <w:right w:val="single" w:sz="4" w:space="0" w:color="auto"/>
            </w:tcBorders>
            <w:shd w:val="clear" w:color="auto" w:fill="FFFFFF" w:themeFill="background1"/>
            <w:hideMark/>
          </w:tcPr>
          <w:p w14:paraId="69620D00" w14:textId="77777777" w:rsidR="008E7CD0" w:rsidRPr="002A7553"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199A977" w14:textId="3B8953FE" w:rsidR="008E7CD0" w:rsidRPr="002A7553" w:rsidRDefault="008E7CD0" w:rsidP="00113F12">
            <w:pPr>
              <w:spacing w:after="0" w:line="240" w:lineRule="auto"/>
              <w:rPr>
                <w:rFonts w:ascii="Calibri" w:eastAsia="Times New Roman" w:hAnsi="Calibri" w:cs="Calibri"/>
                <w:lang w:val="es-ES"/>
              </w:rPr>
            </w:pPr>
            <w:r w:rsidRPr="002A7553">
              <w:rPr>
                <w:rFonts w:ascii="Calibri" w:hAnsi="Calibri" w:cs="Calibri"/>
                <w:lang w:val="es-ES"/>
              </w:rPr>
              <w:t>Para prevenir la contaminación cruzada, silos, mangueras, las líneas de llenado, bombas y colectores deben estar limpios. El procedimiento de limpieza documentado debe ser comprobado cruzándolo con los registros de la actividad de limpieza.                                                                                                                                Algunas veces, no se requerirá limpieza debido a que el equipamiento es dedicado o en la siguiente operación se va a llenar un producto compatible, en cual caso la pregunta se marcará como NO APLICABLE.</w:t>
            </w:r>
          </w:p>
        </w:tc>
        <w:tc>
          <w:tcPr>
            <w:tcW w:w="238" w:type="pct"/>
            <w:tcBorders>
              <w:top w:val="nil"/>
              <w:left w:val="nil"/>
              <w:bottom w:val="single" w:sz="4" w:space="0" w:color="auto"/>
              <w:right w:val="single" w:sz="4" w:space="0" w:color="auto"/>
            </w:tcBorders>
            <w:shd w:val="clear" w:color="auto" w:fill="FFFFFF" w:themeFill="background1"/>
          </w:tcPr>
          <w:p w14:paraId="5954B323" w14:textId="77777777" w:rsidR="008E7CD0" w:rsidRPr="002A7553" w:rsidRDefault="008E7CD0" w:rsidP="00113F12">
            <w:pPr>
              <w:spacing w:after="0" w:line="240" w:lineRule="auto"/>
              <w:rPr>
                <w:rFonts w:ascii="Calibri" w:hAnsi="Calibri" w:cs="Calibri"/>
                <w:lang w:val="es-ES"/>
              </w:rPr>
            </w:pPr>
          </w:p>
        </w:tc>
      </w:tr>
      <w:tr w:rsidR="008E7CD0" w:rsidRPr="002F2FE0" w14:paraId="28A5156E" w14:textId="21691D62"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6DB9C95" w14:textId="7537125D"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12.3.2.19</w:t>
            </w:r>
          </w:p>
        </w:tc>
        <w:tc>
          <w:tcPr>
            <w:tcW w:w="1134" w:type="pct"/>
            <w:tcBorders>
              <w:top w:val="nil"/>
              <w:left w:val="nil"/>
              <w:bottom w:val="single" w:sz="4" w:space="0" w:color="auto"/>
              <w:right w:val="single" w:sz="4" w:space="0" w:color="auto"/>
            </w:tcBorders>
            <w:shd w:val="clear" w:color="auto" w:fill="FFFFFF" w:themeFill="background1"/>
            <w:hideMark/>
          </w:tcPr>
          <w:p w14:paraId="7212E74D" w14:textId="273BFF15" w:rsidR="008E7CD0" w:rsidRPr="002A7553" w:rsidRDefault="008E7CD0" w:rsidP="00113F12">
            <w:pPr>
              <w:spacing w:after="0" w:line="240" w:lineRule="auto"/>
              <w:rPr>
                <w:rFonts w:ascii="Calibri" w:eastAsia="Times New Roman" w:hAnsi="Calibri" w:cs="Calibri"/>
                <w:lang w:val="es-ES"/>
              </w:rPr>
            </w:pPr>
            <w:r w:rsidRPr="002A7553">
              <w:rPr>
                <w:rFonts w:ascii="Calibri" w:hAnsi="Calibri" w:cs="Calibri"/>
                <w:lang w:val="es-ES"/>
              </w:rPr>
              <w:t>¿Las juntas de conexión están equipadas con dispositivos de seguridad para evitar su apertura a causa de vibraciones durante la transferencia del producto?</w:t>
            </w:r>
          </w:p>
        </w:tc>
        <w:tc>
          <w:tcPr>
            <w:tcW w:w="91" w:type="pct"/>
            <w:tcBorders>
              <w:top w:val="nil"/>
              <w:left w:val="nil"/>
              <w:bottom w:val="nil"/>
              <w:right w:val="single" w:sz="4" w:space="0" w:color="auto"/>
            </w:tcBorders>
            <w:shd w:val="clear" w:color="auto" w:fill="FFFFFF" w:themeFill="background1"/>
            <w:hideMark/>
          </w:tcPr>
          <w:p w14:paraId="5A4079BF" w14:textId="77777777" w:rsidR="008E7CD0" w:rsidRPr="002A7553"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68B6921" w14:textId="1AE0C623" w:rsidR="008E7CD0" w:rsidRPr="002A7553" w:rsidRDefault="008E7CD0" w:rsidP="00113F12">
            <w:pPr>
              <w:spacing w:after="0" w:line="240" w:lineRule="auto"/>
              <w:rPr>
                <w:rFonts w:ascii="Calibri" w:eastAsia="Times New Roman" w:hAnsi="Calibri" w:cs="Calibri"/>
                <w:lang w:val="es-ES"/>
              </w:rPr>
            </w:pPr>
            <w:r w:rsidRPr="002A7553">
              <w:rPr>
                <w:rFonts w:ascii="Calibri" w:hAnsi="Calibri" w:cs="Calibri"/>
                <w:lang w:val="es-ES"/>
              </w:rPr>
              <w:t>Chequear en las instalaciones</w:t>
            </w:r>
          </w:p>
        </w:tc>
        <w:tc>
          <w:tcPr>
            <w:tcW w:w="238" w:type="pct"/>
            <w:tcBorders>
              <w:top w:val="nil"/>
              <w:left w:val="nil"/>
              <w:bottom w:val="single" w:sz="4" w:space="0" w:color="auto"/>
              <w:right w:val="single" w:sz="4" w:space="0" w:color="auto"/>
            </w:tcBorders>
            <w:shd w:val="clear" w:color="auto" w:fill="FFFFFF" w:themeFill="background1"/>
          </w:tcPr>
          <w:p w14:paraId="58990002" w14:textId="77777777" w:rsidR="008E7CD0" w:rsidRPr="002A7553" w:rsidRDefault="008E7CD0" w:rsidP="00113F12">
            <w:pPr>
              <w:spacing w:after="0" w:line="240" w:lineRule="auto"/>
              <w:rPr>
                <w:rFonts w:ascii="Calibri" w:hAnsi="Calibri" w:cs="Calibri"/>
                <w:lang w:val="es-ES"/>
              </w:rPr>
            </w:pPr>
          </w:p>
        </w:tc>
      </w:tr>
      <w:tr w:rsidR="008E7CD0" w:rsidRPr="002F2FE0" w14:paraId="52C9205D" w14:textId="00A22A8A" w:rsidTr="008E7CD0">
        <w:trPr>
          <w:trHeight w:val="109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033DF59" w14:textId="10BD9EF1"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12.3.2.20</w:t>
            </w:r>
          </w:p>
        </w:tc>
        <w:tc>
          <w:tcPr>
            <w:tcW w:w="1134" w:type="pct"/>
            <w:tcBorders>
              <w:top w:val="nil"/>
              <w:left w:val="nil"/>
              <w:bottom w:val="single" w:sz="4" w:space="0" w:color="auto"/>
              <w:right w:val="single" w:sz="4" w:space="0" w:color="auto"/>
            </w:tcBorders>
            <w:shd w:val="clear" w:color="auto" w:fill="FFFFFF" w:themeFill="background1"/>
            <w:hideMark/>
          </w:tcPr>
          <w:p w14:paraId="410C30A0" w14:textId="21281D7E" w:rsidR="008E7CD0" w:rsidRPr="002A7553" w:rsidRDefault="008E7CD0" w:rsidP="00113F12">
            <w:pPr>
              <w:spacing w:after="0" w:line="240" w:lineRule="auto"/>
              <w:rPr>
                <w:rFonts w:ascii="Calibri" w:eastAsia="Times New Roman" w:hAnsi="Calibri" w:cs="Calibri"/>
                <w:lang w:val="es-ES"/>
              </w:rPr>
            </w:pPr>
            <w:r w:rsidRPr="002A7553">
              <w:rPr>
                <w:rFonts w:ascii="Calibri" w:hAnsi="Calibri" w:cs="Calibri"/>
                <w:lang w:val="es-ES"/>
              </w:rPr>
              <w:t>¿Los procedimientos de carga/descarga están disponible y son conocidos por los operadores?</w:t>
            </w:r>
          </w:p>
        </w:tc>
        <w:tc>
          <w:tcPr>
            <w:tcW w:w="91" w:type="pct"/>
            <w:tcBorders>
              <w:top w:val="nil"/>
              <w:left w:val="nil"/>
              <w:bottom w:val="nil"/>
              <w:right w:val="single" w:sz="4" w:space="0" w:color="auto"/>
            </w:tcBorders>
            <w:shd w:val="clear" w:color="auto" w:fill="FFFFFF" w:themeFill="background1"/>
            <w:hideMark/>
          </w:tcPr>
          <w:p w14:paraId="0BB2350F" w14:textId="77777777" w:rsidR="008E7CD0" w:rsidRPr="002A7553"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EAA2623" w14:textId="2EA1FF7B" w:rsidR="008E7CD0" w:rsidRPr="004868FB" w:rsidRDefault="008E7CD0" w:rsidP="00113F12">
            <w:pPr>
              <w:spacing w:after="0" w:line="240" w:lineRule="auto"/>
              <w:rPr>
                <w:rFonts w:ascii="Calibri" w:eastAsia="Times New Roman" w:hAnsi="Calibri" w:cs="Calibri"/>
                <w:lang w:val="en-GB"/>
              </w:rPr>
            </w:pPr>
            <w:r w:rsidRPr="002A7553">
              <w:rPr>
                <w:rFonts w:ascii="Calibri" w:eastAsia="Times New Roman" w:hAnsi="Calibri" w:cs="Calibri"/>
                <w:lang w:val="es-ES"/>
              </w:rPr>
              <w:t xml:space="preserve">Compruebe en el lugar y entreviste a los </w:t>
            </w:r>
            <w:r>
              <w:rPr>
                <w:rFonts w:ascii="Calibri" w:eastAsia="Times New Roman" w:hAnsi="Calibri" w:cs="Calibri"/>
                <w:lang w:val="es-ES"/>
              </w:rPr>
              <w:t>operarios</w:t>
            </w:r>
            <w:r w:rsidRPr="002A7553">
              <w:rPr>
                <w:rFonts w:ascii="Calibri" w:eastAsia="Times New Roman" w:hAnsi="Calibri" w:cs="Calibri"/>
                <w:lang w:val="es-ES"/>
              </w:rPr>
              <w:t xml:space="preserve">. </w:t>
            </w:r>
            <w:r w:rsidRPr="00AF46FE">
              <w:rPr>
                <w:rFonts w:ascii="Calibri" w:eastAsia="Times New Roman" w:hAnsi="Calibri" w:cs="Calibri"/>
                <w:lang w:val="en-GB"/>
              </w:rPr>
              <w:t xml:space="preserve">Consultar la guía </w:t>
            </w:r>
            <w:r w:rsidRPr="004868FB">
              <w:rPr>
                <w:rFonts w:ascii="Calibri" w:eastAsia="Times New Roman" w:hAnsi="Calibri" w:cs="Calibri"/>
                <w:lang w:val="en-GB"/>
              </w:rPr>
              <w:t xml:space="preserve">"Best practice guidelines for safe tipping of silo trucks/trailers, silo containers and bag-in-box containers" </w:t>
            </w:r>
            <w:r w:rsidRPr="00AF46FE">
              <w:rPr>
                <w:rFonts w:ascii="Calibri" w:eastAsia="Times New Roman" w:hAnsi="Calibri" w:cs="Calibri"/>
                <w:lang w:val="en-GB"/>
              </w:rPr>
              <w:t>y la guía</w:t>
            </w:r>
            <w:r w:rsidRPr="004868FB">
              <w:rPr>
                <w:rFonts w:ascii="Calibri" w:eastAsia="Times New Roman" w:hAnsi="Calibri" w:cs="Calibri"/>
                <w:lang w:val="en-GB"/>
              </w:rPr>
              <w:t xml:space="preserve"> "Best Practice Guidelines for Safe (un) Loading of Road Freight Vehicles"</w:t>
            </w:r>
          </w:p>
        </w:tc>
        <w:tc>
          <w:tcPr>
            <w:tcW w:w="238" w:type="pct"/>
            <w:tcBorders>
              <w:top w:val="nil"/>
              <w:left w:val="nil"/>
              <w:bottom w:val="single" w:sz="4" w:space="0" w:color="auto"/>
              <w:right w:val="single" w:sz="4" w:space="0" w:color="auto"/>
            </w:tcBorders>
            <w:shd w:val="clear" w:color="auto" w:fill="FFFFFF" w:themeFill="background1"/>
          </w:tcPr>
          <w:p w14:paraId="6846B37E" w14:textId="77777777" w:rsidR="008E7CD0" w:rsidRPr="008E7CD0" w:rsidRDefault="008E7CD0" w:rsidP="00113F12">
            <w:pPr>
              <w:spacing w:after="0" w:line="240" w:lineRule="auto"/>
              <w:rPr>
                <w:rFonts w:ascii="Calibri" w:eastAsia="Times New Roman" w:hAnsi="Calibri" w:cs="Calibri"/>
              </w:rPr>
            </w:pPr>
          </w:p>
        </w:tc>
      </w:tr>
      <w:tr w:rsidR="008E7CD0" w:rsidRPr="00371A3F" w14:paraId="55CC146B" w14:textId="7B60CDED"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8EB7C96" w14:textId="3ED57F09"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12.3.2.21</w:t>
            </w:r>
          </w:p>
        </w:tc>
        <w:tc>
          <w:tcPr>
            <w:tcW w:w="1134" w:type="pct"/>
            <w:tcBorders>
              <w:top w:val="nil"/>
              <w:left w:val="nil"/>
              <w:bottom w:val="single" w:sz="4" w:space="0" w:color="auto"/>
              <w:right w:val="single" w:sz="4" w:space="0" w:color="auto"/>
            </w:tcBorders>
            <w:shd w:val="clear" w:color="auto" w:fill="FFFFFF" w:themeFill="background1"/>
            <w:hideMark/>
          </w:tcPr>
          <w:p w14:paraId="4D173014" w14:textId="70E85426" w:rsidR="008E7CD0" w:rsidRPr="002A7553" w:rsidRDefault="008E7CD0" w:rsidP="00113F12">
            <w:pPr>
              <w:spacing w:after="0" w:line="240" w:lineRule="auto"/>
              <w:rPr>
                <w:rFonts w:ascii="Calibri" w:eastAsia="Times New Roman" w:hAnsi="Calibri" w:cs="Calibri"/>
                <w:lang w:val="es-ES"/>
              </w:rPr>
            </w:pPr>
            <w:r w:rsidRPr="002A7553">
              <w:rPr>
                <w:rFonts w:ascii="Calibri" w:hAnsi="Calibri" w:cs="Calibri"/>
                <w:lang w:val="es-ES"/>
              </w:rPr>
              <w:t xml:space="preserve">¿Existen procedimientos para evitar la formación peligrosa de polvo? </w:t>
            </w:r>
          </w:p>
        </w:tc>
        <w:tc>
          <w:tcPr>
            <w:tcW w:w="91" w:type="pct"/>
            <w:tcBorders>
              <w:top w:val="nil"/>
              <w:left w:val="nil"/>
              <w:bottom w:val="nil"/>
              <w:right w:val="single" w:sz="4" w:space="0" w:color="auto"/>
            </w:tcBorders>
            <w:shd w:val="clear" w:color="auto" w:fill="FFFFFF" w:themeFill="background1"/>
            <w:hideMark/>
          </w:tcPr>
          <w:p w14:paraId="0D9C41D7" w14:textId="77777777" w:rsidR="008E7CD0" w:rsidRPr="002A7553"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E968F07" w14:textId="2AEAE80F" w:rsidR="008E7CD0" w:rsidRPr="002A7553"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Se deben llevar a cabo medidas preventivas para prevenir la acumulación de polímeros ligeros y polvo. Un óptimo orden y limpieza es esencial. Verifique si los procedimientos existen y se siguen para evitar riesgos potenciales.</w:t>
            </w:r>
          </w:p>
        </w:tc>
        <w:tc>
          <w:tcPr>
            <w:tcW w:w="238" w:type="pct"/>
            <w:tcBorders>
              <w:top w:val="nil"/>
              <w:left w:val="nil"/>
              <w:bottom w:val="single" w:sz="4" w:space="0" w:color="auto"/>
              <w:right w:val="single" w:sz="4" w:space="0" w:color="auto"/>
            </w:tcBorders>
            <w:shd w:val="clear" w:color="auto" w:fill="FFFFFF" w:themeFill="background1"/>
          </w:tcPr>
          <w:p w14:paraId="4BC8EAA4" w14:textId="77777777" w:rsidR="008E7CD0" w:rsidRPr="002A7553" w:rsidRDefault="008E7CD0" w:rsidP="00113F12">
            <w:pPr>
              <w:spacing w:after="0" w:line="240" w:lineRule="auto"/>
              <w:rPr>
                <w:rFonts w:ascii="Calibri" w:eastAsia="Times New Roman" w:hAnsi="Calibri" w:cs="Calibri"/>
                <w:lang w:val="es-ES"/>
              </w:rPr>
            </w:pPr>
          </w:p>
        </w:tc>
      </w:tr>
      <w:tr w:rsidR="008E7CD0" w:rsidRPr="00371A3F" w14:paraId="6B868A1E" w14:textId="75DE84FE" w:rsidTr="008E7CD0">
        <w:trPr>
          <w:trHeight w:val="66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138437C" w14:textId="3F29AD9D"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12.3.2.22</w:t>
            </w:r>
          </w:p>
        </w:tc>
        <w:tc>
          <w:tcPr>
            <w:tcW w:w="1134" w:type="pct"/>
            <w:tcBorders>
              <w:top w:val="nil"/>
              <w:left w:val="nil"/>
              <w:bottom w:val="single" w:sz="4" w:space="0" w:color="auto"/>
              <w:right w:val="single" w:sz="4" w:space="0" w:color="auto"/>
            </w:tcBorders>
            <w:shd w:val="clear" w:color="auto" w:fill="FFFFFF" w:themeFill="background1"/>
            <w:hideMark/>
          </w:tcPr>
          <w:p w14:paraId="3681B421" w14:textId="1C405EC8" w:rsidR="008E7CD0" w:rsidRPr="002A7553" w:rsidRDefault="008E7CD0" w:rsidP="00113F12">
            <w:pPr>
              <w:spacing w:after="0" w:line="240" w:lineRule="auto"/>
              <w:rPr>
                <w:rFonts w:ascii="Calibri" w:eastAsia="Times New Roman" w:hAnsi="Calibri" w:cs="Calibri"/>
                <w:lang w:val="es-ES"/>
              </w:rPr>
            </w:pPr>
            <w:r w:rsidRPr="002A7553">
              <w:rPr>
                <w:rFonts w:ascii="Calibri" w:hAnsi="Calibri" w:cs="Calibri"/>
                <w:lang w:val="es-ES"/>
              </w:rPr>
              <w:t>¿Se mantienen cerradas las bocas de inspección (de hombre)</w:t>
            </w:r>
            <w:r>
              <w:rPr>
                <w:rFonts w:ascii="Calibri" w:hAnsi="Calibri" w:cs="Calibri"/>
                <w:lang w:val="es-ES"/>
              </w:rPr>
              <w:t xml:space="preserve"> </w:t>
            </w:r>
            <w:r w:rsidRPr="002A7553">
              <w:rPr>
                <w:rFonts w:ascii="Calibri" w:hAnsi="Calibri" w:cs="Calibri"/>
                <w:lang w:val="es-ES"/>
              </w:rPr>
              <w:t>/escotillas cuando no están en uso?</w:t>
            </w:r>
          </w:p>
        </w:tc>
        <w:tc>
          <w:tcPr>
            <w:tcW w:w="91" w:type="pct"/>
            <w:tcBorders>
              <w:top w:val="nil"/>
              <w:left w:val="nil"/>
              <w:bottom w:val="nil"/>
              <w:right w:val="single" w:sz="4" w:space="0" w:color="auto"/>
            </w:tcBorders>
            <w:shd w:val="clear" w:color="auto" w:fill="FFFFFF" w:themeFill="background1"/>
            <w:hideMark/>
          </w:tcPr>
          <w:p w14:paraId="28E825CA" w14:textId="77777777" w:rsidR="008E7CD0" w:rsidRPr="002A7553"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CFE7B04" w14:textId="0DD9937E" w:rsidR="008E7CD0" w:rsidRPr="002A7553" w:rsidRDefault="008E7CD0" w:rsidP="00113F12">
            <w:pPr>
              <w:spacing w:after="0" w:line="240" w:lineRule="auto"/>
              <w:rPr>
                <w:rFonts w:ascii="Calibri" w:eastAsia="Times New Roman" w:hAnsi="Calibri" w:cs="Calibri"/>
                <w:lang w:val="es-ES"/>
              </w:rPr>
            </w:pPr>
            <w:r w:rsidRPr="002A7553">
              <w:rPr>
                <w:rFonts w:ascii="Calibri" w:eastAsia="Times New Roman" w:hAnsi="Calibri" w:cs="Calibri"/>
                <w:lang w:val="es-ES"/>
              </w:rPr>
              <w:t>Comprobar prácticas y procedimientos de descarga. Sólo se abrirán las bocas usadas en la descarga manteniendo las demás cerradas</w:t>
            </w:r>
          </w:p>
        </w:tc>
        <w:tc>
          <w:tcPr>
            <w:tcW w:w="238" w:type="pct"/>
            <w:tcBorders>
              <w:top w:val="nil"/>
              <w:left w:val="nil"/>
              <w:bottom w:val="single" w:sz="4" w:space="0" w:color="auto"/>
              <w:right w:val="single" w:sz="4" w:space="0" w:color="auto"/>
            </w:tcBorders>
            <w:shd w:val="clear" w:color="auto" w:fill="FFFFFF" w:themeFill="background1"/>
          </w:tcPr>
          <w:p w14:paraId="74A1084B" w14:textId="77777777" w:rsidR="008E7CD0" w:rsidRPr="002A7553" w:rsidRDefault="008E7CD0" w:rsidP="00113F12">
            <w:pPr>
              <w:spacing w:after="0" w:line="240" w:lineRule="auto"/>
              <w:rPr>
                <w:rFonts w:ascii="Calibri" w:eastAsia="Times New Roman" w:hAnsi="Calibri" w:cs="Calibri"/>
                <w:lang w:val="es-ES"/>
              </w:rPr>
            </w:pPr>
          </w:p>
        </w:tc>
      </w:tr>
      <w:tr w:rsidR="008E7CD0" w:rsidRPr="002F2FE0" w14:paraId="6C3E2B89" w14:textId="60C8278B"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36D8AA0" w14:textId="4BBB47B2"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12.3.2.23</w:t>
            </w:r>
          </w:p>
        </w:tc>
        <w:tc>
          <w:tcPr>
            <w:tcW w:w="1134" w:type="pct"/>
            <w:tcBorders>
              <w:top w:val="nil"/>
              <w:left w:val="nil"/>
              <w:bottom w:val="nil"/>
              <w:right w:val="single" w:sz="4" w:space="0" w:color="auto"/>
            </w:tcBorders>
            <w:shd w:val="clear" w:color="auto" w:fill="FFFFFF" w:themeFill="background1"/>
            <w:hideMark/>
          </w:tcPr>
          <w:p w14:paraId="3C6BDAFE" w14:textId="254C510D" w:rsidR="008E7CD0" w:rsidRPr="004868FB" w:rsidRDefault="008E7CD0" w:rsidP="00113F12">
            <w:pPr>
              <w:spacing w:after="0" w:line="240" w:lineRule="auto"/>
              <w:rPr>
                <w:rFonts w:ascii="Calibri" w:eastAsia="Times New Roman" w:hAnsi="Calibri" w:cs="Calibri"/>
                <w:lang w:val="en-GB"/>
              </w:rPr>
            </w:pPr>
            <w:r w:rsidRPr="002A7553">
              <w:rPr>
                <w:rFonts w:ascii="Calibri" w:hAnsi="Calibri" w:cs="Calibri"/>
                <w:lang w:val="es-ES"/>
              </w:rPr>
              <w:t xml:space="preserve">¿Los vehículos pueden abandonar fácilmente la zona de descarga por una emergencia? </w:t>
            </w:r>
            <w:r>
              <w:rPr>
                <w:rFonts w:ascii="Calibri" w:hAnsi="Calibri" w:cs="Calibri"/>
              </w:rPr>
              <w:t xml:space="preserve">¿La </w:t>
            </w:r>
            <w:r w:rsidRPr="002A7553">
              <w:rPr>
                <w:rFonts w:ascii="Calibri" w:hAnsi="Calibri" w:cs="Calibri"/>
                <w:lang w:val="es-ES"/>
              </w:rPr>
              <w:t>vía de evacuación está sin obstáculos?</w:t>
            </w:r>
          </w:p>
        </w:tc>
        <w:tc>
          <w:tcPr>
            <w:tcW w:w="91" w:type="pct"/>
            <w:tcBorders>
              <w:top w:val="nil"/>
              <w:left w:val="nil"/>
              <w:bottom w:val="nil"/>
              <w:right w:val="single" w:sz="4" w:space="0" w:color="auto"/>
            </w:tcBorders>
            <w:shd w:val="clear" w:color="auto" w:fill="FFFFFF" w:themeFill="background1"/>
            <w:hideMark/>
          </w:tcPr>
          <w:p w14:paraId="10BD04F6" w14:textId="77777777" w:rsidR="008E7CD0" w:rsidRPr="004868FB" w:rsidRDefault="008E7CD0" w:rsidP="00113F12">
            <w:pPr>
              <w:spacing w:after="0" w:line="240" w:lineRule="auto"/>
              <w:rPr>
                <w:rFonts w:ascii="Calibri" w:eastAsia="Times New Roman" w:hAnsi="Calibri" w:cs="Calibri"/>
                <w:lang w:val="en-GB"/>
              </w:rPr>
            </w:pPr>
            <w:r w:rsidRPr="004868FB">
              <w:rPr>
                <w:rFonts w:ascii="Calibri" w:eastAsia="Times New Roman" w:hAnsi="Calibri" w:cs="Calibri"/>
                <w:lang w:val="en-GB"/>
              </w:rPr>
              <w:t> </w:t>
            </w:r>
          </w:p>
        </w:tc>
        <w:tc>
          <w:tcPr>
            <w:tcW w:w="3086" w:type="pct"/>
            <w:tcBorders>
              <w:top w:val="nil"/>
              <w:left w:val="nil"/>
              <w:bottom w:val="nil"/>
              <w:right w:val="single" w:sz="4" w:space="0" w:color="auto"/>
            </w:tcBorders>
            <w:shd w:val="clear" w:color="auto" w:fill="FFFFFF" w:themeFill="background1"/>
            <w:hideMark/>
          </w:tcPr>
          <w:p w14:paraId="3E741E2B" w14:textId="448A7CDB" w:rsidR="008E7CD0" w:rsidRPr="002A7553" w:rsidRDefault="008E7CD0" w:rsidP="00113F12">
            <w:pPr>
              <w:spacing w:after="0" w:line="240" w:lineRule="auto"/>
              <w:rPr>
                <w:rFonts w:ascii="Calibri" w:eastAsia="Times New Roman" w:hAnsi="Calibri" w:cs="Calibri"/>
                <w:lang w:val="en-GB"/>
              </w:rPr>
            </w:pPr>
            <w:r w:rsidRPr="002A7553">
              <w:rPr>
                <w:rFonts w:ascii="Calibri" w:eastAsia="Times New Roman" w:hAnsi="Calibri" w:cs="Calibri"/>
                <w:lang w:val="es-ES"/>
              </w:rPr>
              <w:t>Comprobar la ruta de conducción</w:t>
            </w:r>
            <w:r w:rsidRPr="00371A3F">
              <w:rPr>
                <w:rFonts w:ascii="Calibri" w:eastAsia="Times New Roman" w:hAnsi="Calibri" w:cs="Calibri"/>
                <w:lang w:val="es-ES_tradnl"/>
              </w:rPr>
              <w:t>. Consultar la guía</w:t>
            </w:r>
            <w:r w:rsidRPr="004868FB">
              <w:rPr>
                <w:rFonts w:ascii="Calibri" w:eastAsia="Times New Roman" w:hAnsi="Calibri" w:cs="Calibri"/>
                <w:lang w:val="en-GB"/>
              </w:rPr>
              <w:t xml:space="preserve"> "Best Practice Guidelines for Safe (un) Loading of Road Freight Vehicles". </w:t>
            </w:r>
            <w:r>
              <w:rPr>
                <w:rFonts w:ascii="Calibri" w:eastAsia="Times New Roman" w:hAnsi="Calibri" w:cs="Calibri"/>
                <w:lang w:val="en-GB"/>
              </w:rPr>
              <w:t>Anexo</w:t>
            </w:r>
            <w:r w:rsidRPr="002A7553">
              <w:rPr>
                <w:rFonts w:ascii="Calibri" w:eastAsia="Times New Roman" w:hAnsi="Calibri" w:cs="Calibri"/>
                <w:lang w:val="en-GB"/>
              </w:rPr>
              <w:t xml:space="preserve"> 2</w:t>
            </w:r>
          </w:p>
        </w:tc>
        <w:tc>
          <w:tcPr>
            <w:tcW w:w="238" w:type="pct"/>
            <w:tcBorders>
              <w:top w:val="nil"/>
              <w:left w:val="nil"/>
              <w:bottom w:val="nil"/>
              <w:right w:val="single" w:sz="4" w:space="0" w:color="auto"/>
            </w:tcBorders>
            <w:shd w:val="clear" w:color="auto" w:fill="FFFFFF" w:themeFill="background1"/>
          </w:tcPr>
          <w:p w14:paraId="79A1FAE6" w14:textId="77777777" w:rsidR="008E7CD0" w:rsidRPr="002A7553" w:rsidRDefault="008E7CD0" w:rsidP="00113F12">
            <w:pPr>
              <w:spacing w:after="0" w:line="240" w:lineRule="auto"/>
              <w:rPr>
                <w:rFonts w:ascii="Calibri" w:eastAsia="Times New Roman" w:hAnsi="Calibri" w:cs="Calibri"/>
                <w:lang w:val="es-ES"/>
              </w:rPr>
            </w:pPr>
          </w:p>
        </w:tc>
      </w:tr>
      <w:tr w:rsidR="008E7CD0" w:rsidRPr="002F2FE0" w14:paraId="58D90A7D" w14:textId="56234FFA" w:rsidTr="008E7CD0">
        <w:trPr>
          <w:trHeight w:val="5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81926A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12.3.3.</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67ED70B8" w14:textId="4F2D2824" w:rsidR="008E7CD0" w:rsidRPr="002F2FE0" w:rsidRDefault="008E7CD0" w:rsidP="00113F12">
            <w:pPr>
              <w:spacing w:after="0" w:line="240" w:lineRule="auto"/>
              <w:rPr>
                <w:rFonts w:ascii="Calibri" w:eastAsia="Times New Roman" w:hAnsi="Calibri" w:cs="Calibri"/>
                <w:b/>
                <w:bCs/>
                <w:lang w:val="es-ES"/>
              </w:rPr>
            </w:pPr>
            <w:r w:rsidRPr="00F719D9">
              <w:rPr>
                <w:rFonts w:ascii="Calibri" w:eastAsia="Times New Roman" w:hAnsi="Calibri" w:cs="Calibri"/>
                <w:b/>
                <w:bCs/>
                <w:lang w:val="es-ES"/>
              </w:rPr>
              <w:t>Medio ambiente</w:t>
            </w:r>
          </w:p>
        </w:tc>
        <w:tc>
          <w:tcPr>
            <w:tcW w:w="91" w:type="pct"/>
            <w:tcBorders>
              <w:top w:val="nil"/>
              <w:left w:val="nil"/>
              <w:bottom w:val="nil"/>
              <w:right w:val="single" w:sz="4" w:space="0" w:color="auto"/>
            </w:tcBorders>
            <w:shd w:val="clear" w:color="auto" w:fill="FFFFFF" w:themeFill="background1"/>
            <w:hideMark/>
          </w:tcPr>
          <w:p w14:paraId="1B0A33B0" w14:textId="77777777" w:rsidR="008E7CD0" w:rsidRPr="002F2FE0" w:rsidRDefault="008E7CD0" w:rsidP="00113F12">
            <w:pPr>
              <w:spacing w:after="0" w:line="240" w:lineRule="auto"/>
              <w:rPr>
                <w:rFonts w:ascii="Calibri" w:eastAsia="Times New Roman" w:hAnsi="Calibri" w:cs="Calibri"/>
                <w:i/>
                <w:iCs/>
                <w:lang w:val="es-ES"/>
              </w:rPr>
            </w:pPr>
            <w:r w:rsidRPr="002F2FE0">
              <w:rPr>
                <w:rFonts w:ascii="Calibri" w:eastAsia="Times New Roman" w:hAnsi="Calibri" w:cs="Calibri"/>
                <w:i/>
                <w:iCs/>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716DAF8A" w14:textId="6EF21046" w:rsidR="008E7CD0" w:rsidRPr="002F2FE0" w:rsidRDefault="008E7CD0" w:rsidP="00113F12">
            <w:pPr>
              <w:spacing w:after="0" w:line="240" w:lineRule="auto"/>
              <w:rPr>
                <w:rFonts w:ascii="Calibri" w:eastAsia="Times New Roman" w:hAnsi="Calibri" w:cs="Calibri"/>
                <w:b/>
                <w:bCs/>
                <w:lang w:val="es-ES"/>
              </w:rPr>
            </w:pPr>
            <w:r w:rsidRPr="00F719D9">
              <w:rPr>
                <w:rFonts w:ascii="Calibri" w:eastAsia="Times New Roman" w:hAnsi="Calibri" w:cs="Calibri"/>
                <w:b/>
                <w:bCs/>
                <w:lang w:val="es-ES"/>
              </w:rPr>
              <w:t>Medio ambiente</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23BFFE91" w14:textId="77777777" w:rsidR="008E7CD0" w:rsidRPr="00F719D9" w:rsidRDefault="008E7CD0" w:rsidP="00113F12">
            <w:pPr>
              <w:spacing w:after="0" w:line="240" w:lineRule="auto"/>
              <w:rPr>
                <w:rFonts w:ascii="Calibri" w:eastAsia="Times New Roman" w:hAnsi="Calibri" w:cs="Calibri"/>
                <w:b/>
                <w:bCs/>
                <w:lang w:val="es-ES"/>
              </w:rPr>
            </w:pPr>
          </w:p>
        </w:tc>
      </w:tr>
      <w:tr w:rsidR="008E7CD0" w:rsidRPr="00371A3F" w14:paraId="3FDB2733" w14:textId="1795C4DD" w:rsidTr="008E7CD0">
        <w:trPr>
          <w:trHeight w:val="7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97453F3" w14:textId="3DEDC29C"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12.3.3.1.</w:t>
            </w:r>
          </w:p>
        </w:tc>
        <w:tc>
          <w:tcPr>
            <w:tcW w:w="1134" w:type="pct"/>
            <w:tcBorders>
              <w:top w:val="nil"/>
              <w:left w:val="nil"/>
              <w:bottom w:val="single" w:sz="4" w:space="0" w:color="auto"/>
              <w:right w:val="single" w:sz="4" w:space="0" w:color="auto"/>
            </w:tcBorders>
            <w:shd w:val="clear" w:color="auto" w:fill="FFFFFF" w:themeFill="background1"/>
            <w:hideMark/>
          </w:tcPr>
          <w:p w14:paraId="1EC55264" w14:textId="5200C59C" w:rsidR="008E7CD0" w:rsidRPr="00F719D9" w:rsidRDefault="008E7CD0" w:rsidP="00113F12">
            <w:pPr>
              <w:spacing w:after="0" w:line="240" w:lineRule="auto"/>
              <w:rPr>
                <w:rFonts w:ascii="Calibri" w:eastAsia="Times New Roman" w:hAnsi="Calibri" w:cs="Calibri"/>
                <w:lang w:val="es-ES"/>
              </w:rPr>
            </w:pPr>
            <w:r w:rsidRPr="00F719D9">
              <w:rPr>
                <w:rFonts w:ascii="Calibri" w:hAnsi="Calibri" w:cs="Calibri"/>
                <w:lang w:val="es-ES"/>
              </w:rPr>
              <w:t>¿Se deshecha de forma segura cualquier material derramado?</w:t>
            </w:r>
          </w:p>
        </w:tc>
        <w:tc>
          <w:tcPr>
            <w:tcW w:w="91" w:type="pct"/>
            <w:tcBorders>
              <w:top w:val="nil"/>
              <w:left w:val="nil"/>
              <w:bottom w:val="nil"/>
              <w:right w:val="single" w:sz="4" w:space="0" w:color="auto"/>
            </w:tcBorders>
            <w:shd w:val="clear" w:color="auto" w:fill="FFFFFF" w:themeFill="background1"/>
            <w:hideMark/>
          </w:tcPr>
          <w:p w14:paraId="12F69A40" w14:textId="77777777" w:rsidR="008E7CD0" w:rsidRPr="00F719D9" w:rsidRDefault="008E7CD0" w:rsidP="00113F12">
            <w:pPr>
              <w:spacing w:after="0" w:line="240" w:lineRule="auto"/>
              <w:rPr>
                <w:rFonts w:ascii="Calibri" w:eastAsia="Times New Roman" w:hAnsi="Calibri" w:cs="Calibri"/>
                <w:i/>
                <w:iCs/>
                <w:lang w:val="es-ES"/>
              </w:rPr>
            </w:pPr>
            <w:r w:rsidRPr="00F719D9">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9884D83" w14:textId="2B773908" w:rsidR="008E7CD0" w:rsidRPr="00F719D9" w:rsidRDefault="008E7CD0" w:rsidP="00113F12">
            <w:pPr>
              <w:spacing w:after="0" w:line="240" w:lineRule="auto"/>
              <w:rPr>
                <w:rFonts w:ascii="Calibri" w:eastAsia="Times New Roman" w:hAnsi="Calibri" w:cs="Calibri"/>
                <w:lang w:val="es-ES"/>
              </w:rPr>
            </w:pPr>
            <w:r w:rsidRPr="00F719D9">
              <w:rPr>
                <w:rFonts w:ascii="Calibri" w:hAnsi="Calibri" w:cs="Calibri"/>
                <w:lang w:val="es-ES"/>
              </w:rPr>
              <w:t>Comprobar si hay un procedimiento de informe sobre derrames al cliente y el contrato de eliminación que surge de estos hechos. Este es un contrato con una tercera parte que se lleva el residuo.</w:t>
            </w:r>
          </w:p>
        </w:tc>
        <w:tc>
          <w:tcPr>
            <w:tcW w:w="238" w:type="pct"/>
            <w:tcBorders>
              <w:top w:val="nil"/>
              <w:left w:val="nil"/>
              <w:bottom w:val="single" w:sz="4" w:space="0" w:color="auto"/>
              <w:right w:val="single" w:sz="4" w:space="0" w:color="auto"/>
            </w:tcBorders>
            <w:shd w:val="clear" w:color="auto" w:fill="FFFFFF" w:themeFill="background1"/>
          </w:tcPr>
          <w:p w14:paraId="67AE10FF" w14:textId="77777777" w:rsidR="008E7CD0" w:rsidRPr="00F719D9" w:rsidRDefault="008E7CD0" w:rsidP="00113F12">
            <w:pPr>
              <w:spacing w:after="0" w:line="240" w:lineRule="auto"/>
              <w:rPr>
                <w:rFonts w:ascii="Calibri" w:hAnsi="Calibri" w:cs="Calibri"/>
                <w:lang w:val="es-ES"/>
              </w:rPr>
            </w:pPr>
          </w:p>
        </w:tc>
      </w:tr>
      <w:tr w:rsidR="008E7CD0" w:rsidRPr="00371A3F" w14:paraId="219B031E" w14:textId="1BCF081E" w:rsidTr="008E7CD0">
        <w:trPr>
          <w:trHeight w:val="6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57BB235" w14:textId="2F466C14"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12.3.3.2.</w:t>
            </w:r>
          </w:p>
        </w:tc>
        <w:tc>
          <w:tcPr>
            <w:tcW w:w="1134" w:type="pct"/>
            <w:tcBorders>
              <w:top w:val="nil"/>
              <w:left w:val="nil"/>
              <w:bottom w:val="single" w:sz="4" w:space="0" w:color="auto"/>
              <w:right w:val="single" w:sz="4" w:space="0" w:color="auto"/>
            </w:tcBorders>
            <w:shd w:val="clear" w:color="auto" w:fill="FFFFFF" w:themeFill="background1"/>
            <w:hideMark/>
          </w:tcPr>
          <w:p w14:paraId="05707D90" w14:textId="4758AD9B" w:rsidR="008E7CD0" w:rsidRPr="00F719D9" w:rsidRDefault="008E7CD0" w:rsidP="00113F12">
            <w:pPr>
              <w:spacing w:after="0" w:line="240" w:lineRule="auto"/>
              <w:rPr>
                <w:rFonts w:ascii="Calibri" w:eastAsia="Times New Roman" w:hAnsi="Calibri" w:cs="Calibri"/>
                <w:lang w:val="es-ES"/>
              </w:rPr>
            </w:pPr>
            <w:r w:rsidRPr="00F719D9">
              <w:rPr>
                <w:rFonts w:ascii="Calibri" w:hAnsi="Calibri" w:cs="Calibri"/>
                <w:lang w:val="es-ES"/>
              </w:rPr>
              <w:t>El exterior del equipamiento de carga/descarga, ¿está limpio y libre de contaminación por parte del producto?</w:t>
            </w:r>
          </w:p>
        </w:tc>
        <w:tc>
          <w:tcPr>
            <w:tcW w:w="91" w:type="pct"/>
            <w:tcBorders>
              <w:top w:val="nil"/>
              <w:left w:val="nil"/>
              <w:bottom w:val="nil"/>
              <w:right w:val="single" w:sz="4" w:space="0" w:color="auto"/>
            </w:tcBorders>
            <w:shd w:val="clear" w:color="auto" w:fill="FFFFFF" w:themeFill="background1"/>
            <w:hideMark/>
          </w:tcPr>
          <w:p w14:paraId="478DBCC7" w14:textId="77777777" w:rsidR="008E7CD0" w:rsidRPr="00F719D9" w:rsidRDefault="008E7CD0" w:rsidP="00113F12">
            <w:pPr>
              <w:spacing w:after="0" w:line="240" w:lineRule="auto"/>
              <w:rPr>
                <w:rFonts w:ascii="Calibri" w:eastAsia="Times New Roman" w:hAnsi="Calibri" w:cs="Calibri"/>
                <w:i/>
                <w:iCs/>
                <w:lang w:val="es-ES"/>
              </w:rPr>
            </w:pPr>
            <w:r w:rsidRPr="00F719D9">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38FF25D" w14:textId="2D00F492" w:rsidR="008E7CD0" w:rsidRPr="00F719D9" w:rsidRDefault="008E7CD0" w:rsidP="00113F12">
            <w:pPr>
              <w:spacing w:after="0" w:line="240" w:lineRule="auto"/>
              <w:rPr>
                <w:rFonts w:ascii="Calibri" w:eastAsia="Times New Roman" w:hAnsi="Calibri" w:cs="Calibri"/>
                <w:lang w:val="es-ES"/>
              </w:rPr>
            </w:pPr>
            <w:r w:rsidRPr="00AF46FE">
              <w:rPr>
                <w:rFonts w:ascii="Calibri"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70771593" w14:textId="77777777" w:rsidR="008E7CD0" w:rsidRPr="00AF46FE" w:rsidRDefault="008E7CD0" w:rsidP="00113F12">
            <w:pPr>
              <w:spacing w:after="0" w:line="240" w:lineRule="auto"/>
              <w:rPr>
                <w:rFonts w:ascii="Calibri" w:hAnsi="Calibri" w:cs="Calibri"/>
                <w:lang w:val="es-ES"/>
              </w:rPr>
            </w:pPr>
          </w:p>
        </w:tc>
      </w:tr>
      <w:tr w:rsidR="008E7CD0" w:rsidRPr="00371A3F" w14:paraId="7B072B7A" w14:textId="2383AED3" w:rsidTr="008E7CD0">
        <w:trPr>
          <w:trHeight w:val="813"/>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36360" w14:textId="1272CA9D" w:rsidR="008E7CD0" w:rsidRPr="002F2FE0" w:rsidRDefault="008E7CD0" w:rsidP="00113F12">
            <w:pPr>
              <w:spacing w:after="0" w:line="240" w:lineRule="auto"/>
              <w:rPr>
                <w:rFonts w:ascii="Calibri" w:eastAsia="Times New Roman" w:hAnsi="Calibri" w:cs="Calibri"/>
                <w:lang w:val="es-ES"/>
              </w:rPr>
            </w:pPr>
            <w:r w:rsidRPr="002F2FE0">
              <w:rPr>
                <w:rFonts w:ascii="Calibri" w:hAnsi="Calibri" w:cs="Calibri"/>
                <w:lang w:val="es-ES"/>
              </w:rPr>
              <w:t>12.3.3.3.</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12982CAD" w14:textId="283A126A" w:rsidR="008E7CD0" w:rsidRPr="0020427C" w:rsidRDefault="008E7CD0" w:rsidP="00113F12">
            <w:pPr>
              <w:spacing w:after="0" w:line="240" w:lineRule="auto"/>
              <w:rPr>
                <w:rFonts w:ascii="Calibri" w:eastAsia="Times New Roman" w:hAnsi="Calibri" w:cs="Calibri"/>
                <w:lang w:val="es-ES"/>
              </w:rPr>
            </w:pPr>
            <w:r w:rsidRPr="0020427C">
              <w:rPr>
                <w:rFonts w:ascii="Calibri" w:hAnsi="Calibri" w:cs="Calibri"/>
                <w:lang w:val="es-ES"/>
              </w:rPr>
              <w:t xml:space="preserve">Donde </w:t>
            </w:r>
            <w:r w:rsidRPr="0020427C">
              <w:rPr>
                <w:rFonts w:ascii="Calibri" w:hAnsi="Calibri" w:cs="Calibri"/>
                <w:color w:val="0070C0"/>
                <w:lang w:val="es-ES"/>
              </w:rPr>
              <w:t xml:space="preserve">se lleva a cabo la carga / descarga </w:t>
            </w:r>
            <w:r w:rsidRPr="0020427C">
              <w:rPr>
                <w:rFonts w:ascii="Calibri" w:hAnsi="Calibri" w:cs="Calibri"/>
                <w:lang w:val="es-ES"/>
              </w:rPr>
              <w:t xml:space="preserve">de pellets de plástico, </w:t>
            </w:r>
            <w:r w:rsidRPr="0020427C">
              <w:rPr>
                <w:rFonts w:ascii="Calibri" w:hAnsi="Calibri" w:cs="Calibri"/>
                <w:color w:val="0070C0"/>
                <w:lang w:val="es-ES"/>
              </w:rPr>
              <w:t>¿existe un procedimiento que requiera?</w:t>
            </w:r>
            <w:r w:rsidRPr="0020427C">
              <w:rPr>
                <w:rFonts w:ascii="Calibri" w:hAnsi="Calibri" w:cs="Calibri"/>
                <w:lang w:val="es-ES"/>
              </w:rPr>
              <w:t>:</w:t>
            </w:r>
            <w:r w:rsidRPr="0020427C">
              <w:rPr>
                <w:rFonts w:ascii="Calibri" w:hAnsi="Calibri" w:cs="Calibri"/>
                <w:color w:val="0070C0"/>
                <w:lang w:val="es-ES"/>
              </w:rPr>
              <w:t xml:space="preserve"> </w:t>
            </w:r>
          </w:p>
        </w:tc>
        <w:tc>
          <w:tcPr>
            <w:tcW w:w="91" w:type="pct"/>
            <w:tcBorders>
              <w:top w:val="nil"/>
              <w:left w:val="nil"/>
              <w:bottom w:val="nil"/>
              <w:right w:val="single" w:sz="4" w:space="0" w:color="auto"/>
            </w:tcBorders>
            <w:shd w:val="clear" w:color="auto" w:fill="FFFFFF" w:themeFill="background1"/>
            <w:hideMark/>
          </w:tcPr>
          <w:p w14:paraId="72F6914E" w14:textId="75A0EA25" w:rsidR="008E7CD0" w:rsidRPr="0020427C" w:rsidRDefault="008E7CD0" w:rsidP="00113F12">
            <w:pPr>
              <w:spacing w:after="0" w:line="240" w:lineRule="auto"/>
              <w:rPr>
                <w:rFonts w:ascii="Calibri" w:eastAsia="Times New Roman" w:hAnsi="Calibri" w:cs="Calibri"/>
                <w:i/>
                <w:iCs/>
                <w:lang w:val="es-ES"/>
              </w:rPr>
            </w:pPr>
            <w:r w:rsidRPr="0020427C">
              <w:rPr>
                <w:rFonts w:ascii="Calibri" w:hAnsi="Calibri" w:cs="Calibri"/>
                <w:i/>
                <w:iCs/>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719281AD" w14:textId="77777777" w:rsidR="008E7CD0" w:rsidRPr="0020427C" w:rsidRDefault="008E7CD0" w:rsidP="00113F12">
            <w:pPr>
              <w:spacing w:after="0" w:line="240" w:lineRule="auto"/>
              <w:rPr>
                <w:rFonts w:ascii="Calibri" w:hAnsi="Calibri" w:cs="Calibri"/>
                <w:color w:val="0070C0"/>
                <w:lang w:val="es-ES"/>
              </w:rPr>
            </w:pPr>
            <w:r w:rsidRPr="0020427C">
              <w:rPr>
                <w:rFonts w:ascii="Calibri" w:hAnsi="Calibri" w:cs="Calibri"/>
                <w:color w:val="0070C0"/>
                <w:lang w:val="es-ES"/>
              </w:rPr>
              <w:t>El evaluador debe verificar los requisitos en las instrucciones / procedimientos de trabajo.</w:t>
            </w:r>
          </w:p>
          <w:p w14:paraId="783160D5" w14:textId="530FAD32" w:rsidR="008E7CD0" w:rsidRPr="0020427C" w:rsidRDefault="008E7CD0" w:rsidP="00113F12">
            <w:pPr>
              <w:spacing w:after="0" w:line="240" w:lineRule="auto"/>
              <w:rPr>
                <w:rFonts w:ascii="Calibri" w:eastAsia="Times New Roman" w:hAnsi="Calibri" w:cs="Calibri"/>
                <w:lang w:val="es-ES"/>
              </w:rPr>
            </w:pPr>
            <w:r w:rsidRPr="0020427C">
              <w:rPr>
                <w:rFonts w:ascii="Calibri" w:hAnsi="Calibri" w:cs="Calibri"/>
                <w:color w:val="0070C0"/>
                <w:lang w:val="es-ES"/>
              </w:rPr>
              <w:t>Además de eso, si estas operaciones tienen lugar durante la evaluación, el evaluador verificará que se cumplan los requisitos de las sub</w:t>
            </w:r>
            <w:r>
              <w:rPr>
                <w:rFonts w:ascii="Calibri" w:hAnsi="Calibri" w:cs="Calibri"/>
                <w:color w:val="0070C0"/>
                <w:lang w:val="es-ES"/>
              </w:rPr>
              <w:t>-</w:t>
            </w:r>
            <w:r w:rsidRPr="0020427C">
              <w:rPr>
                <w:rFonts w:ascii="Calibri" w:hAnsi="Calibri" w:cs="Calibri"/>
                <w:color w:val="0070C0"/>
                <w:lang w:val="es-ES"/>
              </w:rPr>
              <w:t>preguntas.</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0DD6A966" w14:textId="77777777" w:rsidR="008E7CD0" w:rsidRPr="0020427C" w:rsidRDefault="008E7CD0" w:rsidP="00113F12">
            <w:pPr>
              <w:spacing w:after="0" w:line="240" w:lineRule="auto"/>
              <w:rPr>
                <w:rFonts w:ascii="Calibri" w:hAnsi="Calibri" w:cs="Calibri"/>
                <w:color w:val="0070C0"/>
                <w:lang w:val="es-ES"/>
              </w:rPr>
            </w:pPr>
          </w:p>
        </w:tc>
      </w:tr>
      <w:tr w:rsidR="008E7CD0" w:rsidRPr="008E7CD0" w14:paraId="39E59B26" w14:textId="7F2D723C" w:rsidTr="00F87635">
        <w:trPr>
          <w:trHeight w:val="102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58C2C79A" w14:textId="22494563" w:rsidR="008E7CD0" w:rsidRPr="002F2FE0" w:rsidRDefault="008E7CD0" w:rsidP="00113F12">
            <w:pPr>
              <w:spacing w:after="0" w:line="240" w:lineRule="auto"/>
              <w:rPr>
                <w:rFonts w:ascii="Calibri" w:hAnsi="Calibri" w:cs="Calibri"/>
                <w:color w:val="0070C0"/>
                <w:lang w:val="es-ES"/>
              </w:rPr>
            </w:pPr>
            <w:r w:rsidRPr="002F2FE0">
              <w:rPr>
                <w:rFonts w:ascii="Calibri" w:hAnsi="Calibri" w:cs="Calibri"/>
                <w:color w:val="0070C0"/>
                <w:lang w:val="es-ES"/>
              </w:rPr>
              <w:t>12.3.3.3.a.</w:t>
            </w:r>
          </w:p>
        </w:tc>
        <w:tc>
          <w:tcPr>
            <w:tcW w:w="1134" w:type="pct"/>
            <w:tcBorders>
              <w:top w:val="nil"/>
              <w:left w:val="nil"/>
              <w:bottom w:val="single" w:sz="4" w:space="0" w:color="auto"/>
              <w:right w:val="single" w:sz="4" w:space="0" w:color="auto"/>
            </w:tcBorders>
            <w:shd w:val="clear" w:color="auto" w:fill="FFFFFF" w:themeFill="background1"/>
          </w:tcPr>
          <w:p w14:paraId="43705029" w14:textId="1F5DBC53" w:rsidR="008E7CD0" w:rsidRPr="0020427C" w:rsidRDefault="008E7CD0" w:rsidP="00113F12">
            <w:pPr>
              <w:spacing w:after="0" w:line="240" w:lineRule="auto"/>
              <w:rPr>
                <w:rFonts w:ascii="Calibri" w:hAnsi="Calibri" w:cs="Calibri"/>
                <w:color w:val="0070C0"/>
                <w:lang w:val="es-ES"/>
              </w:rPr>
            </w:pPr>
            <w:r w:rsidRPr="0020427C">
              <w:rPr>
                <w:rFonts w:ascii="Calibri" w:hAnsi="Calibri" w:cs="Calibri"/>
                <w:color w:val="0070C0"/>
                <w:lang w:val="es-ES"/>
              </w:rPr>
              <w:t>- ¿</w:t>
            </w:r>
            <w:r>
              <w:rPr>
                <w:rFonts w:ascii="Calibri" w:hAnsi="Calibri" w:cs="Calibri"/>
                <w:color w:val="0070C0"/>
                <w:lang w:val="es-ES"/>
              </w:rPr>
              <w:t>C</w:t>
            </w:r>
            <w:r w:rsidRPr="0020427C">
              <w:rPr>
                <w:rFonts w:ascii="Calibri" w:hAnsi="Calibri" w:cs="Calibri"/>
                <w:color w:val="0070C0"/>
                <w:lang w:val="es-ES"/>
              </w:rPr>
              <w:t>olocar una bandeja colectora o trampa debajo de la conexión, si la línea debe abrirse debido a un bloqueo del producto?</w:t>
            </w:r>
          </w:p>
        </w:tc>
        <w:tc>
          <w:tcPr>
            <w:tcW w:w="91" w:type="pct"/>
            <w:tcBorders>
              <w:top w:val="nil"/>
              <w:left w:val="nil"/>
              <w:bottom w:val="single" w:sz="4" w:space="0" w:color="auto"/>
              <w:right w:val="single" w:sz="4" w:space="0" w:color="auto"/>
            </w:tcBorders>
            <w:shd w:val="clear" w:color="auto" w:fill="FFFFFF" w:themeFill="background1"/>
          </w:tcPr>
          <w:p w14:paraId="46C02057" w14:textId="77777777" w:rsidR="008E7CD0" w:rsidRPr="0020427C" w:rsidRDefault="008E7CD0" w:rsidP="00113F12">
            <w:pPr>
              <w:spacing w:after="0" w:line="240" w:lineRule="auto"/>
              <w:rPr>
                <w:rFonts w:ascii="Calibri" w:hAnsi="Calibri" w:cs="Calibri"/>
                <w:i/>
                <w:iCs/>
                <w:lang w:val="es-ES"/>
              </w:rPr>
            </w:pPr>
          </w:p>
        </w:tc>
        <w:tc>
          <w:tcPr>
            <w:tcW w:w="3086" w:type="pct"/>
            <w:tcBorders>
              <w:top w:val="nil"/>
              <w:left w:val="nil"/>
              <w:bottom w:val="single" w:sz="4" w:space="0" w:color="auto"/>
              <w:right w:val="single" w:sz="4" w:space="0" w:color="auto"/>
            </w:tcBorders>
            <w:shd w:val="clear" w:color="auto" w:fill="FFFFFF" w:themeFill="background1"/>
          </w:tcPr>
          <w:p w14:paraId="53A59594" w14:textId="4A9609A3" w:rsidR="008E7CD0" w:rsidRPr="0020427C" w:rsidRDefault="008E7CD0" w:rsidP="00113F12">
            <w:pPr>
              <w:spacing w:after="0" w:line="240" w:lineRule="auto"/>
              <w:rPr>
                <w:rFonts w:ascii="Calibri" w:hAnsi="Calibri" w:cs="Calibri"/>
                <w:color w:val="0070C0"/>
                <w:lang w:val="es-ES"/>
              </w:rPr>
            </w:pPr>
            <w:r w:rsidRPr="0020427C">
              <w:rPr>
                <w:color w:val="0070C0"/>
                <w:lang w:val="es-ES"/>
              </w:rPr>
              <w:t>Es posible que se requieran conexiones entre mangueras y tuberías durante la transferencia / descarga / otras operaciones. El propósito de la bandeja colectora o similar es retener los pellets liberados.</w:t>
            </w:r>
          </w:p>
        </w:tc>
        <w:tc>
          <w:tcPr>
            <w:tcW w:w="238" w:type="pct"/>
            <w:tcBorders>
              <w:top w:val="nil"/>
              <w:left w:val="nil"/>
              <w:bottom w:val="single" w:sz="4" w:space="0" w:color="auto"/>
              <w:right w:val="single" w:sz="4" w:space="0" w:color="auto"/>
            </w:tcBorders>
            <w:shd w:val="clear" w:color="auto" w:fill="FFFFFF" w:themeFill="background1"/>
            <w:vAlign w:val="center"/>
          </w:tcPr>
          <w:p w14:paraId="0D84733E" w14:textId="60CBADCC" w:rsidR="008E7CD0" w:rsidRPr="00F87635" w:rsidRDefault="00F87635" w:rsidP="00F87635">
            <w:pPr>
              <w:spacing w:after="0" w:line="240" w:lineRule="auto"/>
              <w:jc w:val="center"/>
              <w:rPr>
                <w:color w:val="FF0000"/>
                <w:lang w:val="es-ES"/>
              </w:rPr>
            </w:pPr>
            <w:r>
              <w:rPr>
                <w:color w:val="FF0000"/>
                <w:lang w:val="es-ES"/>
              </w:rPr>
              <w:t>M</w:t>
            </w:r>
          </w:p>
        </w:tc>
      </w:tr>
      <w:tr w:rsidR="008E7CD0" w:rsidRPr="008E7CD0" w14:paraId="5425F462" w14:textId="2D45C659" w:rsidTr="00F87635">
        <w:trPr>
          <w:trHeight w:val="169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D9B0D" w14:textId="0016F431" w:rsidR="008E7CD0" w:rsidRPr="002F2FE0" w:rsidRDefault="008E7CD0" w:rsidP="00113F12">
            <w:pPr>
              <w:spacing w:after="0" w:line="240" w:lineRule="auto"/>
              <w:rPr>
                <w:rFonts w:ascii="Calibri" w:eastAsia="Times New Roman" w:hAnsi="Calibri" w:cs="Calibri"/>
                <w:color w:val="0070C0"/>
                <w:lang w:val="es-ES"/>
              </w:rPr>
            </w:pPr>
            <w:r w:rsidRPr="002F2FE0">
              <w:rPr>
                <w:rFonts w:ascii="Calibri" w:hAnsi="Calibri" w:cs="Calibri"/>
                <w:color w:val="0070C0"/>
                <w:lang w:val="es-ES"/>
              </w:rPr>
              <w:t>12.3.3.3.b</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7D322380" w14:textId="1C23C8E0" w:rsidR="008E7CD0" w:rsidRPr="0020427C" w:rsidRDefault="008E7CD0" w:rsidP="00113F12">
            <w:pPr>
              <w:spacing w:after="0" w:line="240" w:lineRule="auto"/>
              <w:rPr>
                <w:rFonts w:ascii="Calibri" w:eastAsia="Times New Roman" w:hAnsi="Calibri" w:cs="Calibri"/>
                <w:lang w:val="es-ES"/>
              </w:rPr>
            </w:pPr>
            <w:r w:rsidRPr="0020427C">
              <w:rPr>
                <w:rFonts w:ascii="Calibri" w:hAnsi="Calibri" w:cs="Calibri"/>
                <w:color w:val="0070C0"/>
                <w:lang w:val="es-ES"/>
              </w:rPr>
              <w:t xml:space="preserve">- ¿Se evita que las unidades de transporte a granel, que necesitan reposicionarse durante el proceso de carga, se muevan inesperadamente? </w:t>
            </w:r>
            <w:r w:rsidRPr="0020427C">
              <w:rPr>
                <w:rFonts w:ascii="Calibri" w:hAnsi="Calibri" w:cs="Calibri"/>
                <w:lang w:val="es-ES"/>
              </w:rPr>
              <w:br/>
            </w:r>
          </w:p>
        </w:tc>
        <w:tc>
          <w:tcPr>
            <w:tcW w:w="91" w:type="pct"/>
            <w:tcBorders>
              <w:top w:val="single" w:sz="4" w:space="0" w:color="auto"/>
              <w:left w:val="nil"/>
              <w:bottom w:val="single" w:sz="4" w:space="0" w:color="auto"/>
              <w:right w:val="single" w:sz="4" w:space="0" w:color="auto"/>
            </w:tcBorders>
            <w:shd w:val="clear" w:color="auto" w:fill="FFFFFF" w:themeFill="background1"/>
            <w:hideMark/>
          </w:tcPr>
          <w:p w14:paraId="0788E748" w14:textId="2E46B959" w:rsidR="008E7CD0" w:rsidRPr="0020427C" w:rsidRDefault="008E7CD0" w:rsidP="00113F12">
            <w:pPr>
              <w:spacing w:after="0" w:line="240" w:lineRule="auto"/>
              <w:rPr>
                <w:rFonts w:ascii="Calibri" w:eastAsia="Times New Roman" w:hAnsi="Calibri" w:cs="Calibri"/>
                <w:lang w:val="es-ES"/>
              </w:rPr>
            </w:pPr>
            <w:r w:rsidRPr="0020427C">
              <w:rPr>
                <w:rFonts w:ascii="Calibri" w:hAnsi="Calibri" w:cs="Calibri"/>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2A1D5959" w14:textId="4D798F85" w:rsidR="008E7CD0" w:rsidRPr="0020427C" w:rsidRDefault="008E7CD0" w:rsidP="00113F12">
            <w:pPr>
              <w:spacing w:after="0" w:line="240" w:lineRule="auto"/>
              <w:rPr>
                <w:rFonts w:ascii="Calibri" w:eastAsia="Times New Roman" w:hAnsi="Calibri" w:cs="Calibri"/>
                <w:color w:val="0070C0"/>
                <w:lang w:val="es-ES"/>
              </w:rPr>
            </w:pPr>
            <w:r w:rsidRPr="0020427C">
              <w:rPr>
                <w:rFonts w:ascii="Calibri" w:hAnsi="Calibri" w:cs="Calibri"/>
                <w:color w:val="0070C0"/>
                <w:lang w:val="es-ES"/>
              </w:rPr>
              <w:t>Las unidades de transporte que se cargan por gravedad (por ejemplo, debajo de un silo) pueden necesitar reposicionarse en el siguiente compartimiento de llenado o trampilla de llenado, cuando se llenan. Si, debido a una falta de comunicación entre el conductor y el cargador, el camión se mueve sin interrumpir el flujo de producto, se producirá un gran derrame (gránul</w:t>
            </w:r>
            <w:r>
              <w:rPr>
                <w:rFonts w:ascii="Calibri" w:hAnsi="Calibri" w:cs="Calibri"/>
                <w:color w:val="0070C0"/>
                <w:lang w:val="es-ES"/>
              </w:rPr>
              <w:t>os</w:t>
            </w:r>
            <w:r w:rsidRPr="0020427C">
              <w:rPr>
                <w:rFonts w:ascii="Calibri" w:hAnsi="Calibri" w:cs="Calibri"/>
                <w:color w:val="0070C0"/>
                <w:lang w:val="es-ES"/>
              </w:rPr>
              <w:t>) en la parte superior del camión y en el piso del lugar de carga. Deben tomarse medidas para evitar malentendidos entre el conductor y el cargador y evitar el movimiento de la unidad de transporte.</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68D72058" w14:textId="00D75FBD"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8E7CD0" w14:paraId="589C019F" w14:textId="2000ABE8" w:rsidTr="00F87635">
        <w:trPr>
          <w:trHeight w:val="870"/>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45AE860" w14:textId="02984A08" w:rsidR="008E7CD0" w:rsidRPr="002F2FE0" w:rsidRDefault="008E7CD0" w:rsidP="00113F12">
            <w:pPr>
              <w:spacing w:after="0" w:line="240" w:lineRule="auto"/>
              <w:rPr>
                <w:rFonts w:ascii="Calibri" w:hAnsi="Calibri" w:cs="Calibri"/>
                <w:color w:val="0070C0"/>
                <w:lang w:val="es-ES"/>
              </w:rPr>
            </w:pPr>
            <w:r w:rsidRPr="002F2FE0">
              <w:rPr>
                <w:rFonts w:ascii="Calibri" w:hAnsi="Calibri" w:cs="Calibri"/>
                <w:color w:val="0070C0"/>
                <w:lang w:val="es-ES"/>
              </w:rPr>
              <w:lastRenderedPageBreak/>
              <w:t>12.3.3.3.c</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4E916C10" w14:textId="74CA0562" w:rsidR="008E7CD0" w:rsidRPr="003A7FAA" w:rsidRDefault="008E7CD0" w:rsidP="00113F12">
            <w:pPr>
              <w:spacing w:after="0" w:line="240" w:lineRule="auto"/>
              <w:rPr>
                <w:rFonts w:ascii="Calibri" w:hAnsi="Calibri" w:cs="Calibri"/>
                <w:color w:val="0070C0"/>
                <w:lang w:val="es-ES_tradnl"/>
              </w:rPr>
            </w:pPr>
            <w:r w:rsidRPr="003A7FAA">
              <w:rPr>
                <w:rFonts w:ascii="Calibri" w:hAnsi="Calibri" w:cs="Calibri"/>
                <w:color w:val="0070C0"/>
                <w:lang w:val="es-ES_tradnl"/>
              </w:rPr>
              <w:t>- ¿</w:t>
            </w:r>
            <w:r w:rsidRPr="0020427C">
              <w:rPr>
                <w:rFonts w:ascii="Calibri" w:hAnsi="Calibri" w:cs="Calibri"/>
                <w:color w:val="0070C0"/>
                <w:lang w:val="es-ES"/>
              </w:rPr>
              <w:t>Dispositivos instalados para evitar el desbordamiento</w:t>
            </w:r>
            <w:r w:rsidRPr="003A7FAA">
              <w:rPr>
                <w:rFonts w:ascii="Calibri" w:hAnsi="Calibri" w:cs="Calibri"/>
                <w:color w:val="0070C0"/>
                <w:lang w:val="es-ES_tradnl"/>
              </w:rPr>
              <w:t>?</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3BEB7CB3" w14:textId="77777777" w:rsidR="008E7CD0" w:rsidRPr="003A7FAA" w:rsidRDefault="008E7CD0" w:rsidP="00113F12">
            <w:pPr>
              <w:spacing w:after="0" w:line="240" w:lineRule="auto"/>
              <w:rPr>
                <w:rFonts w:ascii="Calibri" w:hAnsi="Calibri" w:cs="Calibri"/>
                <w:i/>
                <w:iCs/>
                <w:lang w:val="es-ES_tradnl"/>
              </w:rPr>
            </w:pPr>
            <w:r w:rsidRPr="003A7FAA">
              <w:rPr>
                <w:rFonts w:ascii="Calibri" w:hAnsi="Calibri" w:cs="Calibri"/>
                <w:i/>
                <w:iCs/>
                <w:lang w:val="es-ES_tradnl"/>
              </w:rPr>
              <w:t> </w:t>
            </w:r>
          </w:p>
        </w:tc>
        <w:tc>
          <w:tcPr>
            <w:tcW w:w="3086" w:type="pct"/>
            <w:tcBorders>
              <w:top w:val="single" w:sz="4" w:space="0" w:color="auto"/>
              <w:left w:val="nil"/>
              <w:bottom w:val="single" w:sz="4" w:space="0" w:color="auto"/>
              <w:right w:val="single" w:sz="4" w:space="0" w:color="auto"/>
            </w:tcBorders>
            <w:shd w:val="clear" w:color="auto" w:fill="FFFFFF" w:themeFill="background1"/>
          </w:tcPr>
          <w:p w14:paraId="541BC587" w14:textId="072E72C9" w:rsidR="008E7CD0" w:rsidRPr="0020427C" w:rsidRDefault="008E7CD0" w:rsidP="00113F12">
            <w:pPr>
              <w:spacing w:after="0" w:line="240" w:lineRule="auto"/>
              <w:rPr>
                <w:rFonts w:ascii="Calibri" w:hAnsi="Calibri" w:cs="Calibri"/>
                <w:color w:val="0070C0"/>
                <w:lang w:val="es-ES"/>
              </w:rPr>
            </w:pPr>
            <w:r w:rsidRPr="0020427C">
              <w:rPr>
                <w:rFonts w:ascii="Calibri" w:hAnsi="Calibri" w:cs="Calibri"/>
                <w:color w:val="0070C0"/>
                <w:lang w:val="es-ES"/>
              </w:rPr>
              <w:t>Se pueden utilizar cronómetros o válvulas dosificadoras volumétricas o cualquier otro dispositivo para optimizar la carga y evitar derrames</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54CFB840" w14:textId="618091C0"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8E7CD0" w14:paraId="22D1909D" w14:textId="3FDC4857" w:rsidTr="00F87635">
        <w:trPr>
          <w:trHeight w:val="156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036FB527" w14:textId="7685752C" w:rsidR="008E7CD0" w:rsidRPr="002F2FE0" w:rsidRDefault="008E7CD0" w:rsidP="00113F12">
            <w:pPr>
              <w:spacing w:after="0" w:line="240" w:lineRule="auto"/>
              <w:rPr>
                <w:rFonts w:ascii="Calibri" w:hAnsi="Calibri" w:cs="Calibri"/>
                <w:color w:val="0070C0"/>
                <w:lang w:val="es-ES"/>
              </w:rPr>
            </w:pPr>
            <w:r w:rsidRPr="002F2FE0">
              <w:rPr>
                <w:rFonts w:ascii="Calibri" w:hAnsi="Calibri" w:cs="Calibri"/>
                <w:color w:val="0070C0"/>
                <w:lang w:val="es-ES"/>
              </w:rPr>
              <w:t>12.3.3.3.d</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5BD14309" w14:textId="6CD3103C" w:rsidR="008E7CD0" w:rsidRPr="00673E31" w:rsidRDefault="008E7CD0" w:rsidP="00113F12">
            <w:pPr>
              <w:rPr>
                <w:color w:val="0070C0"/>
                <w:lang w:val="es-ES"/>
              </w:rPr>
            </w:pPr>
            <w:r>
              <w:rPr>
                <w:rFonts w:ascii="Calibri" w:hAnsi="Calibri" w:cs="Calibri"/>
                <w:color w:val="0070C0"/>
                <w:lang w:val="es-ES"/>
              </w:rPr>
              <w:t>- ¿D</w:t>
            </w:r>
            <w:r w:rsidRPr="00673E31">
              <w:rPr>
                <w:rFonts w:ascii="Calibri" w:hAnsi="Calibri" w:cs="Calibri"/>
                <w:color w:val="0070C0"/>
                <w:lang w:val="es-ES"/>
              </w:rPr>
              <w:t>ispositivos instalados para evitar la emisión de polvo y el derrame de pellets desde la tubería de llenado o desde el tanque / camión a granel durante las operaciones de carga?</w:t>
            </w:r>
          </w:p>
          <w:p w14:paraId="6F853FD4" w14:textId="4C53767B" w:rsidR="008E7CD0" w:rsidRPr="00673E31" w:rsidRDefault="008E7CD0" w:rsidP="00113F12">
            <w:pPr>
              <w:spacing w:after="0" w:line="240" w:lineRule="auto"/>
              <w:rPr>
                <w:rFonts w:ascii="Calibri" w:hAnsi="Calibri" w:cs="Calibri"/>
                <w:color w:val="0070C0"/>
                <w:lang w:val="es-ES"/>
              </w:rPr>
            </w:pPr>
          </w:p>
        </w:tc>
        <w:tc>
          <w:tcPr>
            <w:tcW w:w="91" w:type="pct"/>
            <w:tcBorders>
              <w:top w:val="single" w:sz="4" w:space="0" w:color="auto"/>
              <w:left w:val="nil"/>
              <w:bottom w:val="single" w:sz="4" w:space="0" w:color="auto"/>
              <w:right w:val="single" w:sz="4" w:space="0" w:color="auto"/>
            </w:tcBorders>
            <w:shd w:val="clear" w:color="auto" w:fill="FFFFFF" w:themeFill="background1"/>
          </w:tcPr>
          <w:p w14:paraId="65EE9DBA" w14:textId="77777777" w:rsidR="008E7CD0" w:rsidRPr="00673E31" w:rsidRDefault="008E7CD0" w:rsidP="00113F12">
            <w:pPr>
              <w:spacing w:after="0" w:line="240" w:lineRule="auto"/>
              <w:rPr>
                <w:rFonts w:ascii="Calibri" w:hAnsi="Calibri" w:cs="Calibri"/>
                <w:i/>
                <w:iCs/>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02EDA38E" w14:textId="77777777" w:rsidR="008E7CD0" w:rsidRPr="00673E31" w:rsidRDefault="008E7CD0" w:rsidP="00113F12">
            <w:pPr>
              <w:spacing w:after="0" w:line="240" w:lineRule="auto"/>
              <w:rPr>
                <w:color w:val="0070C0"/>
                <w:lang w:val="es-ES"/>
              </w:rPr>
            </w:pPr>
            <w:r w:rsidRPr="00673E31">
              <w:rPr>
                <w:color w:val="0070C0"/>
                <w:lang w:val="es-ES"/>
              </w:rPr>
              <w:t>La emisión de polvo durante la carga se puede evitar o limitar colocando herramientas de conexión adicionales para cerrar el sistema de carga y / o mediante extracción de polvo.</w:t>
            </w:r>
          </w:p>
          <w:p w14:paraId="0E25D033" w14:textId="11D96635" w:rsidR="008E7CD0" w:rsidRPr="00673E31" w:rsidRDefault="008E7CD0" w:rsidP="00113F12">
            <w:pPr>
              <w:spacing w:after="0" w:line="240" w:lineRule="auto"/>
              <w:rPr>
                <w:rFonts w:ascii="Calibri" w:hAnsi="Calibri" w:cs="Calibri"/>
                <w:color w:val="0070C0"/>
                <w:lang w:val="es-ES"/>
              </w:rPr>
            </w:pPr>
            <w:r w:rsidRPr="00673E31">
              <w:rPr>
                <w:color w:val="0070C0"/>
                <w:lang w:val="es-ES"/>
              </w:rPr>
              <w:t>Esta pregunta podría no ser aplicable. Consulte la pregunta de evaluación de riesgos para ver si existe este riesgo.</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00D00A53" w14:textId="1C646685" w:rsidR="008E7CD0" w:rsidRPr="00F87635" w:rsidRDefault="00F87635" w:rsidP="00F87635">
            <w:pPr>
              <w:spacing w:after="0" w:line="240" w:lineRule="auto"/>
              <w:jc w:val="center"/>
              <w:rPr>
                <w:color w:val="FF0000"/>
                <w:lang w:val="es-ES"/>
              </w:rPr>
            </w:pPr>
            <w:r>
              <w:rPr>
                <w:color w:val="FF0000"/>
                <w:lang w:val="es-ES"/>
              </w:rPr>
              <w:t>M</w:t>
            </w:r>
          </w:p>
        </w:tc>
      </w:tr>
      <w:tr w:rsidR="008E7CD0" w:rsidRPr="003106F1" w14:paraId="61BA87B2" w14:textId="4828C807" w:rsidTr="00F87635">
        <w:trPr>
          <w:trHeight w:val="79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53A4DE2" w14:textId="1981EBAB" w:rsidR="008E7CD0" w:rsidRPr="002F2FE0" w:rsidRDefault="008E7CD0" w:rsidP="00113F12">
            <w:pPr>
              <w:spacing w:after="0" w:line="240" w:lineRule="auto"/>
              <w:rPr>
                <w:rFonts w:ascii="Calibri" w:hAnsi="Calibri" w:cs="Calibri"/>
                <w:color w:val="0070C0"/>
                <w:lang w:val="es-ES"/>
              </w:rPr>
            </w:pPr>
            <w:r w:rsidRPr="002F2FE0">
              <w:rPr>
                <w:rFonts w:ascii="Calibri" w:hAnsi="Calibri" w:cs="Calibri"/>
                <w:color w:val="0070C0"/>
                <w:lang w:val="es-ES"/>
              </w:rPr>
              <w:t>12.3.3.3.e</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68CAC22C" w14:textId="1FB53B8F" w:rsidR="008E7CD0" w:rsidRPr="00673E31" w:rsidRDefault="008E7CD0" w:rsidP="00113F12">
            <w:pPr>
              <w:spacing w:after="0" w:line="240" w:lineRule="auto"/>
              <w:rPr>
                <w:rFonts w:ascii="Calibri" w:hAnsi="Calibri" w:cs="Calibri"/>
                <w:color w:val="0070C0"/>
                <w:lang w:val="es-ES"/>
              </w:rPr>
            </w:pPr>
            <w:r w:rsidRPr="00673E31">
              <w:rPr>
                <w:rFonts w:ascii="Calibri" w:hAnsi="Calibri" w:cs="Calibri"/>
                <w:color w:val="0070C0"/>
                <w:lang w:val="es-ES"/>
              </w:rPr>
              <w:t>¿Se evita la emisión de polvo del silo durante la descarga a granel en el silo?</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4588017A" w14:textId="77777777" w:rsidR="008E7CD0" w:rsidRPr="00673E31" w:rsidRDefault="008E7CD0" w:rsidP="00113F12">
            <w:pPr>
              <w:spacing w:after="0" w:line="240" w:lineRule="auto"/>
              <w:rPr>
                <w:rFonts w:ascii="Calibri" w:hAnsi="Calibri" w:cs="Calibri"/>
                <w:i/>
                <w:iCs/>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1AB1D730" w14:textId="77777777" w:rsidR="008E7CD0" w:rsidRDefault="008E7CD0" w:rsidP="00113F12">
            <w:pPr>
              <w:spacing w:after="0" w:line="240" w:lineRule="auto"/>
              <w:rPr>
                <w:color w:val="0070C0"/>
                <w:lang w:val="es-ES"/>
              </w:rPr>
            </w:pPr>
            <w:r w:rsidRPr="00673E31">
              <w:rPr>
                <w:color w:val="0070C0"/>
                <w:lang w:val="es-ES"/>
              </w:rPr>
              <w:t>La emisión de polvo durante el llenado del silo / transferencia del producto debe evitarse o limitarse colocando filtros de polvo o extracción en los sistemas de ventilación del silo.</w:t>
            </w:r>
          </w:p>
          <w:p w14:paraId="0DAD89F4" w14:textId="580E4AD3" w:rsidR="008E7CD0" w:rsidRPr="00B723B3" w:rsidRDefault="008E7CD0" w:rsidP="00113F12">
            <w:pPr>
              <w:spacing w:after="0" w:line="240" w:lineRule="auto"/>
              <w:rPr>
                <w:rFonts w:ascii="Calibri" w:hAnsi="Calibri" w:cs="Calibri"/>
                <w:color w:val="0070C0"/>
                <w:highlight w:val="yellow"/>
                <w:lang w:val="es-ES"/>
              </w:rPr>
            </w:pPr>
            <w:r w:rsidRPr="00B723B3">
              <w:rPr>
                <w:rFonts w:ascii="Calibri" w:hAnsi="Calibri" w:cs="Calibri"/>
                <w:color w:val="00B050"/>
                <w:lang w:val="es-ES"/>
              </w:rPr>
              <w:t xml:space="preserve">La aspiración de polvo es necesaria sobre todo cuando se manipula </w:t>
            </w:r>
            <w:r>
              <w:rPr>
                <w:rFonts w:ascii="Calibri" w:hAnsi="Calibri" w:cs="Calibri"/>
                <w:color w:val="00B050"/>
                <w:lang w:val="es-ES"/>
              </w:rPr>
              <w:t xml:space="preserve">pellets en </w:t>
            </w:r>
            <w:r w:rsidRPr="00B723B3">
              <w:rPr>
                <w:rFonts w:ascii="Calibri" w:hAnsi="Calibri" w:cs="Calibri"/>
                <w:color w:val="00B050"/>
                <w:lang w:val="es-ES"/>
              </w:rPr>
              <w:t xml:space="preserve">polvo o </w:t>
            </w:r>
            <w:r>
              <w:rPr>
                <w:rFonts w:ascii="Calibri" w:hAnsi="Calibri" w:cs="Calibri"/>
                <w:color w:val="00B050"/>
                <w:lang w:val="es-ES"/>
              </w:rPr>
              <w:t xml:space="preserve">en </w:t>
            </w:r>
            <w:r w:rsidRPr="00B723B3">
              <w:rPr>
                <w:rFonts w:ascii="Calibri" w:hAnsi="Calibri" w:cs="Calibri"/>
                <w:color w:val="00B050"/>
                <w:lang w:val="es-ES"/>
              </w:rPr>
              <w:t>copos. Para los granulados no es necesario</w:t>
            </w:r>
            <w:r>
              <w:rPr>
                <w:rFonts w:ascii="Calibri" w:hAnsi="Calibri" w:cs="Calibri"/>
                <w:color w:val="00B050"/>
                <w:lang w:val="es-ES"/>
              </w:rPr>
              <w:t xml:space="preserve">. </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5F8E7F05" w14:textId="52BDAD3E" w:rsidR="008E7CD0" w:rsidRPr="00F87635" w:rsidRDefault="00F87635" w:rsidP="00F87635">
            <w:pPr>
              <w:spacing w:after="0" w:line="240" w:lineRule="auto"/>
              <w:jc w:val="center"/>
              <w:rPr>
                <w:color w:val="FF0000"/>
                <w:lang w:val="es-ES"/>
              </w:rPr>
            </w:pPr>
            <w:r>
              <w:rPr>
                <w:color w:val="FF0000"/>
                <w:lang w:val="es-ES"/>
              </w:rPr>
              <w:t>M</w:t>
            </w:r>
          </w:p>
        </w:tc>
      </w:tr>
      <w:tr w:rsidR="008E7CD0" w:rsidRPr="008E7CD0" w14:paraId="08AAF19D" w14:textId="78ABDD3F" w:rsidTr="00F87635">
        <w:trPr>
          <w:trHeight w:val="106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D3A8B" w14:textId="52CB520C" w:rsidR="008E7CD0" w:rsidRPr="002F2FE0" w:rsidRDefault="008E7CD0" w:rsidP="00113F12">
            <w:pPr>
              <w:spacing w:after="0" w:line="240" w:lineRule="auto"/>
              <w:rPr>
                <w:rFonts w:ascii="Calibri" w:eastAsia="Times New Roman" w:hAnsi="Calibri" w:cs="Calibri"/>
                <w:color w:val="0070C0"/>
                <w:lang w:val="es-ES"/>
              </w:rPr>
            </w:pPr>
            <w:r w:rsidRPr="002F2FE0">
              <w:rPr>
                <w:rFonts w:ascii="Calibri" w:hAnsi="Calibri" w:cs="Calibri"/>
                <w:color w:val="0070C0"/>
                <w:lang w:val="es-ES"/>
              </w:rPr>
              <w:t>12.3.3.3.f</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2F5BC714" w14:textId="550AEB4B" w:rsidR="008E7CD0" w:rsidRPr="00673E31" w:rsidRDefault="008E7CD0" w:rsidP="00113F12">
            <w:pPr>
              <w:spacing w:after="0" w:line="240" w:lineRule="auto"/>
              <w:rPr>
                <w:rFonts w:ascii="Calibri" w:eastAsia="Times New Roman" w:hAnsi="Calibri" w:cs="Calibri"/>
                <w:color w:val="0070C0"/>
                <w:lang w:val="es-ES"/>
              </w:rPr>
            </w:pPr>
            <w:r>
              <w:rPr>
                <w:rFonts w:ascii="Calibri" w:hAnsi="Calibri" w:cs="Calibri"/>
                <w:color w:val="0070C0"/>
                <w:lang w:val="es-ES"/>
              </w:rPr>
              <w:t>- ¿A</w:t>
            </w:r>
            <w:r w:rsidRPr="00673E31">
              <w:rPr>
                <w:rFonts w:ascii="Calibri" w:hAnsi="Calibri" w:cs="Calibri"/>
                <w:color w:val="0070C0"/>
                <w:lang w:val="es-ES"/>
              </w:rPr>
              <w:t xml:space="preserve">ntes de instalar las bolsas de revestimiento, los contenedores vacíos se inspeccionan cuidadosamente para identificar paredes interiores dañadas o pisos defectuosos que podrían romper </w:t>
            </w:r>
            <w:r>
              <w:rPr>
                <w:rFonts w:ascii="Calibri" w:hAnsi="Calibri" w:cs="Calibri"/>
                <w:color w:val="0070C0"/>
                <w:lang w:val="es-ES"/>
              </w:rPr>
              <w:t>dichas</w:t>
            </w:r>
            <w:r w:rsidRPr="00673E31">
              <w:rPr>
                <w:rFonts w:ascii="Calibri" w:hAnsi="Calibri" w:cs="Calibri"/>
                <w:color w:val="0070C0"/>
                <w:lang w:val="es-ES"/>
              </w:rPr>
              <w:t xml:space="preserve"> bolsas</w:t>
            </w:r>
            <w:r>
              <w:rPr>
                <w:rFonts w:ascii="Calibri" w:hAnsi="Calibri" w:cs="Calibri"/>
                <w:color w:val="0070C0"/>
                <w:lang w:val="es-ES"/>
              </w:rPr>
              <w:t>?</w:t>
            </w:r>
          </w:p>
        </w:tc>
        <w:tc>
          <w:tcPr>
            <w:tcW w:w="91" w:type="pct"/>
            <w:tcBorders>
              <w:top w:val="single" w:sz="4" w:space="0" w:color="auto"/>
              <w:left w:val="nil"/>
              <w:bottom w:val="single" w:sz="4" w:space="0" w:color="auto"/>
              <w:right w:val="single" w:sz="4" w:space="0" w:color="auto"/>
            </w:tcBorders>
            <w:shd w:val="clear" w:color="auto" w:fill="FFFFFF" w:themeFill="background1"/>
            <w:hideMark/>
          </w:tcPr>
          <w:p w14:paraId="6EF12946" w14:textId="6AD111BE" w:rsidR="008E7CD0" w:rsidRPr="00673E31" w:rsidRDefault="008E7CD0" w:rsidP="00113F12">
            <w:pPr>
              <w:spacing w:after="0" w:line="240" w:lineRule="auto"/>
              <w:rPr>
                <w:rFonts w:ascii="Calibri" w:eastAsia="Times New Roman" w:hAnsi="Calibri" w:cs="Calibri"/>
                <w:i/>
                <w:iCs/>
                <w:lang w:val="es-ES"/>
              </w:rPr>
            </w:pPr>
            <w:r w:rsidRPr="00673E31">
              <w:rPr>
                <w:rFonts w:ascii="Calibri" w:hAnsi="Calibri" w:cs="Calibri"/>
                <w:i/>
                <w:iCs/>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34C9488F" w14:textId="7A3E2000" w:rsidR="008E7CD0" w:rsidRPr="00673E31" w:rsidRDefault="008E7CD0" w:rsidP="00113F12">
            <w:pPr>
              <w:spacing w:after="0" w:line="240" w:lineRule="auto"/>
              <w:rPr>
                <w:rFonts w:ascii="Calibri" w:eastAsia="Times New Roman" w:hAnsi="Calibri" w:cs="Calibri"/>
                <w:color w:val="0070C0"/>
                <w:lang w:val="es-ES"/>
              </w:rPr>
            </w:pPr>
            <w:r w:rsidRPr="00673E31">
              <w:rPr>
                <w:rFonts w:ascii="Calibri" w:hAnsi="Calibri" w:cs="Calibri"/>
                <w:color w:val="0070C0"/>
                <w:lang w:val="es-ES"/>
              </w:rPr>
              <w:t>Esta pregunta no es aplicable si esta operación no se lleva a cabo dentro de los límites de la instalación / almacén que se está evaluando.</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7453B272" w14:textId="51AC14D0" w:rsidR="008E7CD0" w:rsidRPr="00F87635" w:rsidRDefault="00F87635" w:rsidP="00F87635">
            <w:pPr>
              <w:spacing w:after="0" w:line="240" w:lineRule="auto"/>
              <w:jc w:val="center"/>
              <w:rPr>
                <w:rFonts w:ascii="Calibri" w:hAnsi="Calibri" w:cs="Calibri"/>
                <w:color w:val="FF0000"/>
                <w:lang w:val="es-ES"/>
              </w:rPr>
            </w:pPr>
            <w:r w:rsidRPr="00F87635">
              <w:rPr>
                <w:rFonts w:ascii="Calibri" w:hAnsi="Calibri" w:cs="Calibri"/>
                <w:color w:val="FF0000"/>
                <w:lang w:val="es-ES"/>
              </w:rPr>
              <w:t>M</w:t>
            </w:r>
          </w:p>
        </w:tc>
      </w:tr>
      <w:tr w:rsidR="008E7CD0" w:rsidRPr="008E7CD0" w14:paraId="2DD33B77" w14:textId="49F1A34B" w:rsidTr="00F87635">
        <w:trPr>
          <w:trHeight w:val="100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3C797" w14:textId="798D4470" w:rsidR="008E7CD0" w:rsidRPr="002F2FE0" w:rsidRDefault="008E7CD0" w:rsidP="00113F12">
            <w:pPr>
              <w:spacing w:after="0" w:line="240" w:lineRule="auto"/>
              <w:rPr>
                <w:rFonts w:ascii="Calibri" w:eastAsia="Times New Roman" w:hAnsi="Calibri" w:cs="Calibri"/>
                <w:color w:val="0070C0"/>
                <w:lang w:val="es-ES"/>
              </w:rPr>
            </w:pPr>
            <w:r w:rsidRPr="002F2FE0">
              <w:rPr>
                <w:rFonts w:ascii="Calibri" w:hAnsi="Calibri" w:cs="Calibri"/>
                <w:color w:val="0070C0"/>
                <w:lang w:val="es-ES"/>
              </w:rPr>
              <w:t>12.3.3.3.g</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290C9E22" w14:textId="65F73856" w:rsidR="008E7CD0" w:rsidRPr="00B30385" w:rsidRDefault="008E7CD0" w:rsidP="00113F12">
            <w:pPr>
              <w:spacing w:after="0" w:line="240" w:lineRule="auto"/>
              <w:rPr>
                <w:rFonts w:ascii="Calibri" w:eastAsia="Times New Roman" w:hAnsi="Calibri" w:cs="Calibri"/>
                <w:color w:val="0070C0"/>
                <w:lang w:val="es-ES"/>
              </w:rPr>
            </w:pPr>
            <w:r>
              <w:rPr>
                <w:rFonts w:ascii="Calibri" w:hAnsi="Calibri" w:cs="Calibri"/>
                <w:color w:val="0070C0"/>
                <w:lang w:val="es-ES"/>
              </w:rPr>
              <w:t>- ¿</w:t>
            </w:r>
            <w:r w:rsidRPr="00B30385">
              <w:rPr>
                <w:rFonts w:ascii="Calibri" w:hAnsi="Calibri" w:cs="Calibri"/>
                <w:color w:val="0070C0"/>
                <w:lang w:val="es-ES"/>
              </w:rPr>
              <w:t xml:space="preserve">Quitar los pellets derramados de la parte superior del camión / vagón cisterna / remolque / contenedor antes de salir del área de contención? </w:t>
            </w:r>
          </w:p>
        </w:tc>
        <w:tc>
          <w:tcPr>
            <w:tcW w:w="91" w:type="pct"/>
            <w:tcBorders>
              <w:top w:val="single" w:sz="4" w:space="0" w:color="auto"/>
              <w:left w:val="nil"/>
              <w:bottom w:val="nil"/>
              <w:right w:val="single" w:sz="4" w:space="0" w:color="auto"/>
            </w:tcBorders>
            <w:shd w:val="clear" w:color="auto" w:fill="FFFFFF" w:themeFill="background1"/>
            <w:hideMark/>
          </w:tcPr>
          <w:p w14:paraId="641B539E" w14:textId="6DF3DB37" w:rsidR="008E7CD0" w:rsidRPr="00B30385" w:rsidRDefault="008E7CD0" w:rsidP="00113F12">
            <w:pPr>
              <w:spacing w:after="0" w:line="240" w:lineRule="auto"/>
              <w:rPr>
                <w:rFonts w:ascii="Calibri" w:eastAsia="Times New Roman" w:hAnsi="Calibri" w:cs="Calibri"/>
                <w:i/>
                <w:iCs/>
                <w:lang w:val="es-ES"/>
              </w:rPr>
            </w:pPr>
            <w:r w:rsidRPr="00B30385">
              <w:rPr>
                <w:rFonts w:ascii="Calibri" w:hAnsi="Calibri" w:cs="Calibri"/>
                <w:i/>
                <w:iCs/>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0763C95E" w14:textId="56A3CCAC" w:rsidR="008E7CD0" w:rsidRPr="00B30385" w:rsidRDefault="008E7CD0" w:rsidP="00113F12">
            <w:pPr>
              <w:spacing w:after="0" w:line="240" w:lineRule="auto"/>
              <w:rPr>
                <w:rFonts w:ascii="Calibri" w:eastAsia="Times New Roman" w:hAnsi="Calibri" w:cs="Calibri"/>
                <w:color w:val="0070C0"/>
                <w:lang w:val="es-ES"/>
              </w:rPr>
            </w:pPr>
            <w:r w:rsidRPr="00B30385">
              <w:rPr>
                <w:rFonts w:ascii="Calibri" w:hAnsi="Calibri" w:cs="Calibri"/>
                <w:color w:val="0070C0"/>
                <w:lang w:val="es-ES"/>
              </w:rPr>
              <w:t>Los pellets residuales caerán al suelo a medida que las unidades de transporte se muevan fuera de la planta.</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56125308" w14:textId="51A761FA" w:rsidR="008E7CD0" w:rsidRPr="00F87635" w:rsidRDefault="00F87635" w:rsidP="00F87635">
            <w:pPr>
              <w:spacing w:after="0" w:line="240" w:lineRule="auto"/>
              <w:jc w:val="center"/>
              <w:rPr>
                <w:rFonts w:ascii="Calibri" w:hAnsi="Calibri" w:cs="Calibri"/>
                <w:color w:val="FF0000"/>
                <w:lang w:val="es-ES"/>
              </w:rPr>
            </w:pPr>
            <w:r w:rsidRPr="00F87635">
              <w:rPr>
                <w:rFonts w:ascii="Calibri" w:hAnsi="Calibri" w:cs="Calibri"/>
                <w:color w:val="FF0000"/>
                <w:lang w:val="es-ES"/>
              </w:rPr>
              <w:t>M</w:t>
            </w:r>
          </w:p>
        </w:tc>
      </w:tr>
      <w:tr w:rsidR="008E7CD0" w:rsidRPr="008E7CD0" w14:paraId="22A19A45" w14:textId="18082B22" w:rsidTr="00F87635">
        <w:trPr>
          <w:trHeight w:val="8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B9D13CF" w14:textId="565F1921" w:rsidR="008E7CD0" w:rsidRPr="002F2FE0" w:rsidRDefault="008E7CD0" w:rsidP="00113F12">
            <w:pPr>
              <w:spacing w:after="0" w:line="240" w:lineRule="auto"/>
              <w:rPr>
                <w:rFonts w:ascii="Calibri" w:eastAsia="Times New Roman" w:hAnsi="Calibri" w:cs="Calibri"/>
                <w:color w:val="0070C0"/>
                <w:lang w:val="es-ES"/>
              </w:rPr>
            </w:pPr>
            <w:r w:rsidRPr="002F2FE0">
              <w:rPr>
                <w:rFonts w:ascii="Calibri" w:hAnsi="Calibri" w:cs="Calibri"/>
                <w:color w:val="0070C0"/>
                <w:lang w:val="es-ES"/>
              </w:rPr>
              <w:t>12.3.3.3.h</w:t>
            </w:r>
          </w:p>
        </w:tc>
        <w:tc>
          <w:tcPr>
            <w:tcW w:w="1134" w:type="pct"/>
            <w:tcBorders>
              <w:top w:val="nil"/>
              <w:left w:val="nil"/>
              <w:bottom w:val="single" w:sz="4" w:space="0" w:color="auto"/>
              <w:right w:val="single" w:sz="4" w:space="0" w:color="auto"/>
            </w:tcBorders>
            <w:shd w:val="clear" w:color="auto" w:fill="FFFFFF" w:themeFill="background1"/>
            <w:hideMark/>
          </w:tcPr>
          <w:p w14:paraId="740D9BED" w14:textId="24C7AD13" w:rsidR="008E7CD0" w:rsidRPr="00B30385" w:rsidRDefault="008E7CD0" w:rsidP="00113F12">
            <w:pPr>
              <w:spacing w:after="0" w:line="240" w:lineRule="auto"/>
              <w:rPr>
                <w:rFonts w:ascii="Calibri" w:eastAsia="Times New Roman" w:hAnsi="Calibri" w:cs="Calibri"/>
                <w:color w:val="0070C0"/>
                <w:lang w:val="es-ES"/>
              </w:rPr>
            </w:pPr>
            <w:r>
              <w:rPr>
                <w:rFonts w:ascii="Calibri" w:hAnsi="Calibri" w:cs="Calibri"/>
                <w:color w:val="0070C0"/>
                <w:lang w:val="es-ES"/>
              </w:rPr>
              <w:t>- ¿</w:t>
            </w:r>
            <w:r w:rsidR="00F87635">
              <w:rPr>
                <w:rFonts w:ascii="Calibri" w:hAnsi="Calibri" w:cs="Calibri"/>
                <w:color w:val="0070C0"/>
                <w:lang w:val="es-ES"/>
              </w:rPr>
              <w:t>Tienen l</w:t>
            </w:r>
            <w:r w:rsidRPr="00B30385">
              <w:rPr>
                <w:rFonts w:ascii="Calibri" w:hAnsi="Calibri" w:cs="Calibri"/>
                <w:color w:val="0070C0"/>
                <w:lang w:val="es-ES"/>
              </w:rPr>
              <w:t>as áreas de carga / descarga una superficie dura y lisa?</w:t>
            </w:r>
          </w:p>
        </w:tc>
        <w:tc>
          <w:tcPr>
            <w:tcW w:w="91" w:type="pct"/>
            <w:tcBorders>
              <w:top w:val="nil"/>
              <w:left w:val="nil"/>
              <w:bottom w:val="single" w:sz="4" w:space="0" w:color="auto"/>
              <w:right w:val="single" w:sz="4" w:space="0" w:color="auto"/>
            </w:tcBorders>
            <w:shd w:val="clear" w:color="auto" w:fill="FFFFFF" w:themeFill="background1"/>
            <w:hideMark/>
          </w:tcPr>
          <w:p w14:paraId="4923C7FC" w14:textId="0EF5EC08" w:rsidR="008E7CD0" w:rsidRPr="00B30385" w:rsidRDefault="008E7CD0" w:rsidP="00113F12">
            <w:pPr>
              <w:spacing w:after="0" w:line="240" w:lineRule="auto"/>
              <w:rPr>
                <w:rFonts w:ascii="Calibri" w:eastAsia="Times New Roman" w:hAnsi="Calibri" w:cs="Calibri"/>
                <w:i/>
                <w:iCs/>
                <w:lang w:val="es-ES"/>
              </w:rPr>
            </w:pPr>
            <w:r w:rsidRPr="00B30385">
              <w:rPr>
                <w:rFonts w:ascii="Calibri"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CBBF62B" w14:textId="28884C01" w:rsidR="008E7CD0" w:rsidRPr="00B30385" w:rsidRDefault="00F87635" w:rsidP="00113F12">
            <w:pPr>
              <w:spacing w:after="0" w:line="240" w:lineRule="auto"/>
              <w:rPr>
                <w:rFonts w:ascii="Calibri" w:eastAsia="Times New Roman" w:hAnsi="Calibri" w:cs="Calibri"/>
                <w:color w:val="0070C0"/>
                <w:lang w:val="es-ES"/>
              </w:rPr>
            </w:pPr>
            <w:r w:rsidRPr="00F87635">
              <w:rPr>
                <w:rFonts w:ascii="Calibri" w:hAnsi="Calibri" w:cs="Calibri"/>
                <w:color w:val="FF0000"/>
                <w:lang w:val="es-ES"/>
              </w:rPr>
              <w:t>Si hay grietas o ranuras en la superficie de estas áreas (carga/descarga), los pellets que puedan quedar atrapados en el interior deben ser fáciles de eliminar mediante las operaciones normales de limpieza (aspiradora, barredora o sopladora).</w:t>
            </w:r>
          </w:p>
        </w:tc>
        <w:tc>
          <w:tcPr>
            <w:tcW w:w="238" w:type="pct"/>
            <w:tcBorders>
              <w:top w:val="nil"/>
              <w:left w:val="nil"/>
              <w:bottom w:val="single" w:sz="4" w:space="0" w:color="auto"/>
              <w:right w:val="single" w:sz="4" w:space="0" w:color="auto"/>
            </w:tcBorders>
            <w:shd w:val="clear" w:color="auto" w:fill="FFFFFF" w:themeFill="background1"/>
            <w:vAlign w:val="center"/>
          </w:tcPr>
          <w:p w14:paraId="0C6B66EF" w14:textId="1D669BAC" w:rsidR="008E7CD0" w:rsidRPr="00F87635" w:rsidRDefault="00F87635" w:rsidP="00F87635">
            <w:pPr>
              <w:spacing w:after="0" w:line="240" w:lineRule="auto"/>
              <w:jc w:val="center"/>
              <w:rPr>
                <w:rFonts w:ascii="Calibri" w:hAnsi="Calibri" w:cs="Calibri"/>
                <w:color w:val="FF0000"/>
                <w:lang w:val="es-ES"/>
              </w:rPr>
            </w:pPr>
            <w:r w:rsidRPr="00F87635">
              <w:rPr>
                <w:rFonts w:ascii="Calibri" w:hAnsi="Calibri" w:cs="Calibri"/>
                <w:color w:val="FF0000"/>
                <w:lang w:val="es-ES"/>
              </w:rPr>
              <w:t>M</w:t>
            </w:r>
          </w:p>
        </w:tc>
      </w:tr>
      <w:tr w:rsidR="008E7CD0" w:rsidRPr="00D2516B" w14:paraId="45612BE6" w14:textId="0F589F6A" w:rsidTr="008E7CD0">
        <w:trPr>
          <w:trHeight w:val="103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F6CDD6A" w14:textId="409262CB" w:rsidR="008E7CD0" w:rsidRPr="002F2FE0" w:rsidRDefault="008E7CD0" w:rsidP="00113F12">
            <w:pPr>
              <w:spacing w:after="0" w:line="240" w:lineRule="auto"/>
              <w:rPr>
                <w:rFonts w:ascii="Calibri" w:eastAsia="Times New Roman" w:hAnsi="Calibri" w:cs="Calibri"/>
                <w:lang w:val="es-ES"/>
              </w:rPr>
            </w:pPr>
            <w:r w:rsidRPr="002F2FE0">
              <w:rPr>
                <w:rFonts w:ascii="Calibri" w:hAnsi="Calibri" w:cs="Calibri"/>
                <w:lang w:val="es-ES"/>
              </w:rPr>
              <w:t>12.4.</w:t>
            </w:r>
          </w:p>
        </w:tc>
        <w:tc>
          <w:tcPr>
            <w:tcW w:w="1134" w:type="pct"/>
            <w:tcBorders>
              <w:top w:val="nil"/>
              <w:left w:val="nil"/>
              <w:bottom w:val="single" w:sz="4" w:space="0" w:color="auto"/>
              <w:right w:val="single" w:sz="4" w:space="0" w:color="auto"/>
            </w:tcBorders>
            <w:shd w:val="clear" w:color="auto" w:fill="FFFFFF" w:themeFill="background1"/>
            <w:hideMark/>
          </w:tcPr>
          <w:p w14:paraId="6E771AEC" w14:textId="4C7E6933" w:rsidR="008E7CD0" w:rsidRPr="00D2516B" w:rsidRDefault="008E7CD0" w:rsidP="00113F12">
            <w:pPr>
              <w:pStyle w:val="Heading2"/>
              <w:rPr>
                <w:sz w:val="44"/>
                <w:szCs w:val="44"/>
              </w:rPr>
            </w:pPr>
            <w:bookmarkStart w:id="30" w:name="_Operaciones_de_embolsado"/>
            <w:bookmarkEnd w:id="30"/>
            <w:r w:rsidRPr="00D2516B">
              <w:t xml:space="preserve">Operaciones de </w:t>
            </w:r>
            <w:r>
              <w:t>embolsado</w:t>
            </w:r>
            <w:r w:rsidRPr="00D2516B">
              <w:t xml:space="preserve"> y/ o </w:t>
            </w:r>
            <w:r w:rsidRPr="00D2516B">
              <w:rPr>
                <w:color w:val="0070C0"/>
              </w:rPr>
              <w:t>desembolsado</w:t>
            </w:r>
            <w:r w:rsidRPr="00D2516B">
              <w:t xml:space="preserve"> y/ o </w:t>
            </w:r>
            <w:r>
              <w:t>envasado</w:t>
            </w:r>
            <w:r w:rsidRPr="00D2516B">
              <w:t xml:space="preserve"> de productos sólidos (sacos, big bags y/ u octavines)</w:t>
            </w:r>
          </w:p>
        </w:tc>
        <w:tc>
          <w:tcPr>
            <w:tcW w:w="91" w:type="pct"/>
            <w:tcBorders>
              <w:top w:val="nil"/>
              <w:left w:val="nil"/>
              <w:bottom w:val="nil"/>
              <w:right w:val="single" w:sz="4" w:space="0" w:color="auto"/>
            </w:tcBorders>
            <w:shd w:val="clear" w:color="auto" w:fill="FFFFFF" w:themeFill="background1"/>
            <w:hideMark/>
          </w:tcPr>
          <w:p w14:paraId="6A50D3C1" w14:textId="5AABC7F2" w:rsidR="008E7CD0" w:rsidRPr="00D2516B" w:rsidRDefault="008E7CD0" w:rsidP="00113F12">
            <w:pPr>
              <w:spacing w:after="0" w:line="240" w:lineRule="auto"/>
              <w:rPr>
                <w:rFonts w:ascii="Calibri" w:eastAsia="Times New Roman" w:hAnsi="Calibri" w:cs="Calibri"/>
                <w:i/>
                <w:iCs/>
                <w:lang w:val="es-ES"/>
              </w:rPr>
            </w:pPr>
            <w:r w:rsidRPr="00D2516B">
              <w:rPr>
                <w:rFonts w:ascii="Calibri"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9D8956A" w14:textId="093018BA" w:rsidR="008E7CD0" w:rsidRPr="002F2FE0" w:rsidRDefault="008E7CD0" w:rsidP="00113F12">
            <w:pPr>
              <w:spacing w:after="0" w:line="240" w:lineRule="auto"/>
              <w:rPr>
                <w:rFonts w:ascii="Calibri" w:eastAsia="Times New Roman" w:hAnsi="Calibri" w:cs="Calibri"/>
                <w:lang w:val="es-ES"/>
              </w:rPr>
            </w:pPr>
            <w:r w:rsidRPr="00D2516B">
              <w:rPr>
                <w:rFonts w:ascii="Calibri" w:eastAsia="Times New Roman" w:hAnsi="Calibri" w:cs="Calibri"/>
                <w:b/>
                <w:bCs/>
                <w:lang w:val="es-ES"/>
              </w:rPr>
              <w:t xml:space="preserve">El </w:t>
            </w:r>
            <w:r>
              <w:rPr>
                <w:rFonts w:ascii="Calibri" w:eastAsia="Times New Roman" w:hAnsi="Calibri" w:cs="Calibri"/>
                <w:b/>
                <w:bCs/>
                <w:lang w:val="es-ES"/>
              </w:rPr>
              <w:t>embolsado</w:t>
            </w:r>
            <w:r w:rsidRPr="00D2516B">
              <w:rPr>
                <w:rFonts w:ascii="Calibri" w:eastAsia="Times New Roman" w:hAnsi="Calibri" w:cs="Calibri"/>
                <w:b/>
                <w:bCs/>
                <w:lang w:val="es-ES"/>
              </w:rPr>
              <w:t xml:space="preserve"> </w:t>
            </w:r>
            <w:r w:rsidRPr="00D2516B">
              <w:rPr>
                <w:rFonts w:ascii="Calibri" w:eastAsia="Times New Roman" w:hAnsi="Calibri" w:cs="Calibri"/>
                <w:lang w:val="es-ES"/>
              </w:rPr>
              <w:t>incluye operaciones en las que los productos sólidos a granel se envasan en sacos, big bags u octa</w:t>
            </w:r>
            <w:r>
              <w:rPr>
                <w:rFonts w:ascii="Calibri" w:eastAsia="Times New Roman" w:hAnsi="Calibri" w:cs="Calibri"/>
                <w:lang w:val="es-ES"/>
              </w:rPr>
              <w:t>v</w:t>
            </w:r>
            <w:r w:rsidRPr="00D2516B">
              <w:rPr>
                <w:rFonts w:ascii="Calibri" w:eastAsia="Times New Roman" w:hAnsi="Calibri" w:cs="Calibri"/>
                <w:lang w:val="es-ES"/>
              </w:rPr>
              <w:t>ines</w:t>
            </w:r>
            <w:r w:rsidRPr="00D2516B">
              <w:rPr>
                <w:rFonts w:ascii="Calibri" w:eastAsia="Times New Roman" w:hAnsi="Calibri" w:cs="Calibri"/>
                <w:b/>
                <w:bCs/>
                <w:lang w:val="es-ES"/>
              </w:rPr>
              <w:t>. El desem</w:t>
            </w:r>
            <w:r>
              <w:rPr>
                <w:rFonts w:ascii="Calibri" w:eastAsia="Times New Roman" w:hAnsi="Calibri" w:cs="Calibri"/>
                <w:b/>
                <w:bCs/>
                <w:lang w:val="es-ES"/>
              </w:rPr>
              <w:t>bolsado</w:t>
            </w:r>
            <w:r w:rsidRPr="00D2516B">
              <w:rPr>
                <w:rFonts w:ascii="Calibri" w:eastAsia="Times New Roman" w:hAnsi="Calibri" w:cs="Calibri"/>
                <w:b/>
                <w:bCs/>
                <w:lang w:val="es-ES"/>
              </w:rPr>
              <w:t xml:space="preserve"> </w:t>
            </w:r>
            <w:r w:rsidRPr="00D2516B">
              <w:rPr>
                <w:rFonts w:ascii="Calibri" w:eastAsia="Times New Roman" w:hAnsi="Calibri" w:cs="Calibri"/>
                <w:lang w:val="es-ES"/>
              </w:rPr>
              <w:t>implica la operación opuesta</w:t>
            </w:r>
          </w:p>
        </w:tc>
        <w:tc>
          <w:tcPr>
            <w:tcW w:w="238" w:type="pct"/>
            <w:tcBorders>
              <w:top w:val="nil"/>
              <w:left w:val="nil"/>
              <w:bottom w:val="single" w:sz="4" w:space="0" w:color="auto"/>
              <w:right w:val="single" w:sz="4" w:space="0" w:color="auto"/>
            </w:tcBorders>
            <w:shd w:val="clear" w:color="auto" w:fill="FFFFFF" w:themeFill="background1"/>
          </w:tcPr>
          <w:p w14:paraId="55E86F03" w14:textId="77777777" w:rsidR="008E7CD0" w:rsidRPr="00D2516B" w:rsidRDefault="008E7CD0" w:rsidP="00113F12">
            <w:pPr>
              <w:spacing w:after="0" w:line="240" w:lineRule="auto"/>
              <w:rPr>
                <w:rFonts w:ascii="Calibri" w:eastAsia="Times New Roman" w:hAnsi="Calibri" w:cs="Calibri"/>
                <w:b/>
                <w:bCs/>
                <w:lang w:val="es-ES"/>
              </w:rPr>
            </w:pPr>
          </w:p>
        </w:tc>
      </w:tr>
      <w:tr w:rsidR="008E7CD0" w:rsidRPr="00371A3F" w14:paraId="2ECA350B" w14:textId="50F7A732" w:rsidTr="008E7CD0">
        <w:trPr>
          <w:trHeight w:val="1093"/>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BDDE4B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1134" w:type="pct"/>
            <w:tcBorders>
              <w:top w:val="nil"/>
              <w:left w:val="nil"/>
              <w:bottom w:val="single" w:sz="4" w:space="0" w:color="auto"/>
              <w:right w:val="single" w:sz="4" w:space="0" w:color="auto"/>
            </w:tcBorders>
            <w:shd w:val="clear" w:color="auto" w:fill="FFFFFF" w:themeFill="background1"/>
            <w:hideMark/>
          </w:tcPr>
          <w:p w14:paraId="4A9BB88A" w14:textId="77777777" w:rsidR="008E7CD0" w:rsidRPr="002F2FE0" w:rsidRDefault="008E7CD0" w:rsidP="00113F12">
            <w:pPr>
              <w:spacing w:after="0" w:line="240" w:lineRule="auto"/>
              <w:rPr>
                <w:rFonts w:ascii="Calibri" w:eastAsia="Times New Roman" w:hAnsi="Calibri" w:cs="Calibri"/>
                <w:b/>
                <w:bCs/>
                <w:i/>
                <w:iCs/>
                <w:lang w:val="es-ES"/>
              </w:rPr>
            </w:pPr>
          </w:p>
        </w:tc>
        <w:tc>
          <w:tcPr>
            <w:tcW w:w="91" w:type="pct"/>
            <w:tcBorders>
              <w:top w:val="nil"/>
              <w:left w:val="nil"/>
              <w:bottom w:val="nil"/>
              <w:right w:val="single" w:sz="4" w:space="0" w:color="auto"/>
            </w:tcBorders>
            <w:shd w:val="clear" w:color="auto" w:fill="FFFFFF" w:themeFill="background1"/>
            <w:hideMark/>
          </w:tcPr>
          <w:p w14:paraId="5303563B" w14:textId="77777777" w:rsidR="008E7CD0" w:rsidRPr="002F2FE0" w:rsidRDefault="008E7CD0" w:rsidP="00113F12">
            <w:pPr>
              <w:spacing w:after="0" w:line="240" w:lineRule="auto"/>
              <w:rPr>
                <w:rFonts w:ascii="Calibri" w:eastAsia="Times New Roman" w:hAnsi="Calibri" w:cs="Calibri"/>
                <w:i/>
                <w:iCs/>
                <w:lang w:val="es-ES"/>
              </w:rPr>
            </w:pPr>
            <w:r w:rsidRPr="002F2FE0">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20FF5F1" w14:textId="31C0D39C" w:rsidR="008E7CD0" w:rsidRPr="00D2516B" w:rsidRDefault="008E7CD0" w:rsidP="00113F12">
            <w:pPr>
              <w:spacing w:after="0" w:line="240" w:lineRule="auto"/>
              <w:rPr>
                <w:rFonts w:ascii="Calibri" w:eastAsia="Times New Roman" w:hAnsi="Calibri" w:cs="Calibri"/>
                <w:lang w:val="es-ES"/>
              </w:rPr>
            </w:pPr>
            <w:r w:rsidRPr="00D2516B">
              <w:rPr>
                <w:rFonts w:ascii="Calibri" w:eastAsia="Times New Roman" w:hAnsi="Calibri" w:cs="Calibri"/>
                <w:lang w:val="es-ES"/>
              </w:rPr>
              <w:t>Las siguientes preguntas deben ser realizadas adicionalmente si se realizan operaciones de envasado de sólidos en sacos, big bags, octavines o envases similares; en cualquier otro caso estas preguntas se marcarán como N/A. Comprobar todas las preguntas durante la ronda de inspección y mediante entrevistas con operarios.</w:t>
            </w:r>
          </w:p>
        </w:tc>
        <w:tc>
          <w:tcPr>
            <w:tcW w:w="238" w:type="pct"/>
            <w:tcBorders>
              <w:top w:val="nil"/>
              <w:left w:val="nil"/>
              <w:bottom w:val="single" w:sz="4" w:space="0" w:color="auto"/>
              <w:right w:val="single" w:sz="4" w:space="0" w:color="auto"/>
            </w:tcBorders>
            <w:shd w:val="clear" w:color="auto" w:fill="FFFFFF" w:themeFill="background1"/>
          </w:tcPr>
          <w:p w14:paraId="47D61297" w14:textId="77777777" w:rsidR="008E7CD0" w:rsidRPr="00D2516B" w:rsidRDefault="008E7CD0" w:rsidP="00113F12">
            <w:pPr>
              <w:spacing w:after="0" w:line="240" w:lineRule="auto"/>
              <w:rPr>
                <w:rFonts w:ascii="Calibri" w:eastAsia="Times New Roman" w:hAnsi="Calibri" w:cs="Calibri"/>
                <w:lang w:val="es-ES"/>
              </w:rPr>
            </w:pPr>
          </w:p>
        </w:tc>
      </w:tr>
      <w:tr w:rsidR="008E7CD0" w:rsidRPr="002F2FE0" w14:paraId="0E2E02FB" w14:textId="7A93F422" w:rsidTr="008E7CD0">
        <w:trPr>
          <w:trHeight w:val="5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E61B95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12.4.1.</w:t>
            </w:r>
          </w:p>
        </w:tc>
        <w:tc>
          <w:tcPr>
            <w:tcW w:w="1134" w:type="pct"/>
            <w:tcBorders>
              <w:top w:val="nil"/>
              <w:left w:val="nil"/>
              <w:bottom w:val="single" w:sz="4" w:space="0" w:color="auto"/>
              <w:right w:val="single" w:sz="4" w:space="0" w:color="auto"/>
            </w:tcBorders>
            <w:shd w:val="clear" w:color="auto" w:fill="FFFFFF" w:themeFill="background1"/>
            <w:hideMark/>
          </w:tcPr>
          <w:p w14:paraId="26103059" w14:textId="77777777" w:rsidR="008E7CD0" w:rsidRPr="002F2FE0" w:rsidRDefault="008E7CD0" w:rsidP="00113F12">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General</w:t>
            </w:r>
          </w:p>
        </w:tc>
        <w:tc>
          <w:tcPr>
            <w:tcW w:w="91" w:type="pct"/>
            <w:tcBorders>
              <w:top w:val="nil"/>
              <w:left w:val="nil"/>
              <w:bottom w:val="nil"/>
              <w:right w:val="single" w:sz="4" w:space="0" w:color="auto"/>
            </w:tcBorders>
            <w:shd w:val="clear" w:color="auto" w:fill="FFFFFF" w:themeFill="background1"/>
            <w:hideMark/>
          </w:tcPr>
          <w:p w14:paraId="561B95D4" w14:textId="77777777" w:rsidR="008E7CD0" w:rsidRPr="002F2FE0" w:rsidRDefault="008E7CD0" w:rsidP="00113F12">
            <w:pPr>
              <w:spacing w:after="0" w:line="240" w:lineRule="auto"/>
              <w:rPr>
                <w:rFonts w:ascii="Calibri" w:eastAsia="Times New Roman" w:hAnsi="Calibri" w:cs="Calibri"/>
                <w:i/>
                <w:iCs/>
                <w:lang w:val="es-ES"/>
              </w:rPr>
            </w:pPr>
            <w:r w:rsidRPr="002F2FE0">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B4FDB80" w14:textId="77777777" w:rsidR="008E7CD0" w:rsidRPr="002F2FE0" w:rsidRDefault="008E7CD0" w:rsidP="00113F12">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General</w:t>
            </w:r>
          </w:p>
        </w:tc>
        <w:tc>
          <w:tcPr>
            <w:tcW w:w="238" w:type="pct"/>
            <w:tcBorders>
              <w:top w:val="nil"/>
              <w:left w:val="nil"/>
              <w:bottom w:val="single" w:sz="4" w:space="0" w:color="auto"/>
              <w:right w:val="single" w:sz="4" w:space="0" w:color="auto"/>
            </w:tcBorders>
            <w:shd w:val="clear" w:color="auto" w:fill="FFFFFF" w:themeFill="background1"/>
          </w:tcPr>
          <w:p w14:paraId="1909AEEB" w14:textId="77777777" w:rsidR="008E7CD0" w:rsidRPr="002F2FE0" w:rsidRDefault="008E7CD0" w:rsidP="00113F12">
            <w:pPr>
              <w:spacing w:after="0" w:line="240" w:lineRule="auto"/>
              <w:rPr>
                <w:rFonts w:ascii="Calibri" w:eastAsia="Times New Roman" w:hAnsi="Calibri" w:cs="Calibri"/>
                <w:b/>
                <w:bCs/>
                <w:lang w:val="es-ES"/>
              </w:rPr>
            </w:pPr>
          </w:p>
        </w:tc>
      </w:tr>
      <w:tr w:rsidR="008E7CD0" w:rsidRPr="00371A3F" w14:paraId="1E801274" w14:textId="23883CDF" w:rsidTr="008E7CD0">
        <w:trPr>
          <w:trHeight w:val="61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635109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12.4.1.1.</w:t>
            </w:r>
          </w:p>
        </w:tc>
        <w:tc>
          <w:tcPr>
            <w:tcW w:w="1134" w:type="pct"/>
            <w:tcBorders>
              <w:top w:val="nil"/>
              <w:left w:val="nil"/>
              <w:bottom w:val="single" w:sz="4" w:space="0" w:color="auto"/>
              <w:right w:val="single" w:sz="4" w:space="0" w:color="auto"/>
            </w:tcBorders>
            <w:shd w:val="clear" w:color="auto" w:fill="FFFFFF" w:themeFill="background1"/>
            <w:hideMark/>
          </w:tcPr>
          <w:p w14:paraId="0CC9DCDA" w14:textId="05F85243" w:rsidR="008E7CD0" w:rsidRPr="003A7FAA" w:rsidRDefault="008E7CD0" w:rsidP="00113F12">
            <w:pPr>
              <w:spacing w:after="0" w:line="240" w:lineRule="auto"/>
              <w:rPr>
                <w:rFonts w:ascii="Calibri" w:eastAsia="Times New Roman" w:hAnsi="Calibri" w:cs="Calibri"/>
                <w:lang w:val="es-ES_tradnl"/>
              </w:rPr>
            </w:pPr>
            <w:r w:rsidRPr="003A7FAA">
              <w:rPr>
                <w:rFonts w:ascii="Calibri" w:hAnsi="Calibri" w:cs="Calibri"/>
                <w:lang w:val="es-ES_tradnl"/>
              </w:rPr>
              <w:t>¿</w:t>
            </w:r>
            <w:r w:rsidRPr="00B53CA6">
              <w:rPr>
                <w:rFonts w:ascii="Calibri" w:hAnsi="Calibri" w:cs="Calibri"/>
                <w:lang w:val="es-ES"/>
              </w:rPr>
              <w:t>El área de envasado está protegida/cubierta contra inclemencias meteorológicas</w:t>
            </w:r>
            <w:r w:rsidRPr="003A7FAA">
              <w:rPr>
                <w:rFonts w:ascii="Calibri" w:hAnsi="Calibri" w:cs="Calibri"/>
                <w:lang w:val="es-ES_tradnl"/>
              </w:rPr>
              <w:t>?</w:t>
            </w:r>
          </w:p>
        </w:tc>
        <w:tc>
          <w:tcPr>
            <w:tcW w:w="91" w:type="pct"/>
            <w:tcBorders>
              <w:top w:val="nil"/>
              <w:left w:val="nil"/>
              <w:bottom w:val="nil"/>
              <w:right w:val="single" w:sz="4" w:space="0" w:color="auto"/>
            </w:tcBorders>
            <w:shd w:val="clear" w:color="auto" w:fill="FFFFFF" w:themeFill="background1"/>
            <w:hideMark/>
          </w:tcPr>
          <w:p w14:paraId="372A5DEE" w14:textId="77777777" w:rsidR="008E7CD0" w:rsidRPr="003A7FAA" w:rsidRDefault="008E7CD0" w:rsidP="00113F12">
            <w:pPr>
              <w:spacing w:after="0" w:line="240" w:lineRule="auto"/>
              <w:rPr>
                <w:rFonts w:ascii="Calibri" w:eastAsia="Times New Roman" w:hAnsi="Calibri" w:cs="Calibri"/>
                <w:i/>
                <w:iCs/>
                <w:lang w:val="es-ES_tradnl"/>
              </w:rPr>
            </w:pPr>
            <w:r w:rsidRPr="003A7FAA">
              <w:rPr>
                <w:rFonts w:ascii="Calibri" w:eastAsia="Times New Roman" w:hAnsi="Calibri" w:cs="Calibri"/>
                <w:i/>
                <w:iCs/>
                <w:lang w:val="es-ES_tradnl"/>
              </w:rPr>
              <w:t> </w:t>
            </w:r>
          </w:p>
        </w:tc>
        <w:tc>
          <w:tcPr>
            <w:tcW w:w="3086" w:type="pct"/>
            <w:tcBorders>
              <w:top w:val="nil"/>
              <w:left w:val="nil"/>
              <w:bottom w:val="single" w:sz="4" w:space="0" w:color="auto"/>
              <w:right w:val="single" w:sz="4" w:space="0" w:color="auto"/>
            </w:tcBorders>
            <w:shd w:val="clear" w:color="auto" w:fill="FFFFFF" w:themeFill="background1"/>
            <w:hideMark/>
          </w:tcPr>
          <w:p w14:paraId="6F6238EB" w14:textId="3F36861A"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 xml:space="preserve">El evaluador comprobará con </w:t>
            </w:r>
            <w:r>
              <w:rPr>
                <w:rFonts w:ascii="Calibri" w:hAnsi="Calibri" w:cs="Calibri"/>
                <w:lang w:val="es-ES"/>
              </w:rPr>
              <w:t xml:space="preserve">los </w:t>
            </w:r>
            <w:r w:rsidRPr="00B53CA6">
              <w:rPr>
                <w:rFonts w:ascii="Calibri" w:hAnsi="Calibri" w:cs="Calibri"/>
                <w:lang w:val="es-ES"/>
              </w:rPr>
              <w:t>operarios si éste es el único lugar donde se llevan a cabo estas operaciones</w:t>
            </w:r>
          </w:p>
        </w:tc>
        <w:tc>
          <w:tcPr>
            <w:tcW w:w="238" w:type="pct"/>
            <w:tcBorders>
              <w:top w:val="nil"/>
              <w:left w:val="nil"/>
              <w:bottom w:val="single" w:sz="4" w:space="0" w:color="auto"/>
              <w:right w:val="single" w:sz="4" w:space="0" w:color="auto"/>
            </w:tcBorders>
            <w:shd w:val="clear" w:color="auto" w:fill="FFFFFF" w:themeFill="background1"/>
          </w:tcPr>
          <w:p w14:paraId="3C940623" w14:textId="77777777" w:rsidR="008E7CD0" w:rsidRPr="00B53CA6" w:rsidRDefault="008E7CD0" w:rsidP="00113F12">
            <w:pPr>
              <w:spacing w:after="0" w:line="240" w:lineRule="auto"/>
              <w:rPr>
                <w:rFonts w:ascii="Calibri" w:hAnsi="Calibri" w:cs="Calibri"/>
                <w:lang w:val="es-ES"/>
              </w:rPr>
            </w:pPr>
          </w:p>
        </w:tc>
      </w:tr>
      <w:tr w:rsidR="008E7CD0" w:rsidRPr="00371A3F" w14:paraId="0589D253" w14:textId="15BC3F5D" w:rsidTr="008E7CD0">
        <w:trPr>
          <w:trHeight w:val="5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250B12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12.4.1.2.</w:t>
            </w:r>
          </w:p>
        </w:tc>
        <w:tc>
          <w:tcPr>
            <w:tcW w:w="1134" w:type="pct"/>
            <w:tcBorders>
              <w:top w:val="nil"/>
              <w:left w:val="nil"/>
              <w:bottom w:val="single" w:sz="4" w:space="0" w:color="auto"/>
              <w:right w:val="single" w:sz="4" w:space="0" w:color="auto"/>
            </w:tcBorders>
            <w:shd w:val="clear" w:color="auto" w:fill="FFFFFF" w:themeFill="background1"/>
            <w:hideMark/>
          </w:tcPr>
          <w:p w14:paraId="5CA8E3CE" w14:textId="04445702"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¿El pavimento del área está limpio, seco y libre de obstáculos?</w:t>
            </w:r>
          </w:p>
        </w:tc>
        <w:tc>
          <w:tcPr>
            <w:tcW w:w="91" w:type="pct"/>
            <w:tcBorders>
              <w:top w:val="nil"/>
              <w:left w:val="nil"/>
              <w:bottom w:val="nil"/>
              <w:right w:val="single" w:sz="4" w:space="0" w:color="auto"/>
            </w:tcBorders>
            <w:shd w:val="clear" w:color="auto" w:fill="FFFFFF" w:themeFill="background1"/>
            <w:hideMark/>
          </w:tcPr>
          <w:p w14:paraId="56385058" w14:textId="77777777" w:rsidR="008E7CD0" w:rsidRPr="00B53CA6" w:rsidRDefault="008E7CD0" w:rsidP="00113F12">
            <w:pPr>
              <w:spacing w:after="0" w:line="240" w:lineRule="auto"/>
              <w:rPr>
                <w:rFonts w:ascii="Calibri" w:eastAsia="Times New Roman" w:hAnsi="Calibri" w:cs="Calibri"/>
                <w:i/>
                <w:iCs/>
                <w:lang w:val="es-ES"/>
              </w:rPr>
            </w:pPr>
            <w:r w:rsidRPr="00B53CA6">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noWrap/>
            <w:vAlign w:val="bottom"/>
            <w:hideMark/>
          </w:tcPr>
          <w:p w14:paraId="496F1922" w14:textId="0564A464" w:rsidR="008E7CD0" w:rsidRPr="00B53CA6" w:rsidRDefault="008E7CD0" w:rsidP="00113F12">
            <w:pPr>
              <w:spacing w:after="0" w:line="240" w:lineRule="auto"/>
              <w:rPr>
                <w:rFonts w:ascii="Calibri" w:eastAsia="Times New Roman" w:hAnsi="Calibri" w:cs="Calibri"/>
                <w:lang w:val="es-ES"/>
              </w:rPr>
            </w:pPr>
            <w:r w:rsidRPr="00AF46FE">
              <w:rPr>
                <w:rFonts w:ascii="Calibri"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71D793AC" w14:textId="77777777" w:rsidR="008E7CD0" w:rsidRPr="00AF46FE" w:rsidRDefault="008E7CD0" w:rsidP="00113F12">
            <w:pPr>
              <w:spacing w:after="0" w:line="240" w:lineRule="auto"/>
              <w:rPr>
                <w:rFonts w:ascii="Calibri" w:hAnsi="Calibri" w:cs="Calibri"/>
                <w:lang w:val="es-ES"/>
              </w:rPr>
            </w:pPr>
          </w:p>
        </w:tc>
      </w:tr>
      <w:tr w:rsidR="008E7CD0" w:rsidRPr="002F2FE0" w14:paraId="4FD7ECF2" w14:textId="764912DC" w:rsidTr="008E7CD0">
        <w:trPr>
          <w:trHeight w:val="9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3567AB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12.4.1.3.</w:t>
            </w:r>
          </w:p>
        </w:tc>
        <w:tc>
          <w:tcPr>
            <w:tcW w:w="1134" w:type="pct"/>
            <w:tcBorders>
              <w:top w:val="nil"/>
              <w:left w:val="nil"/>
              <w:bottom w:val="single" w:sz="4" w:space="0" w:color="auto"/>
              <w:right w:val="single" w:sz="4" w:space="0" w:color="auto"/>
            </w:tcBorders>
            <w:shd w:val="clear" w:color="auto" w:fill="FFFFFF" w:themeFill="background1"/>
            <w:hideMark/>
          </w:tcPr>
          <w:p w14:paraId="77AF9486" w14:textId="1385CD81" w:rsidR="008E7CD0" w:rsidRPr="00B53CA6" w:rsidRDefault="008E7CD0" w:rsidP="00113F12">
            <w:pPr>
              <w:spacing w:after="0" w:line="240" w:lineRule="auto"/>
              <w:rPr>
                <w:rFonts w:ascii="Calibri" w:eastAsia="Times New Roman" w:hAnsi="Calibri" w:cs="Calibri"/>
                <w:lang w:val="en-GB"/>
              </w:rPr>
            </w:pPr>
            <w:r w:rsidRPr="00B53CA6">
              <w:rPr>
                <w:rFonts w:ascii="Calibri" w:hAnsi="Calibri" w:cs="Calibri"/>
                <w:lang w:val="es-ES"/>
              </w:rPr>
              <w:t xml:space="preserve">¿Se han marcado correctamente las salidas de emergencia del área de envasado? </w:t>
            </w:r>
            <w:r w:rsidRPr="00B53CA6">
              <w:rPr>
                <w:rFonts w:ascii="Calibri" w:hAnsi="Calibri" w:cs="Calibri"/>
              </w:rPr>
              <w:t>¿</w:t>
            </w:r>
            <w:r w:rsidRPr="00B53CA6">
              <w:rPr>
                <w:rFonts w:ascii="Calibri" w:hAnsi="Calibri" w:cs="Calibri"/>
                <w:lang w:val="es-ES"/>
              </w:rPr>
              <w:t>Están accesibles y libres de obstáculos</w:t>
            </w:r>
            <w:r w:rsidRPr="00B53CA6">
              <w:rPr>
                <w:rFonts w:ascii="Calibri" w:hAnsi="Calibri" w:cs="Calibri"/>
              </w:rPr>
              <w:t>?</w:t>
            </w:r>
          </w:p>
        </w:tc>
        <w:tc>
          <w:tcPr>
            <w:tcW w:w="91" w:type="pct"/>
            <w:tcBorders>
              <w:top w:val="nil"/>
              <w:left w:val="nil"/>
              <w:bottom w:val="nil"/>
              <w:right w:val="single" w:sz="4" w:space="0" w:color="auto"/>
            </w:tcBorders>
            <w:shd w:val="clear" w:color="auto" w:fill="FFFFFF" w:themeFill="background1"/>
            <w:hideMark/>
          </w:tcPr>
          <w:p w14:paraId="25E1E027" w14:textId="77777777" w:rsidR="008E7CD0" w:rsidRPr="004868FB" w:rsidRDefault="008E7CD0" w:rsidP="00113F12">
            <w:pPr>
              <w:spacing w:after="0" w:line="240" w:lineRule="auto"/>
              <w:rPr>
                <w:rFonts w:ascii="Calibri" w:eastAsia="Times New Roman" w:hAnsi="Calibri" w:cs="Calibri"/>
                <w:i/>
                <w:iCs/>
                <w:lang w:val="en-GB"/>
              </w:rPr>
            </w:pPr>
            <w:r w:rsidRPr="004868FB">
              <w:rPr>
                <w:rFonts w:ascii="Calibri" w:eastAsia="Times New Roman" w:hAnsi="Calibri" w:cs="Calibri"/>
                <w:i/>
                <w:iCs/>
                <w:lang w:val="en-GB"/>
              </w:rPr>
              <w:t> </w:t>
            </w:r>
          </w:p>
        </w:tc>
        <w:tc>
          <w:tcPr>
            <w:tcW w:w="3086" w:type="pct"/>
            <w:tcBorders>
              <w:top w:val="nil"/>
              <w:left w:val="nil"/>
              <w:bottom w:val="single" w:sz="4" w:space="0" w:color="auto"/>
              <w:right w:val="single" w:sz="4" w:space="0" w:color="auto"/>
            </w:tcBorders>
            <w:shd w:val="clear" w:color="auto" w:fill="FFFFFF" w:themeFill="background1"/>
            <w:noWrap/>
            <w:vAlign w:val="bottom"/>
            <w:hideMark/>
          </w:tcPr>
          <w:p w14:paraId="6560FB3A" w14:textId="76191E53" w:rsidR="008E7CD0" w:rsidRPr="00B53CA6" w:rsidRDefault="008E7CD0" w:rsidP="00113F12">
            <w:pPr>
              <w:spacing w:after="0" w:line="240" w:lineRule="auto"/>
              <w:rPr>
                <w:rFonts w:ascii="Calibri" w:eastAsia="Times New Roman" w:hAnsi="Calibri" w:cs="Calibri"/>
                <w:lang w:val="en-GB"/>
              </w:rPr>
            </w:pPr>
            <w:r w:rsidRPr="00B53CA6">
              <w:rPr>
                <w:rFonts w:ascii="Calibri" w:hAnsi="Calibri" w:cs="Calibri"/>
              </w:rPr>
              <w:t> </w:t>
            </w:r>
          </w:p>
        </w:tc>
        <w:tc>
          <w:tcPr>
            <w:tcW w:w="238" w:type="pct"/>
            <w:tcBorders>
              <w:top w:val="nil"/>
              <w:left w:val="nil"/>
              <w:bottom w:val="single" w:sz="4" w:space="0" w:color="auto"/>
              <w:right w:val="single" w:sz="4" w:space="0" w:color="auto"/>
            </w:tcBorders>
            <w:shd w:val="clear" w:color="auto" w:fill="FFFFFF" w:themeFill="background1"/>
          </w:tcPr>
          <w:p w14:paraId="6C6578FB" w14:textId="77777777" w:rsidR="008E7CD0" w:rsidRPr="00B53CA6" w:rsidRDefault="008E7CD0" w:rsidP="00113F12">
            <w:pPr>
              <w:spacing w:after="0" w:line="240" w:lineRule="auto"/>
              <w:rPr>
                <w:rFonts w:ascii="Calibri" w:hAnsi="Calibri" w:cs="Calibri"/>
              </w:rPr>
            </w:pPr>
          </w:p>
        </w:tc>
      </w:tr>
      <w:tr w:rsidR="008E7CD0" w:rsidRPr="00371A3F" w14:paraId="002453DC" w14:textId="0BDF2727" w:rsidTr="008E7CD0">
        <w:trPr>
          <w:trHeight w:val="61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9A9E52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12.4.1.4.</w:t>
            </w:r>
          </w:p>
        </w:tc>
        <w:tc>
          <w:tcPr>
            <w:tcW w:w="1134" w:type="pct"/>
            <w:tcBorders>
              <w:top w:val="nil"/>
              <w:left w:val="nil"/>
              <w:bottom w:val="single" w:sz="4" w:space="0" w:color="auto"/>
              <w:right w:val="single" w:sz="4" w:space="0" w:color="auto"/>
            </w:tcBorders>
            <w:shd w:val="clear" w:color="auto" w:fill="FFFFFF" w:themeFill="background1"/>
            <w:hideMark/>
          </w:tcPr>
          <w:p w14:paraId="75C87F20" w14:textId="49C63093"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Cuando el embolsado/envasado se hace directamente desde el vehículo a granel, ¿se realiza mediante una instalación fija?</w:t>
            </w:r>
          </w:p>
        </w:tc>
        <w:tc>
          <w:tcPr>
            <w:tcW w:w="91" w:type="pct"/>
            <w:tcBorders>
              <w:top w:val="nil"/>
              <w:left w:val="nil"/>
              <w:bottom w:val="nil"/>
              <w:right w:val="single" w:sz="4" w:space="0" w:color="auto"/>
            </w:tcBorders>
            <w:shd w:val="clear" w:color="auto" w:fill="FFFFFF" w:themeFill="background1"/>
            <w:hideMark/>
          </w:tcPr>
          <w:p w14:paraId="27C1E1CB" w14:textId="77777777" w:rsidR="008E7CD0" w:rsidRPr="00B53CA6" w:rsidRDefault="008E7CD0" w:rsidP="00113F12">
            <w:pPr>
              <w:spacing w:after="0" w:line="240" w:lineRule="auto"/>
              <w:rPr>
                <w:rFonts w:ascii="Calibri" w:eastAsia="Times New Roman" w:hAnsi="Calibri" w:cs="Calibri"/>
                <w:i/>
                <w:iCs/>
                <w:lang w:val="es-ES"/>
              </w:rPr>
            </w:pPr>
            <w:r w:rsidRPr="00B53CA6">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3FFE344" w14:textId="54DB5F3B"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 xml:space="preserve">El </w:t>
            </w:r>
            <w:r>
              <w:rPr>
                <w:rFonts w:ascii="Calibri" w:hAnsi="Calibri" w:cs="Calibri"/>
                <w:lang w:val="es-ES"/>
              </w:rPr>
              <w:t>embolsado</w:t>
            </w:r>
            <w:r w:rsidRPr="00B53CA6">
              <w:rPr>
                <w:rFonts w:ascii="Calibri" w:hAnsi="Calibri" w:cs="Calibri"/>
                <w:lang w:val="es-ES"/>
              </w:rPr>
              <w:t xml:space="preserve"> o envasado no debe hacerse nunca directamente sobre el vehículo sin el uso de una tolva/recipiente/máquina intermedia.</w:t>
            </w:r>
          </w:p>
        </w:tc>
        <w:tc>
          <w:tcPr>
            <w:tcW w:w="238" w:type="pct"/>
            <w:tcBorders>
              <w:top w:val="nil"/>
              <w:left w:val="nil"/>
              <w:bottom w:val="single" w:sz="4" w:space="0" w:color="auto"/>
              <w:right w:val="single" w:sz="4" w:space="0" w:color="auto"/>
            </w:tcBorders>
            <w:shd w:val="clear" w:color="auto" w:fill="FFFFFF" w:themeFill="background1"/>
          </w:tcPr>
          <w:p w14:paraId="0AEDC149" w14:textId="77777777" w:rsidR="008E7CD0" w:rsidRPr="00B53CA6" w:rsidRDefault="008E7CD0" w:rsidP="00113F12">
            <w:pPr>
              <w:spacing w:after="0" w:line="240" w:lineRule="auto"/>
              <w:rPr>
                <w:rFonts w:ascii="Calibri" w:hAnsi="Calibri" w:cs="Calibri"/>
                <w:lang w:val="es-ES"/>
              </w:rPr>
            </w:pPr>
          </w:p>
        </w:tc>
      </w:tr>
      <w:tr w:rsidR="008E7CD0" w:rsidRPr="00371A3F" w14:paraId="2A3D5212" w14:textId="5E1CD73F" w:rsidTr="008E7CD0">
        <w:trPr>
          <w:trHeight w:val="169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CB1BD4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12.4.1.5.</w:t>
            </w:r>
          </w:p>
        </w:tc>
        <w:tc>
          <w:tcPr>
            <w:tcW w:w="1134" w:type="pct"/>
            <w:tcBorders>
              <w:top w:val="nil"/>
              <w:left w:val="nil"/>
              <w:bottom w:val="single" w:sz="4" w:space="0" w:color="auto"/>
              <w:right w:val="single" w:sz="4" w:space="0" w:color="auto"/>
            </w:tcBorders>
            <w:shd w:val="clear" w:color="auto" w:fill="FFFFFF" w:themeFill="background1"/>
            <w:hideMark/>
          </w:tcPr>
          <w:p w14:paraId="19B6C933" w14:textId="3241E88D"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Si se ha identificado riesgo de atmósferas explosivas, ¿se ha evaluado ATEX el área de envasado, siendo identificadas claramente las zonas resultantes, se ha desarrollado un plan y ha sido comunicado al personal relevante?</w:t>
            </w:r>
          </w:p>
        </w:tc>
        <w:tc>
          <w:tcPr>
            <w:tcW w:w="91" w:type="pct"/>
            <w:tcBorders>
              <w:top w:val="nil"/>
              <w:left w:val="nil"/>
              <w:bottom w:val="nil"/>
              <w:right w:val="single" w:sz="4" w:space="0" w:color="auto"/>
            </w:tcBorders>
            <w:shd w:val="clear" w:color="auto" w:fill="FFFFFF" w:themeFill="background1"/>
            <w:hideMark/>
          </w:tcPr>
          <w:p w14:paraId="1451762C" w14:textId="77777777" w:rsidR="008E7CD0" w:rsidRPr="00B53CA6" w:rsidRDefault="008E7CD0" w:rsidP="00113F12">
            <w:pPr>
              <w:spacing w:after="0" w:line="240" w:lineRule="auto"/>
              <w:rPr>
                <w:rFonts w:ascii="Calibri" w:eastAsia="Times New Roman" w:hAnsi="Calibri" w:cs="Calibri"/>
                <w:i/>
                <w:iCs/>
                <w:lang w:val="es-ES"/>
              </w:rPr>
            </w:pPr>
            <w:r w:rsidRPr="00B53CA6">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42F399C" w14:textId="5D7DBB74"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Debe existir una zonificación de toda el área de almacenamiento de acuerdo con la evaluación ATEX. El evaluador debe preguntar por el documento de protección contra explosiones. Una evaluación ATEX será aplicable cuando el polvo pueda formar atmósferas explosivas; consultar la MSDS del producto para definir si aplica ATEX.</w:t>
            </w:r>
          </w:p>
        </w:tc>
        <w:tc>
          <w:tcPr>
            <w:tcW w:w="238" w:type="pct"/>
            <w:tcBorders>
              <w:top w:val="nil"/>
              <w:left w:val="nil"/>
              <w:bottom w:val="single" w:sz="4" w:space="0" w:color="auto"/>
              <w:right w:val="single" w:sz="4" w:space="0" w:color="auto"/>
            </w:tcBorders>
            <w:shd w:val="clear" w:color="auto" w:fill="FFFFFF" w:themeFill="background1"/>
          </w:tcPr>
          <w:p w14:paraId="137A81E7" w14:textId="77777777" w:rsidR="008E7CD0" w:rsidRPr="00B53CA6" w:rsidRDefault="008E7CD0" w:rsidP="00113F12">
            <w:pPr>
              <w:spacing w:after="0" w:line="240" w:lineRule="auto"/>
              <w:rPr>
                <w:rFonts w:ascii="Calibri" w:hAnsi="Calibri" w:cs="Calibri"/>
                <w:lang w:val="es-ES"/>
              </w:rPr>
            </w:pPr>
          </w:p>
        </w:tc>
      </w:tr>
      <w:tr w:rsidR="008E7CD0" w:rsidRPr="002F2FE0" w14:paraId="302A6E9E" w14:textId="5DD6319D" w:rsidTr="008E7CD0">
        <w:trPr>
          <w:trHeight w:val="5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D823D6E"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12.4.2.</w:t>
            </w:r>
          </w:p>
        </w:tc>
        <w:tc>
          <w:tcPr>
            <w:tcW w:w="1134" w:type="pct"/>
            <w:tcBorders>
              <w:top w:val="nil"/>
              <w:left w:val="nil"/>
              <w:bottom w:val="single" w:sz="4" w:space="0" w:color="auto"/>
              <w:right w:val="single" w:sz="4" w:space="0" w:color="auto"/>
            </w:tcBorders>
            <w:shd w:val="clear" w:color="auto" w:fill="FFFFFF" w:themeFill="background1"/>
            <w:hideMark/>
          </w:tcPr>
          <w:p w14:paraId="587B63F9" w14:textId="038D0979" w:rsidR="008E7CD0" w:rsidRPr="002F2FE0" w:rsidRDefault="008E7CD0" w:rsidP="00113F12">
            <w:pPr>
              <w:spacing w:after="0" w:line="240" w:lineRule="auto"/>
              <w:rPr>
                <w:rFonts w:ascii="Calibri" w:eastAsia="Times New Roman" w:hAnsi="Calibri" w:cs="Calibri"/>
                <w:b/>
                <w:bCs/>
                <w:lang w:val="es-ES"/>
              </w:rPr>
            </w:pPr>
            <w:r w:rsidRPr="00B53CA6">
              <w:rPr>
                <w:rFonts w:ascii="Calibri" w:eastAsia="Times New Roman" w:hAnsi="Calibri" w:cs="Calibri"/>
                <w:b/>
                <w:bCs/>
                <w:lang w:val="es-ES"/>
              </w:rPr>
              <w:t>Equipamiento</w:t>
            </w:r>
          </w:p>
        </w:tc>
        <w:tc>
          <w:tcPr>
            <w:tcW w:w="91" w:type="pct"/>
            <w:tcBorders>
              <w:top w:val="nil"/>
              <w:left w:val="nil"/>
              <w:bottom w:val="nil"/>
              <w:right w:val="single" w:sz="4" w:space="0" w:color="auto"/>
            </w:tcBorders>
            <w:shd w:val="clear" w:color="auto" w:fill="FFFFFF" w:themeFill="background1"/>
            <w:hideMark/>
          </w:tcPr>
          <w:p w14:paraId="10B73E72" w14:textId="77777777" w:rsidR="008E7CD0" w:rsidRPr="002F2FE0" w:rsidRDefault="008E7CD0" w:rsidP="00113F12">
            <w:pPr>
              <w:spacing w:after="0" w:line="240" w:lineRule="auto"/>
              <w:rPr>
                <w:rFonts w:ascii="Calibri" w:eastAsia="Times New Roman" w:hAnsi="Calibri" w:cs="Calibri"/>
                <w:i/>
                <w:iCs/>
                <w:lang w:val="es-ES"/>
              </w:rPr>
            </w:pPr>
            <w:r w:rsidRPr="002F2FE0">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0E35FF9" w14:textId="0371FAFB" w:rsidR="008E7CD0" w:rsidRPr="002F2FE0" w:rsidRDefault="008E7CD0" w:rsidP="00113F12">
            <w:pPr>
              <w:spacing w:after="0" w:line="240" w:lineRule="auto"/>
              <w:rPr>
                <w:rFonts w:ascii="Calibri" w:eastAsia="Times New Roman" w:hAnsi="Calibri" w:cs="Calibri"/>
                <w:b/>
                <w:bCs/>
                <w:lang w:val="es-ES"/>
              </w:rPr>
            </w:pPr>
            <w:r w:rsidRPr="00B53CA6">
              <w:rPr>
                <w:rFonts w:ascii="Calibri" w:eastAsia="Times New Roman" w:hAnsi="Calibri" w:cs="Calibri"/>
                <w:b/>
                <w:bCs/>
                <w:lang w:val="es-ES"/>
              </w:rPr>
              <w:t>Equipamiento</w:t>
            </w:r>
          </w:p>
        </w:tc>
        <w:tc>
          <w:tcPr>
            <w:tcW w:w="238" w:type="pct"/>
            <w:tcBorders>
              <w:top w:val="nil"/>
              <w:left w:val="nil"/>
              <w:bottom w:val="single" w:sz="4" w:space="0" w:color="auto"/>
              <w:right w:val="single" w:sz="4" w:space="0" w:color="auto"/>
            </w:tcBorders>
            <w:shd w:val="clear" w:color="auto" w:fill="FFFFFF" w:themeFill="background1"/>
          </w:tcPr>
          <w:p w14:paraId="7D3A44CC" w14:textId="77777777" w:rsidR="008E7CD0" w:rsidRPr="00B53CA6" w:rsidRDefault="008E7CD0" w:rsidP="00113F12">
            <w:pPr>
              <w:spacing w:after="0" w:line="240" w:lineRule="auto"/>
              <w:rPr>
                <w:rFonts w:ascii="Calibri" w:eastAsia="Times New Roman" w:hAnsi="Calibri" w:cs="Calibri"/>
                <w:b/>
                <w:bCs/>
                <w:lang w:val="es-ES"/>
              </w:rPr>
            </w:pPr>
          </w:p>
        </w:tc>
      </w:tr>
      <w:tr w:rsidR="008E7CD0" w:rsidRPr="00371A3F" w14:paraId="4C6B42BA" w14:textId="3F6E5479"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6E27BA9"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12.4.2.1</w:t>
            </w:r>
          </w:p>
        </w:tc>
        <w:tc>
          <w:tcPr>
            <w:tcW w:w="1134" w:type="pct"/>
            <w:tcBorders>
              <w:top w:val="nil"/>
              <w:left w:val="nil"/>
              <w:bottom w:val="single" w:sz="4" w:space="0" w:color="auto"/>
              <w:right w:val="single" w:sz="4" w:space="0" w:color="auto"/>
            </w:tcBorders>
            <w:shd w:val="clear" w:color="auto" w:fill="FFFFFF" w:themeFill="background1"/>
            <w:hideMark/>
          </w:tcPr>
          <w:p w14:paraId="19AF018D" w14:textId="36162C42"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¿Existe un programa de mantenimiento preventivo del equipamiento de envasado?</w:t>
            </w:r>
          </w:p>
        </w:tc>
        <w:tc>
          <w:tcPr>
            <w:tcW w:w="91" w:type="pct"/>
            <w:tcBorders>
              <w:top w:val="nil"/>
              <w:left w:val="nil"/>
              <w:bottom w:val="nil"/>
              <w:right w:val="single" w:sz="4" w:space="0" w:color="auto"/>
            </w:tcBorders>
            <w:shd w:val="clear" w:color="auto" w:fill="FFFFFF" w:themeFill="background1"/>
            <w:hideMark/>
          </w:tcPr>
          <w:p w14:paraId="69DB3B10" w14:textId="77777777" w:rsidR="008E7CD0" w:rsidRPr="00B53CA6" w:rsidRDefault="008E7CD0" w:rsidP="00113F12">
            <w:pPr>
              <w:spacing w:after="0" w:line="240" w:lineRule="auto"/>
              <w:rPr>
                <w:rFonts w:ascii="Calibri" w:eastAsia="Times New Roman" w:hAnsi="Calibri" w:cs="Calibri"/>
                <w:i/>
                <w:iCs/>
                <w:lang w:val="es-ES"/>
              </w:rPr>
            </w:pPr>
            <w:r w:rsidRPr="00B53CA6">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A75C189" w14:textId="75B1FCB1"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Comprobar registros del programa de mantenimiento. Comprobar que el equipamiento se encuentra en buen estado visual.</w:t>
            </w:r>
          </w:p>
        </w:tc>
        <w:tc>
          <w:tcPr>
            <w:tcW w:w="238" w:type="pct"/>
            <w:tcBorders>
              <w:top w:val="nil"/>
              <w:left w:val="nil"/>
              <w:bottom w:val="single" w:sz="4" w:space="0" w:color="auto"/>
              <w:right w:val="single" w:sz="4" w:space="0" w:color="auto"/>
            </w:tcBorders>
            <w:shd w:val="clear" w:color="auto" w:fill="FFFFFF" w:themeFill="background1"/>
          </w:tcPr>
          <w:p w14:paraId="06AB844C" w14:textId="77777777" w:rsidR="008E7CD0" w:rsidRPr="00B53CA6" w:rsidRDefault="008E7CD0" w:rsidP="00113F12">
            <w:pPr>
              <w:spacing w:after="0" w:line="240" w:lineRule="auto"/>
              <w:rPr>
                <w:rFonts w:ascii="Calibri" w:hAnsi="Calibri" w:cs="Calibri"/>
                <w:lang w:val="es-ES"/>
              </w:rPr>
            </w:pPr>
          </w:p>
        </w:tc>
      </w:tr>
      <w:tr w:rsidR="008E7CD0" w:rsidRPr="00371A3F" w14:paraId="21EE4723" w14:textId="7CFEFF05" w:rsidTr="008E7CD0">
        <w:trPr>
          <w:trHeight w:val="7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9EBB881"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12.4.2.2</w:t>
            </w:r>
          </w:p>
        </w:tc>
        <w:tc>
          <w:tcPr>
            <w:tcW w:w="1134" w:type="pct"/>
            <w:tcBorders>
              <w:top w:val="nil"/>
              <w:left w:val="nil"/>
              <w:bottom w:val="single" w:sz="4" w:space="0" w:color="auto"/>
              <w:right w:val="single" w:sz="4" w:space="0" w:color="auto"/>
            </w:tcBorders>
            <w:shd w:val="clear" w:color="auto" w:fill="FFFFFF" w:themeFill="background1"/>
            <w:hideMark/>
          </w:tcPr>
          <w:p w14:paraId="73120C05" w14:textId="7CF11221"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Si se requiere, ¿las líneas transportadoras están equipadas de pasarelas por donde puedan cruzar de forma segura los operarios?</w:t>
            </w:r>
          </w:p>
        </w:tc>
        <w:tc>
          <w:tcPr>
            <w:tcW w:w="91" w:type="pct"/>
            <w:tcBorders>
              <w:top w:val="nil"/>
              <w:left w:val="nil"/>
              <w:bottom w:val="nil"/>
              <w:right w:val="single" w:sz="4" w:space="0" w:color="auto"/>
            </w:tcBorders>
            <w:shd w:val="clear" w:color="auto" w:fill="FFFFFF" w:themeFill="background1"/>
            <w:hideMark/>
          </w:tcPr>
          <w:p w14:paraId="16640FE2" w14:textId="77777777" w:rsidR="008E7CD0" w:rsidRPr="00B53CA6" w:rsidRDefault="008E7CD0" w:rsidP="00113F12">
            <w:pPr>
              <w:spacing w:after="0" w:line="240" w:lineRule="auto"/>
              <w:rPr>
                <w:rFonts w:ascii="Calibri" w:eastAsia="Times New Roman" w:hAnsi="Calibri" w:cs="Calibri"/>
                <w:i/>
                <w:iCs/>
                <w:lang w:val="es-ES"/>
              </w:rPr>
            </w:pPr>
            <w:r w:rsidRPr="00B53CA6">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7C21284" w14:textId="29DA343C"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Las líneas transportadoras cortas pueden no requerir pasarelas</w:t>
            </w:r>
          </w:p>
        </w:tc>
        <w:tc>
          <w:tcPr>
            <w:tcW w:w="238" w:type="pct"/>
            <w:tcBorders>
              <w:top w:val="nil"/>
              <w:left w:val="nil"/>
              <w:bottom w:val="single" w:sz="4" w:space="0" w:color="auto"/>
              <w:right w:val="single" w:sz="4" w:space="0" w:color="auto"/>
            </w:tcBorders>
            <w:shd w:val="clear" w:color="auto" w:fill="FFFFFF" w:themeFill="background1"/>
          </w:tcPr>
          <w:p w14:paraId="5D8A517C" w14:textId="77777777" w:rsidR="008E7CD0" w:rsidRPr="00B53CA6" w:rsidRDefault="008E7CD0" w:rsidP="00113F12">
            <w:pPr>
              <w:spacing w:after="0" w:line="240" w:lineRule="auto"/>
              <w:rPr>
                <w:rFonts w:ascii="Calibri" w:hAnsi="Calibri" w:cs="Calibri"/>
                <w:lang w:val="es-ES"/>
              </w:rPr>
            </w:pPr>
          </w:p>
        </w:tc>
      </w:tr>
      <w:tr w:rsidR="008E7CD0" w:rsidRPr="00371A3F" w14:paraId="5D3156E5" w14:textId="1E64E6D4" w:rsidTr="008E7CD0">
        <w:trPr>
          <w:trHeight w:val="58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D2BCC1A"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12.4.2.3</w:t>
            </w:r>
          </w:p>
        </w:tc>
        <w:tc>
          <w:tcPr>
            <w:tcW w:w="1134" w:type="pct"/>
            <w:tcBorders>
              <w:top w:val="nil"/>
              <w:left w:val="nil"/>
              <w:bottom w:val="single" w:sz="4" w:space="0" w:color="auto"/>
              <w:right w:val="single" w:sz="4" w:space="0" w:color="auto"/>
            </w:tcBorders>
            <w:shd w:val="clear" w:color="auto" w:fill="FFFFFF" w:themeFill="background1"/>
            <w:hideMark/>
          </w:tcPr>
          <w:p w14:paraId="2441D8BD" w14:textId="19E2CEE6" w:rsidR="008E7CD0" w:rsidRPr="003A7FAA" w:rsidRDefault="008E7CD0" w:rsidP="00113F12">
            <w:pPr>
              <w:spacing w:after="0" w:line="240" w:lineRule="auto"/>
              <w:rPr>
                <w:rFonts w:ascii="Calibri" w:eastAsia="Times New Roman" w:hAnsi="Calibri" w:cs="Calibri"/>
                <w:lang w:val="es-ES_tradnl"/>
              </w:rPr>
            </w:pPr>
            <w:r w:rsidRPr="003A7FAA">
              <w:rPr>
                <w:rFonts w:ascii="Calibri" w:hAnsi="Calibri" w:cs="Calibri"/>
                <w:lang w:val="es-ES_tradnl"/>
              </w:rPr>
              <w:t>¿</w:t>
            </w:r>
            <w:r w:rsidRPr="00B53CA6">
              <w:rPr>
                <w:rFonts w:ascii="Calibri" w:hAnsi="Calibri" w:cs="Calibri"/>
                <w:lang w:val="es-ES"/>
              </w:rPr>
              <w:t>Se calibra periódicamente el sistema de pesado</w:t>
            </w:r>
            <w:r w:rsidRPr="003A7FAA">
              <w:rPr>
                <w:rFonts w:ascii="Calibri" w:hAnsi="Calibri" w:cs="Calibri"/>
                <w:lang w:val="es-ES_tradnl"/>
              </w:rPr>
              <w:t>?</w:t>
            </w:r>
          </w:p>
        </w:tc>
        <w:tc>
          <w:tcPr>
            <w:tcW w:w="91" w:type="pct"/>
            <w:tcBorders>
              <w:top w:val="nil"/>
              <w:left w:val="nil"/>
              <w:bottom w:val="nil"/>
              <w:right w:val="single" w:sz="4" w:space="0" w:color="auto"/>
            </w:tcBorders>
            <w:shd w:val="clear" w:color="auto" w:fill="FFFFFF" w:themeFill="background1"/>
            <w:hideMark/>
          </w:tcPr>
          <w:p w14:paraId="0D249598" w14:textId="77777777" w:rsidR="008E7CD0" w:rsidRPr="003A7FAA" w:rsidRDefault="008E7CD0" w:rsidP="00113F12">
            <w:pPr>
              <w:spacing w:after="0" w:line="240" w:lineRule="auto"/>
              <w:rPr>
                <w:rFonts w:ascii="Calibri" w:eastAsia="Times New Roman" w:hAnsi="Calibri" w:cs="Calibri"/>
                <w:i/>
                <w:iCs/>
                <w:lang w:val="es-ES_tradnl"/>
              </w:rPr>
            </w:pPr>
            <w:r w:rsidRPr="003A7FAA">
              <w:rPr>
                <w:rFonts w:ascii="Calibri" w:eastAsia="Times New Roman" w:hAnsi="Calibri" w:cs="Calibri"/>
                <w:i/>
                <w:iCs/>
                <w:lang w:val="es-ES_tradnl"/>
              </w:rPr>
              <w:t> </w:t>
            </w:r>
          </w:p>
        </w:tc>
        <w:tc>
          <w:tcPr>
            <w:tcW w:w="3086" w:type="pct"/>
            <w:tcBorders>
              <w:top w:val="nil"/>
              <w:left w:val="nil"/>
              <w:bottom w:val="single" w:sz="4" w:space="0" w:color="auto"/>
              <w:right w:val="single" w:sz="4" w:space="0" w:color="auto"/>
            </w:tcBorders>
            <w:shd w:val="clear" w:color="auto" w:fill="FFFFFF" w:themeFill="background1"/>
            <w:noWrap/>
            <w:vAlign w:val="bottom"/>
            <w:hideMark/>
          </w:tcPr>
          <w:p w14:paraId="4F8B8DE8" w14:textId="6BFB0455" w:rsidR="008E7CD0" w:rsidRPr="003A7FAA" w:rsidRDefault="008E7CD0" w:rsidP="00113F12">
            <w:pPr>
              <w:spacing w:after="0" w:line="240" w:lineRule="auto"/>
              <w:rPr>
                <w:rFonts w:ascii="Calibri" w:eastAsia="Times New Roman" w:hAnsi="Calibri" w:cs="Calibri"/>
                <w:lang w:val="es-ES_tradnl"/>
              </w:rPr>
            </w:pPr>
            <w:r w:rsidRPr="003A7FAA">
              <w:rPr>
                <w:rFonts w:ascii="Calibri" w:hAnsi="Calibri" w:cs="Calibri"/>
                <w:lang w:val="es-ES_tradnl"/>
              </w:rPr>
              <w:t> </w:t>
            </w:r>
          </w:p>
        </w:tc>
        <w:tc>
          <w:tcPr>
            <w:tcW w:w="238" w:type="pct"/>
            <w:tcBorders>
              <w:top w:val="nil"/>
              <w:left w:val="nil"/>
              <w:bottom w:val="single" w:sz="4" w:space="0" w:color="auto"/>
              <w:right w:val="single" w:sz="4" w:space="0" w:color="auto"/>
            </w:tcBorders>
            <w:shd w:val="clear" w:color="auto" w:fill="FFFFFF" w:themeFill="background1"/>
          </w:tcPr>
          <w:p w14:paraId="1FF81242" w14:textId="77777777" w:rsidR="008E7CD0" w:rsidRPr="003A7FAA" w:rsidRDefault="008E7CD0" w:rsidP="00113F12">
            <w:pPr>
              <w:spacing w:after="0" w:line="240" w:lineRule="auto"/>
              <w:rPr>
                <w:rFonts w:ascii="Calibri" w:hAnsi="Calibri" w:cs="Calibri"/>
                <w:lang w:val="es-ES_tradnl"/>
              </w:rPr>
            </w:pPr>
          </w:p>
        </w:tc>
      </w:tr>
      <w:tr w:rsidR="008E7CD0" w:rsidRPr="002F2FE0" w14:paraId="678F4BAF" w14:textId="0AE12D25" w:rsidTr="008E7CD0">
        <w:trPr>
          <w:trHeight w:val="211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8DF885A"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12.4.2.4</w:t>
            </w:r>
          </w:p>
        </w:tc>
        <w:tc>
          <w:tcPr>
            <w:tcW w:w="1134" w:type="pct"/>
            <w:tcBorders>
              <w:top w:val="nil"/>
              <w:left w:val="nil"/>
              <w:bottom w:val="single" w:sz="4" w:space="0" w:color="auto"/>
              <w:right w:val="single" w:sz="4" w:space="0" w:color="auto"/>
            </w:tcBorders>
            <w:shd w:val="clear" w:color="auto" w:fill="FFFFFF" w:themeFill="background1"/>
            <w:hideMark/>
          </w:tcPr>
          <w:p w14:paraId="427EB385" w14:textId="7406F2B4"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Para la manipulación de productos secos a granel, ¿existe un sistema de toma de tierra en buenas condiciones, probado periódicamente y se mide la conductividad para confirmar la resistencia respecto a límites aceptables, y se registra en intervalos regulares?</w:t>
            </w:r>
          </w:p>
        </w:tc>
        <w:tc>
          <w:tcPr>
            <w:tcW w:w="91" w:type="pct"/>
            <w:tcBorders>
              <w:top w:val="nil"/>
              <w:left w:val="nil"/>
              <w:bottom w:val="nil"/>
              <w:right w:val="single" w:sz="4" w:space="0" w:color="auto"/>
            </w:tcBorders>
            <w:shd w:val="clear" w:color="auto" w:fill="FFFFFF" w:themeFill="background1"/>
            <w:hideMark/>
          </w:tcPr>
          <w:p w14:paraId="11B9D275" w14:textId="77777777" w:rsidR="008E7CD0" w:rsidRPr="00B53CA6" w:rsidRDefault="008E7CD0" w:rsidP="00113F12">
            <w:pPr>
              <w:spacing w:after="0" w:line="240" w:lineRule="auto"/>
              <w:rPr>
                <w:rFonts w:ascii="Calibri" w:eastAsia="Times New Roman" w:hAnsi="Calibri" w:cs="Calibri"/>
                <w:i/>
                <w:iCs/>
                <w:lang w:val="es-ES"/>
              </w:rPr>
            </w:pPr>
            <w:r w:rsidRPr="00B53CA6">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0CB7D84" w14:textId="56FB586B"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 xml:space="preserve">Una adecuada descarga a tierra es esencial para el manejo de productos en polvo o granulados. Así, si se usan alambres y abrazaderas para fijar los envases, estos deben estar en buenas condiciones. Verificar si se dispone de un procedimiento que incluya los requisitos del proceso de puesta a tierra. La integridad del sistema de puesta a tierra y su resistencia, que no debe exceder de 10 ohmios, debe ser comprobado anualmente y deben guardarse registros que así lo corroboren. </w:t>
            </w:r>
            <w:r w:rsidRPr="00DF42AE">
              <w:rPr>
                <w:rFonts w:ascii="Calibri" w:hAnsi="Calibri" w:cs="Calibri"/>
                <w:lang w:val="es-ES"/>
              </w:rPr>
              <w:t>Verificar si se hace y se documenta</w:t>
            </w:r>
            <w:r w:rsidRPr="00B53CA6">
              <w:rPr>
                <w:rFonts w:ascii="Calibri" w:hAnsi="Calibri" w:cs="Calibri"/>
              </w:rPr>
              <w:t>.</w:t>
            </w:r>
          </w:p>
        </w:tc>
        <w:tc>
          <w:tcPr>
            <w:tcW w:w="238" w:type="pct"/>
            <w:tcBorders>
              <w:top w:val="nil"/>
              <w:left w:val="nil"/>
              <w:bottom w:val="single" w:sz="4" w:space="0" w:color="auto"/>
              <w:right w:val="single" w:sz="4" w:space="0" w:color="auto"/>
            </w:tcBorders>
            <w:shd w:val="clear" w:color="auto" w:fill="FFFFFF" w:themeFill="background1"/>
          </w:tcPr>
          <w:p w14:paraId="7B8D9CA2" w14:textId="77777777" w:rsidR="008E7CD0" w:rsidRPr="00B53CA6" w:rsidRDefault="008E7CD0" w:rsidP="00113F12">
            <w:pPr>
              <w:spacing w:after="0" w:line="240" w:lineRule="auto"/>
              <w:rPr>
                <w:rFonts w:ascii="Calibri" w:hAnsi="Calibri" w:cs="Calibri"/>
                <w:lang w:val="es-ES"/>
              </w:rPr>
            </w:pPr>
          </w:p>
        </w:tc>
      </w:tr>
      <w:tr w:rsidR="008E7CD0" w:rsidRPr="00371A3F" w14:paraId="4DB03C3C" w14:textId="02BEFBE6" w:rsidTr="008E7CD0">
        <w:trPr>
          <w:trHeight w:val="14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F57601F"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12.4.2.5</w:t>
            </w:r>
          </w:p>
        </w:tc>
        <w:tc>
          <w:tcPr>
            <w:tcW w:w="1134" w:type="pct"/>
            <w:tcBorders>
              <w:top w:val="nil"/>
              <w:left w:val="nil"/>
              <w:bottom w:val="single" w:sz="4" w:space="0" w:color="auto"/>
              <w:right w:val="single" w:sz="4" w:space="0" w:color="auto"/>
            </w:tcBorders>
            <w:shd w:val="clear" w:color="auto" w:fill="FFFFFF" w:themeFill="background1"/>
            <w:hideMark/>
          </w:tcPr>
          <w:p w14:paraId="560F8683" w14:textId="600B41C4"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Las instalaciones de elevación de envases como big</w:t>
            </w:r>
            <w:r>
              <w:rPr>
                <w:rFonts w:ascii="Calibri" w:hAnsi="Calibri" w:cs="Calibri"/>
                <w:lang w:val="es-ES"/>
              </w:rPr>
              <w:t>-</w:t>
            </w:r>
            <w:r w:rsidRPr="00B53CA6">
              <w:rPr>
                <w:rFonts w:ascii="Calibri" w:hAnsi="Calibri" w:cs="Calibri"/>
                <w:lang w:val="es-ES"/>
              </w:rPr>
              <w:t>bags o similares hacia las máquinas envasadoras, ¿se han tenido en cuenta en la evaluación de riesgos de la operación de envasado?</w:t>
            </w:r>
          </w:p>
        </w:tc>
        <w:tc>
          <w:tcPr>
            <w:tcW w:w="91" w:type="pct"/>
            <w:tcBorders>
              <w:top w:val="nil"/>
              <w:left w:val="nil"/>
              <w:bottom w:val="nil"/>
              <w:right w:val="single" w:sz="4" w:space="0" w:color="auto"/>
            </w:tcBorders>
            <w:shd w:val="clear" w:color="auto" w:fill="FFFFFF" w:themeFill="background1"/>
            <w:hideMark/>
          </w:tcPr>
          <w:p w14:paraId="2CA8362B" w14:textId="77777777" w:rsidR="008E7CD0" w:rsidRPr="00B53CA6" w:rsidRDefault="008E7CD0" w:rsidP="00113F12">
            <w:pPr>
              <w:spacing w:after="0" w:line="240" w:lineRule="auto"/>
              <w:rPr>
                <w:rFonts w:ascii="Calibri" w:eastAsia="Times New Roman" w:hAnsi="Calibri" w:cs="Calibri"/>
                <w:i/>
                <w:iCs/>
                <w:lang w:val="es-ES"/>
              </w:rPr>
            </w:pPr>
            <w:r w:rsidRPr="00B53CA6">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noWrap/>
            <w:vAlign w:val="bottom"/>
            <w:hideMark/>
          </w:tcPr>
          <w:p w14:paraId="4C32DCA6" w14:textId="431D574C" w:rsidR="008E7CD0" w:rsidRPr="00B53CA6" w:rsidRDefault="008E7CD0" w:rsidP="00113F12">
            <w:pPr>
              <w:spacing w:after="0" w:line="240" w:lineRule="auto"/>
              <w:rPr>
                <w:rFonts w:ascii="Calibri" w:eastAsia="Times New Roman" w:hAnsi="Calibri" w:cs="Calibri"/>
                <w:lang w:val="es-ES"/>
              </w:rPr>
            </w:pPr>
            <w:r w:rsidRPr="00DF42AE">
              <w:rPr>
                <w:rFonts w:ascii="Calibri"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73D26292" w14:textId="77777777" w:rsidR="008E7CD0" w:rsidRPr="00DF42AE" w:rsidRDefault="008E7CD0" w:rsidP="00113F12">
            <w:pPr>
              <w:spacing w:after="0" w:line="240" w:lineRule="auto"/>
              <w:rPr>
                <w:rFonts w:ascii="Calibri" w:hAnsi="Calibri" w:cs="Calibri"/>
                <w:lang w:val="es-ES"/>
              </w:rPr>
            </w:pPr>
          </w:p>
        </w:tc>
      </w:tr>
      <w:tr w:rsidR="008E7CD0" w:rsidRPr="00371A3F" w14:paraId="7D3C7FC4" w14:textId="691C67D6"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D03A83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12.4.2.6</w:t>
            </w:r>
          </w:p>
        </w:tc>
        <w:tc>
          <w:tcPr>
            <w:tcW w:w="1134" w:type="pct"/>
            <w:tcBorders>
              <w:top w:val="nil"/>
              <w:left w:val="nil"/>
              <w:bottom w:val="single" w:sz="4" w:space="0" w:color="auto"/>
              <w:right w:val="single" w:sz="4" w:space="0" w:color="auto"/>
            </w:tcBorders>
            <w:shd w:val="clear" w:color="auto" w:fill="FFFFFF" w:themeFill="background1"/>
            <w:hideMark/>
          </w:tcPr>
          <w:p w14:paraId="1058CE00" w14:textId="4D86D7A7"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En caso de emergencia, ¿se puede parar inmediatamente la operación de envasado por medio de un botón de parada de emergencia?</w:t>
            </w:r>
          </w:p>
        </w:tc>
        <w:tc>
          <w:tcPr>
            <w:tcW w:w="91" w:type="pct"/>
            <w:tcBorders>
              <w:top w:val="nil"/>
              <w:left w:val="nil"/>
              <w:bottom w:val="nil"/>
              <w:right w:val="single" w:sz="4" w:space="0" w:color="auto"/>
            </w:tcBorders>
            <w:shd w:val="clear" w:color="auto" w:fill="FFFFFF" w:themeFill="background1"/>
            <w:hideMark/>
          </w:tcPr>
          <w:p w14:paraId="39E39A43" w14:textId="77777777" w:rsidR="008E7CD0" w:rsidRPr="00B53CA6" w:rsidRDefault="008E7CD0" w:rsidP="00113F12">
            <w:pPr>
              <w:spacing w:after="0" w:line="240" w:lineRule="auto"/>
              <w:rPr>
                <w:rFonts w:ascii="Calibri" w:eastAsia="Times New Roman" w:hAnsi="Calibri" w:cs="Calibri"/>
                <w:i/>
                <w:iCs/>
                <w:lang w:val="es-ES"/>
              </w:rPr>
            </w:pPr>
            <w:r w:rsidRPr="00B53CA6">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noWrap/>
            <w:vAlign w:val="bottom"/>
            <w:hideMark/>
          </w:tcPr>
          <w:p w14:paraId="6BA1C205" w14:textId="4E197E26" w:rsidR="008E7CD0" w:rsidRPr="00B53CA6" w:rsidRDefault="008E7CD0" w:rsidP="00113F12">
            <w:pPr>
              <w:spacing w:after="0" w:line="240" w:lineRule="auto"/>
              <w:rPr>
                <w:rFonts w:ascii="Calibri" w:eastAsia="Times New Roman" w:hAnsi="Calibri" w:cs="Calibri"/>
                <w:lang w:val="es-ES"/>
              </w:rPr>
            </w:pPr>
            <w:r w:rsidRPr="00AF46FE">
              <w:rPr>
                <w:rFonts w:ascii="Calibri"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01C863C6" w14:textId="77777777" w:rsidR="008E7CD0" w:rsidRPr="00AF46FE" w:rsidRDefault="008E7CD0" w:rsidP="00113F12">
            <w:pPr>
              <w:spacing w:after="0" w:line="240" w:lineRule="auto"/>
              <w:rPr>
                <w:rFonts w:ascii="Calibri" w:hAnsi="Calibri" w:cs="Calibri"/>
                <w:lang w:val="es-ES"/>
              </w:rPr>
            </w:pPr>
          </w:p>
        </w:tc>
      </w:tr>
      <w:tr w:rsidR="008E7CD0" w:rsidRPr="00371A3F" w14:paraId="76CC4AF6" w14:textId="7FA84D09" w:rsidTr="008E7CD0">
        <w:trPr>
          <w:trHeight w:val="7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4FE8FE5"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12.4.2.7</w:t>
            </w:r>
          </w:p>
        </w:tc>
        <w:tc>
          <w:tcPr>
            <w:tcW w:w="1134" w:type="pct"/>
            <w:tcBorders>
              <w:top w:val="nil"/>
              <w:left w:val="nil"/>
              <w:bottom w:val="single" w:sz="4" w:space="0" w:color="auto"/>
              <w:right w:val="single" w:sz="4" w:space="0" w:color="auto"/>
            </w:tcBorders>
            <w:shd w:val="clear" w:color="auto" w:fill="FFFFFF" w:themeFill="background1"/>
            <w:hideMark/>
          </w:tcPr>
          <w:p w14:paraId="04E30A41" w14:textId="794BA083"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¿Existe un sistema de alarma en el área, mediante el cual un operario pueda pedir ayuda si la necesitara?</w:t>
            </w:r>
          </w:p>
        </w:tc>
        <w:tc>
          <w:tcPr>
            <w:tcW w:w="91" w:type="pct"/>
            <w:tcBorders>
              <w:top w:val="nil"/>
              <w:left w:val="nil"/>
              <w:bottom w:val="nil"/>
              <w:right w:val="single" w:sz="4" w:space="0" w:color="auto"/>
            </w:tcBorders>
            <w:shd w:val="clear" w:color="auto" w:fill="FFFFFF" w:themeFill="background1"/>
            <w:hideMark/>
          </w:tcPr>
          <w:p w14:paraId="150D0CB9" w14:textId="77777777" w:rsidR="008E7CD0" w:rsidRPr="00B53CA6" w:rsidRDefault="008E7CD0" w:rsidP="00113F12">
            <w:pPr>
              <w:spacing w:after="0" w:line="240" w:lineRule="auto"/>
              <w:rPr>
                <w:rFonts w:ascii="Calibri" w:eastAsia="Times New Roman" w:hAnsi="Calibri" w:cs="Calibri"/>
                <w:i/>
                <w:iCs/>
                <w:lang w:val="es-ES"/>
              </w:rPr>
            </w:pPr>
            <w:r w:rsidRPr="00B53CA6">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0ADD605" w14:textId="5A76771E" w:rsidR="008E7CD0" w:rsidRPr="00B53CA6" w:rsidRDefault="008E7CD0" w:rsidP="00113F12">
            <w:pPr>
              <w:spacing w:after="0" w:line="240" w:lineRule="auto"/>
              <w:rPr>
                <w:rFonts w:ascii="Calibri" w:eastAsia="Times New Roman" w:hAnsi="Calibri" w:cs="Calibri"/>
                <w:lang w:val="es-ES"/>
              </w:rPr>
            </w:pPr>
            <w:r w:rsidRPr="00B53CA6">
              <w:rPr>
                <w:rFonts w:ascii="Calibri" w:hAnsi="Calibri" w:cs="Calibri"/>
                <w:lang w:val="es-ES"/>
              </w:rPr>
              <w:t>También se puede aceptar sistemas de comunicación como walkie-talkies</w:t>
            </w:r>
          </w:p>
        </w:tc>
        <w:tc>
          <w:tcPr>
            <w:tcW w:w="238" w:type="pct"/>
            <w:tcBorders>
              <w:top w:val="nil"/>
              <w:left w:val="nil"/>
              <w:bottom w:val="single" w:sz="4" w:space="0" w:color="auto"/>
              <w:right w:val="single" w:sz="4" w:space="0" w:color="auto"/>
            </w:tcBorders>
            <w:shd w:val="clear" w:color="auto" w:fill="FFFFFF" w:themeFill="background1"/>
          </w:tcPr>
          <w:p w14:paraId="76A0559E" w14:textId="77777777" w:rsidR="008E7CD0" w:rsidRPr="00B53CA6" w:rsidRDefault="008E7CD0" w:rsidP="00113F12">
            <w:pPr>
              <w:spacing w:after="0" w:line="240" w:lineRule="auto"/>
              <w:rPr>
                <w:rFonts w:ascii="Calibri" w:hAnsi="Calibri" w:cs="Calibri"/>
                <w:lang w:val="es-ES"/>
              </w:rPr>
            </w:pPr>
          </w:p>
        </w:tc>
      </w:tr>
      <w:tr w:rsidR="008E7CD0" w:rsidRPr="002F2FE0" w14:paraId="74253C3A" w14:textId="00018F34" w:rsidTr="008E7CD0">
        <w:trPr>
          <w:trHeight w:val="5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664BAC7"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12.4.3.</w:t>
            </w:r>
          </w:p>
        </w:tc>
        <w:tc>
          <w:tcPr>
            <w:tcW w:w="1134" w:type="pct"/>
            <w:tcBorders>
              <w:top w:val="nil"/>
              <w:left w:val="nil"/>
              <w:bottom w:val="single" w:sz="4" w:space="0" w:color="auto"/>
              <w:right w:val="single" w:sz="4" w:space="0" w:color="auto"/>
            </w:tcBorders>
            <w:shd w:val="clear" w:color="auto" w:fill="FFFFFF" w:themeFill="background1"/>
            <w:hideMark/>
          </w:tcPr>
          <w:p w14:paraId="315E1E10" w14:textId="7A013F55" w:rsidR="008E7CD0" w:rsidRPr="002F2FE0" w:rsidRDefault="008E7CD0" w:rsidP="00113F12">
            <w:pPr>
              <w:spacing w:after="0" w:line="240" w:lineRule="auto"/>
              <w:rPr>
                <w:rFonts w:ascii="Calibri" w:eastAsia="Times New Roman" w:hAnsi="Calibri" w:cs="Calibri"/>
                <w:b/>
                <w:bCs/>
                <w:lang w:val="es-ES"/>
              </w:rPr>
            </w:pPr>
            <w:r w:rsidRPr="00DF42AE">
              <w:rPr>
                <w:rFonts w:ascii="Calibri" w:eastAsia="Times New Roman" w:hAnsi="Calibri" w:cs="Calibri"/>
                <w:b/>
                <w:bCs/>
                <w:lang w:val="es-ES"/>
              </w:rPr>
              <w:t>Operaciones</w:t>
            </w:r>
          </w:p>
        </w:tc>
        <w:tc>
          <w:tcPr>
            <w:tcW w:w="91" w:type="pct"/>
            <w:tcBorders>
              <w:top w:val="nil"/>
              <w:left w:val="nil"/>
              <w:bottom w:val="nil"/>
              <w:right w:val="single" w:sz="4" w:space="0" w:color="auto"/>
            </w:tcBorders>
            <w:shd w:val="clear" w:color="auto" w:fill="FFFFFF" w:themeFill="background1"/>
            <w:hideMark/>
          </w:tcPr>
          <w:p w14:paraId="02B42761" w14:textId="77777777" w:rsidR="008E7CD0" w:rsidRPr="002F2FE0" w:rsidRDefault="008E7CD0" w:rsidP="00113F12">
            <w:pPr>
              <w:spacing w:after="0" w:line="240" w:lineRule="auto"/>
              <w:rPr>
                <w:rFonts w:ascii="Calibri" w:eastAsia="Times New Roman" w:hAnsi="Calibri" w:cs="Calibri"/>
                <w:i/>
                <w:iCs/>
                <w:lang w:val="es-ES"/>
              </w:rPr>
            </w:pPr>
            <w:r w:rsidRPr="002F2FE0">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457665D" w14:textId="780F0223" w:rsidR="008E7CD0" w:rsidRPr="002F2FE0" w:rsidRDefault="008E7CD0" w:rsidP="00113F12">
            <w:pPr>
              <w:spacing w:after="0" w:line="240" w:lineRule="auto"/>
              <w:rPr>
                <w:rFonts w:ascii="Calibri" w:eastAsia="Times New Roman" w:hAnsi="Calibri" w:cs="Calibri"/>
                <w:b/>
                <w:bCs/>
                <w:lang w:val="es-ES"/>
              </w:rPr>
            </w:pPr>
            <w:r w:rsidRPr="00DF42AE">
              <w:rPr>
                <w:rFonts w:ascii="Calibri" w:eastAsia="Times New Roman" w:hAnsi="Calibri" w:cs="Calibri"/>
                <w:b/>
                <w:bCs/>
                <w:lang w:val="es-ES"/>
              </w:rPr>
              <w:t>Operaciones</w:t>
            </w:r>
          </w:p>
        </w:tc>
        <w:tc>
          <w:tcPr>
            <w:tcW w:w="238" w:type="pct"/>
            <w:tcBorders>
              <w:top w:val="nil"/>
              <w:left w:val="nil"/>
              <w:bottom w:val="single" w:sz="4" w:space="0" w:color="auto"/>
              <w:right w:val="single" w:sz="4" w:space="0" w:color="auto"/>
            </w:tcBorders>
            <w:shd w:val="clear" w:color="auto" w:fill="FFFFFF" w:themeFill="background1"/>
          </w:tcPr>
          <w:p w14:paraId="56DF7AA8" w14:textId="77777777" w:rsidR="008E7CD0" w:rsidRPr="00DF42AE" w:rsidRDefault="008E7CD0" w:rsidP="00113F12">
            <w:pPr>
              <w:spacing w:after="0" w:line="240" w:lineRule="auto"/>
              <w:rPr>
                <w:rFonts w:ascii="Calibri" w:eastAsia="Times New Roman" w:hAnsi="Calibri" w:cs="Calibri"/>
                <w:b/>
                <w:bCs/>
                <w:lang w:val="es-ES"/>
              </w:rPr>
            </w:pPr>
          </w:p>
        </w:tc>
      </w:tr>
      <w:tr w:rsidR="008E7CD0" w:rsidRPr="00371A3F" w14:paraId="03B75D4C" w14:textId="567164C9" w:rsidTr="008E7CD0">
        <w:trPr>
          <w:trHeight w:val="5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3846D63"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12.4.3.1</w:t>
            </w:r>
          </w:p>
        </w:tc>
        <w:tc>
          <w:tcPr>
            <w:tcW w:w="1134" w:type="pct"/>
            <w:tcBorders>
              <w:top w:val="nil"/>
              <w:left w:val="nil"/>
              <w:bottom w:val="single" w:sz="4" w:space="0" w:color="auto"/>
              <w:right w:val="single" w:sz="4" w:space="0" w:color="auto"/>
            </w:tcBorders>
            <w:shd w:val="clear" w:color="auto" w:fill="FFFFFF" w:themeFill="background1"/>
            <w:hideMark/>
          </w:tcPr>
          <w:p w14:paraId="1A655399" w14:textId="1FE584F1" w:rsidR="008E7CD0" w:rsidRPr="00DF42AE" w:rsidRDefault="008E7CD0" w:rsidP="00113F12">
            <w:pPr>
              <w:spacing w:after="0" w:line="240" w:lineRule="auto"/>
              <w:rPr>
                <w:rFonts w:ascii="Calibri" w:eastAsia="Times New Roman" w:hAnsi="Calibri" w:cs="Calibri"/>
                <w:lang w:val="es-ES"/>
              </w:rPr>
            </w:pPr>
            <w:r w:rsidRPr="00DF42AE">
              <w:rPr>
                <w:rFonts w:ascii="Calibri" w:hAnsi="Calibri" w:cs="Calibri"/>
                <w:lang w:val="es-ES"/>
              </w:rPr>
              <w:t>¿Existe un procedimiento de envasado?</w:t>
            </w:r>
          </w:p>
        </w:tc>
        <w:tc>
          <w:tcPr>
            <w:tcW w:w="91" w:type="pct"/>
            <w:tcBorders>
              <w:top w:val="nil"/>
              <w:left w:val="nil"/>
              <w:bottom w:val="nil"/>
              <w:right w:val="single" w:sz="4" w:space="0" w:color="auto"/>
            </w:tcBorders>
            <w:shd w:val="clear" w:color="auto" w:fill="FFFFFF" w:themeFill="background1"/>
            <w:hideMark/>
          </w:tcPr>
          <w:p w14:paraId="3C44C5E3" w14:textId="77777777" w:rsidR="008E7CD0" w:rsidRPr="00DF42AE" w:rsidRDefault="008E7CD0" w:rsidP="00113F12">
            <w:pPr>
              <w:spacing w:after="0" w:line="240" w:lineRule="auto"/>
              <w:rPr>
                <w:rFonts w:ascii="Calibri" w:eastAsia="Times New Roman" w:hAnsi="Calibri" w:cs="Calibri"/>
                <w:i/>
                <w:iCs/>
                <w:lang w:val="es-ES"/>
              </w:rPr>
            </w:pPr>
            <w:r w:rsidRPr="00DF42AE">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noWrap/>
            <w:vAlign w:val="bottom"/>
            <w:hideMark/>
          </w:tcPr>
          <w:p w14:paraId="35685CDF" w14:textId="39CBF36C" w:rsidR="008E7CD0" w:rsidRPr="00DF42AE" w:rsidRDefault="008E7CD0" w:rsidP="00113F12">
            <w:pPr>
              <w:spacing w:after="0" w:line="240" w:lineRule="auto"/>
              <w:rPr>
                <w:rFonts w:ascii="Calibri" w:eastAsia="Times New Roman" w:hAnsi="Calibri" w:cs="Calibri"/>
                <w:lang w:val="es-ES"/>
              </w:rPr>
            </w:pPr>
            <w:r w:rsidRPr="00AF46FE">
              <w:rPr>
                <w:rFonts w:ascii="Calibri"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57344DFB" w14:textId="77777777" w:rsidR="008E7CD0" w:rsidRPr="00AF46FE" w:rsidRDefault="008E7CD0" w:rsidP="00113F12">
            <w:pPr>
              <w:spacing w:after="0" w:line="240" w:lineRule="auto"/>
              <w:rPr>
                <w:rFonts w:ascii="Calibri" w:hAnsi="Calibri" w:cs="Calibri"/>
                <w:lang w:val="es-ES"/>
              </w:rPr>
            </w:pPr>
          </w:p>
        </w:tc>
      </w:tr>
      <w:tr w:rsidR="008E7CD0" w:rsidRPr="00371A3F" w14:paraId="3BCC5D93" w14:textId="0CA083A8" w:rsidTr="008E7CD0">
        <w:trPr>
          <w:trHeight w:val="10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C82DC7D"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12.4.3.2</w:t>
            </w:r>
          </w:p>
        </w:tc>
        <w:tc>
          <w:tcPr>
            <w:tcW w:w="1134" w:type="pct"/>
            <w:tcBorders>
              <w:top w:val="nil"/>
              <w:left w:val="nil"/>
              <w:bottom w:val="single" w:sz="4" w:space="0" w:color="auto"/>
              <w:right w:val="single" w:sz="4" w:space="0" w:color="auto"/>
            </w:tcBorders>
            <w:shd w:val="clear" w:color="auto" w:fill="FFFFFF" w:themeFill="background1"/>
            <w:hideMark/>
          </w:tcPr>
          <w:p w14:paraId="335183DF" w14:textId="365B597D" w:rsidR="008E7CD0" w:rsidRPr="00DF42AE" w:rsidRDefault="008E7CD0" w:rsidP="00113F12">
            <w:pPr>
              <w:spacing w:after="0" w:line="240" w:lineRule="auto"/>
              <w:rPr>
                <w:rFonts w:ascii="Calibri" w:eastAsia="Times New Roman" w:hAnsi="Calibri" w:cs="Calibri"/>
                <w:lang w:val="es-ES"/>
              </w:rPr>
            </w:pPr>
            <w:r w:rsidRPr="00DF42AE">
              <w:rPr>
                <w:rFonts w:ascii="Calibri" w:hAnsi="Calibri" w:cs="Calibri"/>
                <w:lang w:val="es-ES"/>
              </w:rPr>
              <w:t>¿Existe un procedimiento para comprobar que se ha seleccionado el correcto embalaje antes de comenzar el envasado?</w:t>
            </w:r>
          </w:p>
        </w:tc>
        <w:tc>
          <w:tcPr>
            <w:tcW w:w="91" w:type="pct"/>
            <w:tcBorders>
              <w:top w:val="nil"/>
              <w:left w:val="nil"/>
              <w:bottom w:val="nil"/>
              <w:right w:val="single" w:sz="4" w:space="0" w:color="auto"/>
            </w:tcBorders>
            <w:shd w:val="clear" w:color="auto" w:fill="FFFFFF" w:themeFill="background1"/>
            <w:hideMark/>
          </w:tcPr>
          <w:p w14:paraId="593CE165" w14:textId="77777777" w:rsidR="008E7CD0" w:rsidRPr="00DF42AE" w:rsidRDefault="008E7CD0" w:rsidP="00113F12">
            <w:pPr>
              <w:spacing w:after="0" w:line="240" w:lineRule="auto"/>
              <w:rPr>
                <w:rFonts w:ascii="Calibri" w:eastAsia="Times New Roman" w:hAnsi="Calibri" w:cs="Calibri"/>
                <w:i/>
                <w:iCs/>
                <w:lang w:val="es-ES"/>
              </w:rPr>
            </w:pPr>
            <w:r w:rsidRPr="00DF42AE">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noWrap/>
            <w:hideMark/>
          </w:tcPr>
          <w:p w14:paraId="0F9FC24D" w14:textId="0227B559" w:rsidR="008E7CD0" w:rsidRPr="00DF42AE" w:rsidRDefault="008E7CD0" w:rsidP="00113F12">
            <w:pPr>
              <w:spacing w:after="0" w:line="240" w:lineRule="auto"/>
              <w:rPr>
                <w:rFonts w:ascii="Calibri" w:eastAsia="Times New Roman" w:hAnsi="Calibri" w:cs="Calibri"/>
                <w:lang w:val="es-ES"/>
              </w:rPr>
            </w:pPr>
            <w:r w:rsidRPr="00DF42AE">
              <w:rPr>
                <w:rFonts w:ascii="Calibri" w:hAnsi="Calibri" w:cs="Calibri"/>
                <w:lang w:val="es-ES"/>
              </w:rPr>
              <w:t>Comprobar aspectos como tamaño de sacos/bolsas, uso de hojas de carga sin pallet…</w:t>
            </w:r>
          </w:p>
        </w:tc>
        <w:tc>
          <w:tcPr>
            <w:tcW w:w="238" w:type="pct"/>
            <w:tcBorders>
              <w:top w:val="nil"/>
              <w:left w:val="nil"/>
              <w:bottom w:val="single" w:sz="4" w:space="0" w:color="auto"/>
              <w:right w:val="single" w:sz="4" w:space="0" w:color="auto"/>
            </w:tcBorders>
            <w:shd w:val="clear" w:color="auto" w:fill="FFFFFF" w:themeFill="background1"/>
          </w:tcPr>
          <w:p w14:paraId="04E785F9" w14:textId="77777777" w:rsidR="008E7CD0" w:rsidRPr="00DF42AE" w:rsidRDefault="008E7CD0" w:rsidP="00113F12">
            <w:pPr>
              <w:spacing w:after="0" w:line="240" w:lineRule="auto"/>
              <w:rPr>
                <w:rFonts w:ascii="Calibri" w:hAnsi="Calibri" w:cs="Calibri"/>
                <w:lang w:val="es-ES"/>
              </w:rPr>
            </w:pPr>
          </w:p>
        </w:tc>
      </w:tr>
      <w:tr w:rsidR="008E7CD0" w:rsidRPr="00371A3F" w14:paraId="458052DE" w14:textId="410B4EF0" w:rsidTr="008E7CD0">
        <w:trPr>
          <w:trHeight w:val="67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A2EAE24"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12.4.3.3</w:t>
            </w:r>
          </w:p>
        </w:tc>
        <w:tc>
          <w:tcPr>
            <w:tcW w:w="1134" w:type="pct"/>
            <w:tcBorders>
              <w:top w:val="nil"/>
              <w:left w:val="nil"/>
              <w:bottom w:val="single" w:sz="4" w:space="0" w:color="auto"/>
              <w:right w:val="single" w:sz="4" w:space="0" w:color="auto"/>
            </w:tcBorders>
            <w:shd w:val="clear" w:color="auto" w:fill="FFFFFF" w:themeFill="background1"/>
            <w:hideMark/>
          </w:tcPr>
          <w:p w14:paraId="5BDB5778" w14:textId="2AC52ECE" w:rsidR="008E7CD0" w:rsidRPr="00DF42AE" w:rsidRDefault="008E7CD0" w:rsidP="00113F12">
            <w:pPr>
              <w:spacing w:after="0" w:line="240" w:lineRule="auto"/>
              <w:rPr>
                <w:rFonts w:ascii="Calibri" w:eastAsia="Times New Roman" w:hAnsi="Calibri" w:cs="Calibri"/>
                <w:lang w:val="es-ES"/>
              </w:rPr>
            </w:pPr>
            <w:r w:rsidRPr="00DF42AE">
              <w:rPr>
                <w:rFonts w:ascii="Calibri" w:hAnsi="Calibri" w:cs="Calibri"/>
                <w:lang w:val="es-ES"/>
              </w:rPr>
              <w:t>¿Se almacenan de forma segura los materiales de envasado vacíos?</w:t>
            </w:r>
          </w:p>
        </w:tc>
        <w:tc>
          <w:tcPr>
            <w:tcW w:w="91" w:type="pct"/>
            <w:tcBorders>
              <w:top w:val="nil"/>
              <w:left w:val="nil"/>
              <w:bottom w:val="nil"/>
              <w:right w:val="single" w:sz="4" w:space="0" w:color="auto"/>
            </w:tcBorders>
            <w:shd w:val="clear" w:color="auto" w:fill="FFFFFF" w:themeFill="background1"/>
            <w:hideMark/>
          </w:tcPr>
          <w:p w14:paraId="08B77FDF" w14:textId="77777777" w:rsidR="008E7CD0" w:rsidRPr="00DF42AE" w:rsidRDefault="008E7CD0" w:rsidP="00113F12">
            <w:pPr>
              <w:spacing w:after="0" w:line="240" w:lineRule="auto"/>
              <w:rPr>
                <w:rFonts w:ascii="Calibri" w:eastAsia="Times New Roman" w:hAnsi="Calibri" w:cs="Calibri"/>
                <w:i/>
                <w:iCs/>
                <w:lang w:val="es-ES"/>
              </w:rPr>
            </w:pPr>
            <w:r w:rsidRPr="00DF42AE">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noWrap/>
            <w:vAlign w:val="bottom"/>
            <w:hideMark/>
          </w:tcPr>
          <w:p w14:paraId="02B1495C" w14:textId="5F0FCA00" w:rsidR="008E7CD0" w:rsidRPr="00DF42AE" w:rsidRDefault="008E7CD0" w:rsidP="00113F12">
            <w:pPr>
              <w:spacing w:after="0" w:line="240" w:lineRule="auto"/>
              <w:rPr>
                <w:rFonts w:ascii="Calibri" w:eastAsia="Times New Roman" w:hAnsi="Calibri" w:cs="Calibri"/>
                <w:lang w:val="es-ES"/>
              </w:rPr>
            </w:pPr>
            <w:r w:rsidRPr="00AF46FE">
              <w:rPr>
                <w:rFonts w:ascii="Calibri"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69E030D7" w14:textId="77777777" w:rsidR="008E7CD0" w:rsidRPr="00AF46FE" w:rsidRDefault="008E7CD0" w:rsidP="00113F12">
            <w:pPr>
              <w:spacing w:after="0" w:line="240" w:lineRule="auto"/>
              <w:rPr>
                <w:rFonts w:ascii="Calibri" w:hAnsi="Calibri" w:cs="Calibri"/>
                <w:lang w:val="es-ES"/>
              </w:rPr>
            </w:pPr>
          </w:p>
        </w:tc>
      </w:tr>
      <w:tr w:rsidR="008E7CD0" w:rsidRPr="00371A3F" w14:paraId="08D31529" w14:textId="58BE9846" w:rsidTr="008E7CD0">
        <w:trPr>
          <w:trHeight w:val="13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6F7E916"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12.4.3.4</w:t>
            </w:r>
          </w:p>
        </w:tc>
        <w:tc>
          <w:tcPr>
            <w:tcW w:w="1134" w:type="pct"/>
            <w:tcBorders>
              <w:top w:val="nil"/>
              <w:left w:val="nil"/>
              <w:bottom w:val="single" w:sz="4" w:space="0" w:color="auto"/>
              <w:right w:val="single" w:sz="4" w:space="0" w:color="auto"/>
            </w:tcBorders>
            <w:shd w:val="clear" w:color="auto" w:fill="FFFFFF" w:themeFill="background1"/>
            <w:hideMark/>
          </w:tcPr>
          <w:p w14:paraId="4FB5D40C" w14:textId="6C9668C4" w:rsidR="008E7CD0" w:rsidRPr="00DF42AE" w:rsidRDefault="008E7CD0" w:rsidP="00113F12">
            <w:pPr>
              <w:spacing w:after="0" w:line="240" w:lineRule="auto"/>
              <w:rPr>
                <w:rFonts w:ascii="Calibri" w:eastAsia="Times New Roman" w:hAnsi="Calibri" w:cs="Calibri"/>
                <w:lang w:val="es-ES"/>
              </w:rPr>
            </w:pPr>
            <w:r w:rsidRPr="00DF42AE">
              <w:rPr>
                <w:rFonts w:ascii="Calibri" w:hAnsi="Calibri" w:cs="Calibri"/>
                <w:lang w:val="es-ES"/>
              </w:rPr>
              <w:t>¿Existe un procedimiento que cumpla la legislación para el deshecho de residuos de embalaje clasificados y no clasificados?</w:t>
            </w:r>
          </w:p>
        </w:tc>
        <w:tc>
          <w:tcPr>
            <w:tcW w:w="91" w:type="pct"/>
            <w:tcBorders>
              <w:top w:val="nil"/>
              <w:left w:val="nil"/>
              <w:bottom w:val="nil"/>
              <w:right w:val="single" w:sz="4" w:space="0" w:color="auto"/>
            </w:tcBorders>
            <w:shd w:val="clear" w:color="auto" w:fill="FFFFFF" w:themeFill="background1"/>
            <w:hideMark/>
          </w:tcPr>
          <w:p w14:paraId="0D94AF26" w14:textId="77777777" w:rsidR="008E7CD0" w:rsidRPr="00DF42AE" w:rsidRDefault="008E7CD0" w:rsidP="00113F12">
            <w:pPr>
              <w:spacing w:after="0" w:line="240" w:lineRule="auto"/>
              <w:rPr>
                <w:rFonts w:ascii="Calibri" w:eastAsia="Times New Roman" w:hAnsi="Calibri" w:cs="Calibri"/>
                <w:i/>
                <w:iCs/>
                <w:lang w:val="es-ES"/>
              </w:rPr>
            </w:pPr>
            <w:r w:rsidRPr="00DF42AE">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C0FEFAB" w14:textId="59EE6942" w:rsidR="008E7CD0" w:rsidRPr="00DF42AE" w:rsidRDefault="008E7CD0" w:rsidP="00113F12">
            <w:pPr>
              <w:spacing w:after="0" w:line="240" w:lineRule="auto"/>
              <w:rPr>
                <w:rFonts w:ascii="Calibri" w:eastAsia="Times New Roman" w:hAnsi="Calibri" w:cs="Calibri"/>
                <w:lang w:val="es-ES"/>
              </w:rPr>
            </w:pPr>
            <w:r w:rsidRPr="00DF42AE">
              <w:rPr>
                <w:rFonts w:ascii="Calibri" w:hAnsi="Calibri" w:cs="Calibri"/>
                <w:lang w:val="es-ES"/>
              </w:rPr>
              <w:t>Algunos embalajes están diseñados para un solo uso y después dan lugar a residuo. Otros están diseñados para reutilizarse o ser retornados a origen por lo cual no se considerarán residuo a menos que el propietario los clasifique como tal. Esto también incluye, por ejemplo, plástico de envoltura, bandas de plástico o acero...</w:t>
            </w:r>
          </w:p>
        </w:tc>
        <w:tc>
          <w:tcPr>
            <w:tcW w:w="238" w:type="pct"/>
            <w:tcBorders>
              <w:top w:val="nil"/>
              <w:left w:val="nil"/>
              <w:bottom w:val="single" w:sz="4" w:space="0" w:color="auto"/>
              <w:right w:val="single" w:sz="4" w:space="0" w:color="auto"/>
            </w:tcBorders>
            <w:shd w:val="clear" w:color="auto" w:fill="FFFFFF" w:themeFill="background1"/>
          </w:tcPr>
          <w:p w14:paraId="22E48C0D" w14:textId="77777777" w:rsidR="008E7CD0" w:rsidRPr="00DF42AE" w:rsidRDefault="008E7CD0" w:rsidP="00113F12">
            <w:pPr>
              <w:spacing w:after="0" w:line="240" w:lineRule="auto"/>
              <w:rPr>
                <w:rFonts w:ascii="Calibri" w:hAnsi="Calibri" w:cs="Calibri"/>
                <w:lang w:val="es-ES"/>
              </w:rPr>
            </w:pPr>
          </w:p>
        </w:tc>
      </w:tr>
      <w:tr w:rsidR="008E7CD0" w:rsidRPr="00371A3F" w14:paraId="743B44F3" w14:textId="34DD814D" w:rsidTr="008E7CD0">
        <w:trPr>
          <w:trHeight w:val="17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4DF6F0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12.4.3.5</w:t>
            </w:r>
          </w:p>
        </w:tc>
        <w:tc>
          <w:tcPr>
            <w:tcW w:w="1134" w:type="pct"/>
            <w:tcBorders>
              <w:top w:val="nil"/>
              <w:left w:val="nil"/>
              <w:bottom w:val="single" w:sz="4" w:space="0" w:color="auto"/>
              <w:right w:val="single" w:sz="4" w:space="0" w:color="auto"/>
            </w:tcBorders>
            <w:shd w:val="clear" w:color="auto" w:fill="FFFFFF" w:themeFill="background1"/>
            <w:hideMark/>
          </w:tcPr>
          <w:p w14:paraId="2AB35508" w14:textId="24F3FB23" w:rsidR="008E7CD0" w:rsidRPr="00DF42AE" w:rsidRDefault="008E7CD0" w:rsidP="00113F12">
            <w:pPr>
              <w:spacing w:after="0" w:line="240" w:lineRule="auto"/>
              <w:rPr>
                <w:rFonts w:ascii="Calibri" w:eastAsia="Times New Roman" w:hAnsi="Calibri" w:cs="Calibri"/>
                <w:lang w:val="es-ES"/>
              </w:rPr>
            </w:pPr>
            <w:r w:rsidRPr="00DF42AE">
              <w:rPr>
                <w:rFonts w:ascii="Calibri" w:hAnsi="Calibri" w:cs="Calibri"/>
                <w:lang w:val="es-ES"/>
              </w:rPr>
              <w:t>Para equipamiento no dedicado a una sustancia, ¿existe un procedimiento para su descontaminación y limpieza, después de las operaciones de llenado, para evitar contaminación cruzada?</w:t>
            </w:r>
          </w:p>
        </w:tc>
        <w:tc>
          <w:tcPr>
            <w:tcW w:w="91" w:type="pct"/>
            <w:tcBorders>
              <w:top w:val="nil"/>
              <w:left w:val="nil"/>
              <w:bottom w:val="nil"/>
              <w:right w:val="single" w:sz="4" w:space="0" w:color="auto"/>
            </w:tcBorders>
            <w:shd w:val="clear" w:color="auto" w:fill="FFFFFF" w:themeFill="background1"/>
            <w:hideMark/>
          </w:tcPr>
          <w:p w14:paraId="3CD1E68D" w14:textId="77777777" w:rsidR="008E7CD0" w:rsidRPr="00DF42AE" w:rsidRDefault="008E7CD0" w:rsidP="00113F12">
            <w:pPr>
              <w:spacing w:after="0" w:line="240" w:lineRule="auto"/>
              <w:rPr>
                <w:rFonts w:ascii="Calibri" w:eastAsia="Times New Roman" w:hAnsi="Calibri" w:cs="Calibri"/>
                <w:lang w:val="es-ES"/>
              </w:rPr>
            </w:pPr>
            <w:r w:rsidRPr="00DF42AE">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4DE7B6A" w14:textId="77777777" w:rsidR="00371A3F" w:rsidRDefault="008E7CD0" w:rsidP="00113F12">
            <w:pPr>
              <w:spacing w:after="0" w:line="240" w:lineRule="auto"/>
              <w:rPr>
                <w:rFonts w:ascii="Calibri" w:hAnsi="Calibri" w:cs="Calibri"/>
                <w:lang w:val="es-ES"/>
              </w:rPr>
            </w:pPr>
            <w:r w:rsidRPr="00DF42AE">
              <w:rPr>
                <w:rFonts w:ascii="Calibri" w:hAnsi="Calibri" w:cs="Calibri"/>
                <w:lang w:val="es-ES"/>
              </w:rPr>
              <w:t xml:space="preserve">Para prevenir la contaminación cruzada, las líneas de llenado, bombas y colectores deben estar limpios. El procedimiento de limpieza documentado debe ser comprobado cruzándolo con los registros de la actividad de limpieza.                                                                                                                                </w:t>
            </w:r>
          </w:p>
          <w:p w14:paraId="5B869679" w14:textId="40E60F1C" w:rsidR="008E7CD0" w:rsidRPr="00DF42AE" w:rsidRDefault="008E7CD0" w:rsidP="00113F12">
            <w:pPr>
              <w:spacing w:after="0" w:line="240" w:lineRule="auto"/>
              <w:rPr>
                <w:rFonts w:ascii="Calibri" w:eastAsia="Times New Roman" w:hAnsi="Calibri" w:cs="Calibri"/>
                <w:lang w:val="es-ES"/>
              </w:rPr>
            </w:pPr>
            <w:r w:rsidRPr="00DF42AE">
              <w:rPr>
                <w:rFonts w:ascii="Calibri" w:hAnsi="Calibri" w:cs="Calibri"/>
                <w:lang w:val="es-ES"/>
              </w:rPr>
              <w:t>Algunas veces, no se requerirá limpieza debido a que el equipamiento es dedicado o en la siguiente operación se va a llenar un producto compatible, en cual caso la pregunta se marcará como NO APLICABLE.</w:t>
            </w:r>
          </w:p>
        </w:tc>
        <w:tc>
          <w:tcPr>
            <w:tcW w:w="238" w:type="pct"/>
            <w:tcBorders>
              <w:top w:val="nil"/>
              <w:left w:val="nil"/>
              <w:bottom w:val="single" w:sz="4" w:space="0" w:color="auto"/>
              <w:right w:val="single" w:sz="4" w:space="0" w:color="auto"/>
            </w:tcBorders>
            <w:shd w:val="clear" w:color="auto" w:fill="FFFFFF" w:themeFill="background1"/>
          </w:tcPr>
          <w:p w14:paraId="30B631C1" w14:textId="77777777" w:rsidR="008E7CD0" w:rsidRPr="00DF42AE" w:rsidRDefault="008E7CD0" w:rsidP="00113F12">
            <w:pPr>
              <w:spacing w:after="0" w:line="240" w:lineRule="auto"/>
              <w:rPr>
                <w:rFonts w:ascii="Calibri" w:hAnsi="Calibri" w:cs="Calibri"/>
                <w:lang w:val="es-ES"/>
              </w:rPr>
            </w:pPr>
          </w:p>
        </w:tc>
      </w:tr>
      <w:tr w:rsidR="008E7CD0" w:rsidRPr="00371A3F" w14:paraId="12AF5554" w14:textId="589F773A" w:rsidTr="008E7CD0">
        <w:trPr>
          <w:trHeight w:val="7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0D12560"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12.4.3.6</w:t>
            </w:r>
          </w:p>
        </w:tc>
        <w:tc>
          <w:tcPr>
            <w:tcW w:w="1134" w:type="pct"/>
            <w:tcBorders>
              <w:top w:val="nil"/>
              <w:left w:val="nil"/>
              <w:bottom w:val="single" w:sz="4" w:space="0" w:color="auto"/>
              <w:right w:val="single" w:sz="4" w:space="0" w:color="auto"/>
            </w:tcBorders>
            <w:shd w:val="clear" w:color="auto" w:fill="FFFFFF" w:themeFill="background1"/>
            <w:hideMark/>
          </w:tcPr>
          <w:p w14:paraId="12939A89" w14:textId="08914ADB" w:rsidR="008E7CD0" w:rsidRPr="00DF42AE" w:rsidRDefault="008E7CD0" w:rsidP="00113F12">
            <w:pPr>
              <w:spacing w:after="0" w:line="240" w:lineRule="auto"/>
              <w:rPr>
                <w:rFonts w:ascii="Calibri" w:eastAsia="Times New Roman" w:hAnsi="Calibri" w:cs="Calibri"/>
                <w:lang w:val="es-ES"/>
              </w:rPr>
            </w:pPr>
            <w:r w:rsidRPr="00DF42AE">
              <w:rPr>
                <w:rFonts w:ascii="Calibri" w:hAnsi="Calibri" w:cs="Calibri"/>
                <w:lang w:val="es-ES"/>
              </w:rPr>
              <w:t>¿Las muestras de productos son trazables y almacenadas de forma segura?</w:t>
            </w:r>
          </w:p>
        </w:tc>
        <w:tc>
          <w:tcPr>
            <w:tcW w:w="91" w:type="pct"/>
            <w:tcBorders>
              <w:top w:val="nil"/>
              <w:left w:val="nil"/>
              <w:bottom w:val="nil"/>
              <w:right w:val="single" w:sz="4" w:space="0" w:color="auto"/>
            </w:tcBorders>
            <w:shd w:val="clear" w:color="auto" w:fill="FFFFFF" w:themeFill="background1"/>
            <w:hideMark/>
          </w:tcPr>
          <w:p w14:paraId="439C3843" w14:textId="77777777" w:rsidR="008E7CD0" w:rsidRPr="00DF42AE" w:rsidRDefault="008E7CD0" w:rsidP="00113F12">
            <w:pPr>
              <w:spacing w:after="0" w:line="240" w:lineRule="auto"/>
              <w:rPr>
                <w:rFonts w:ascii="Calibri" w:eastAsia="Times New Roman" w:hAnsi="Calibri" w:cs="Calibri"/>
                <w:i/>
                <w:iCs/>
                <w:lang w:val="es-ES"/>
              </w:rPr>
            </w:pPr>
            <w:r w:rsidRPr="00DF42AE">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B27288C" w14:textId="04903C3B" w:rsidR="008E7CD0" w:rsidRPr="00DF42AE" w:rsidRDefault="008E7CD0" w:rsidP="00113F12">
            <w:pPr>
              <w:spacing w:after="0" w:line="240" w:lineRule="auto"/>
              <w:rPr>
                <w:rFonts w:ascii="Calibri" w:eastAsia="Times New Roman" w:hAnsi="Calibri" w:cs="Calibri"/>
                <w:lang w:val="es-ES"/>
              </w:rPr>
            </w:pPr>
            <w:r w:rsidRPr="00DF42AE">
              <w:rPr>
                <w:rFonts w:ascii="Calibri" w:hAnsi="Calibri" w:cs="Calibri"/>
                <w:lang w:val="es-ES"/>
              </w:rPr>
              <w:t>Comprobar el procedimiento y su implementación</w:t>
            </w:r>
          </w:p>
        </w:tc>
        <w:tc>
          <w:tcPr>
            <w:tcW w:w="238" w:type="pct"/>
            <w:tcBorders>
              <w:top w:val="nil"/>
              <w:left w:val="nil"/>
              <w:bottom w:val="single" w:sz="4" w:space="0" w:color="auto"/>
              <w:right w:val="single" w:sz="4" w:space="0" w:color="auto"/>
            </w:tcBorders>
            <w:shd w:val="clear" w:color="auto" w:fill="FFFFFF" w:themeFill="background1"/>
          </w:tcPr>
          <w:p w14:paraId="78ADDC29" w14:textId="77777777" w:rsidR="008E7CD0" w:rsidRPr="00DF42AE" w:rsidRDefault="008E7CD0" w:rsidP="00113F12">
            <w:pPr>
              <w:spacing w:after="0" w:line="240" w:lineRule="auto"/>
              <w:rPr>
                <w:rFonts w:ascii="Calibri" w:hAnsi="Calibri" w:cs="Calibri"/>
                <w:lang w:val="es-ES"/>
              </w:rPr>
            </w:pPr>
          </w:p>
        </w:tc>
      </w:tr>
      <w:tr w:rsidR="008E7CD0" w:rsidRPr="002F2FE0" w14:paraId="5C92C984" w14:textId="40E406E8" w:rsidTr="008E7CD0">
        <w:trPr>
          <w:trHeight w:val="5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B693E52"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12.4.4.</w:t>
            </w:r>
          </w:p>
        </w:tc>
        <w:tc>
          <w:tcPr>
            <w:tcW w:w="1134" w:type="pct"/>
            <w:tcBorders>
              <w:top w:val="nil"/>
              <w:left w:val="nil"/>
              <w:bottom w:val="single" w:sz="4" w:space="0" w:color="auto"/>
              <w:right w:val="single" w:sz="4" w:space="0" w:color="auto"/>
            </w:tcBorders>
            <w:shd w:val="clear" w:color="auto" w:fill="FFFFFF" w:themeFill="background1"/>
            <w:hideMark/>
          </w:tcPr>
          <w:p w14:paraId="3F88C294" w14:textId="680706AF" w:rsidR="008E7CD0" w:rsidRPr="002F2FE0" w:rsidRDefault="008E7CD0" w:rsidP="00113F12">
            <w:pPr>
              <w:spacing w:after="0" w:line="240" w:lineRule="auto"/>
              <w:rPr>
                <w:rFonts w:ascii="Calibri" w:eastAsia="Times New Roman" w:hAnsi="Calibri" w:cs="Calibri"/>
                <w:b/>
                <w:bCs/>
                <w:lang w:val="es-ES"/>
              </w:rPr>
            </w:pPr>
            <w:r w:rsidRPr="00DF42AE">
              <w:rPr>
                <w:rFonts w:ascii="Calibri" w:eastAsia="Times New Roman" w:hAnsi="Calibri" w:cs="Calibri"/>
                <w:b/>
                <w:bCs/>
                <w:lang w:val="es-ES"/>
              </w:rPr>
              <w:t>Medio ambiente</w:t>
            </w:r>
          </w:p>
        </w:tc>
        <w:tc>
          <w:tcPr>
            <w:tcW w:w="91" w:type="pct"/>
            <w:tcBorders>
              <w:top w:val="nil"/>
              <w:left w:val="nil"/>
              <w:bottom w:val="nil"/>
              <w:right w:val="single" w:sz="4" w:space="0" w:color="auto"/>
            </w:tcBorders>
            <w:shd w:val="clear" w:color="auto" w:fill="FFFFFF" w:themeFill="background1"/>
            <w:hideMark/>
          </w:tcPr>
          <w:p w14:paraId="7C9D8C17" w14:textId="77777777" w:rsidR="008E7CD0" w:rsidRPr="002F2FE0" w:rsidRDefault="008E7CD0" w:rsidP="00113F12">
            <w:pPr>
              <w:spacing w:after="0" w:line="240" w:lineRule="auto"/>
              <w:rPr>
                <w:rFonts w:ascii="Calibri" w:eastAsia="Times New Roman" w:hAnsi="Calibri" w:cs="Calibri"/>
                <w:i/>
                <w:iCs/>
                <w:lang w:val="es-ES"/>
              </w:rPr>
            </w:pPr>
            <w:r w:rsidRPr="002F2FE0">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31456E0" w14:textId="70A71A14" w:rsidR="008E7CD0" w:rsidRPr="002F2FE0" w:rsidRDefault="008E7CD0" w:rsidP="00113F12">
            <w:pPr>
              <w:spacing w:after="0" w:line="240" w:lineRule="auto"/>
              <w:rPr>
                <w:rFonts w:ascii="Calibri" w:eastAsia="Times New Roman" w:hAnsi="Calibri" w:cs="Calibri"/>
                <w:b/>
                <w:bCs/>
                <w:lang w:val="es-ES"/>
              </w:rPr>
            </w:pPr>
            <w:r w:rsidRPr="00DF42AE">
              <w:rPr>
                <w:rFonts w:ascii="Calibri" w:eastAsia="Times New Roman" w:hAnsi="Calibri" w:cs="Calibri"/>
                <w:b/>
                <w:bCs/>
                <w:lang w:val="es-ES"/>
              </w:rPr>
              <w:t>Medio ambiente</w:t>
            </w:r>
          </w:p>
        </w:tc>
        <w:tc>
          <w:tcPr>
            <w:tcW w:w="238" w:type="pct"/>
            <w:tcBorders>
              <w:top w:val="nil"/>
              <w:left w:val="nil"/>
              <w:bottom w:val="single" w:sz="4" w:space="0" w:color="auto"/>
              <w:right w:val="single" w:sz="4" w:space="0" w:color="auto"/>
            </w:tcBorders>
            <w:shd w:val="clear" w:color="auto" w:fill="FFFFFF" w:themeFill="background1"/>
          </w:tcPr>
          <w:p w14:paraId="06E9CF6C" w14:textId="77777777" w:rsidR="008E7CD0" w:rsidRPr="00DF42AE" w:rsidRDefault="008E7CD0" w:rsidP="00113F12">
            <w:pPr>
              <w:spacing w:after="0" w:line="240" w:lineRule="auto"/>
              <w:rPr>
                <w:rFonts w:ascii="Calibri" w:eastAsia="Times New Roman" w:hAnsi="Calibri" w:cs="Calibri"/>
                <w:b/>
                <w:bCs/>
                <w:lang w:val="es-ES"/>
              </w:rPr>
            </w:pPr>
          </w:p>
        </w:tc>
      </w:tr>
      <w:tr w:rsidR="008E7CD0" w:rsidRPr="00371A3F" w14:paraId="031B2B70" w14:textId="52C70D3E" w:rsidTr="008E7CD0">
        <w:trPr>
          <w:trHeight w:val="7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649C178" w14:textId="77777777"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12.4.4.1</w:t>
            </w:r>
          </w:p>
        </w:tc>
        <w:tc>
          <w:tcPr>
            <w:tcW w:w="1134" w:type="pct"/>
            <w:tcBorders>
              <w:top w:val="nil"/>
              <w:left w:val="nil"/>
              <w:bottom w:val="single" w:sz="4" w:space="0" w:color="auto"/>
              <w:right w:val="single" w:sz="4" w:space="0" w:color="auto"/>
            </w:tcBorders>
            <w:shd w:val="clear" w:color="auto" w:fill="FFFFFF" w:themeFill="background1"/>
            <w:hideMark/>
          </w:tcPr>
          <w:p w14:paraId="568FDD60" w14:textId="30DBEBCD" w:rsidR="008E7CD0" w:rsidRPr="001D5534" w:rsidRDefault="008E7CD0" w:rsidP="00113F12">
            <w:pPr>
              <w:spacing w:after="0" w:line="240" w:lineRule="auto"/>
              <w:rPr>
                <w:rFonts w:ascii="Calibri" w:eastAsia="Times New Roman" w:hAnsi="Calibri" w:cs="Calibri"/>
                <w:lang w:val="es-ES"/>
              </w:rPr>
            </w:pPr>
            <w:r w:rsidRPr="001D5534">
              <w:rPr>
                <w:rFonts w:ascii="Calibri" w:hAnsi="Calibri" w:cs="Calibri"/>
                <w:lang w:val="es-ES"/>
              </w:rPr>
              <w:t>¿Se deshecha cualquier derrame de forma segura?</w:t>
            </w:r>
          </w:p>
        </w:tc>
        <w:tc>
          <w:tcPr>
            <w:tcW w:w="91" w:type="pct"/>
            <w:tcBorders>
              <w:top w:val="nil"/>
              <w:left w:val="nil"/>
              <w:bottom w:val="nil"/>
              <w:right w:val="single" w:sz="4" w:space="0" w:color="auto"/>
            </w:tcBorders>
            <w:shd w:val="clear" w:color="auto" w:fill="FFFFFF" w:themeFill="background1"/>
            <w:hideMark/>
          </w:tcPr>
          <w:p w14:paraId="682CA256" w14:textId="77777777" w:rsidR="008E7CD0" w:rsidRPr="001D5534" w:rsidRDefault="008E7CD0" w:rsidP="00113F12">
            <w:pPr>
              <w:spacing w:after="0" w:line="240" w:lineRule="auto"/>
              <w:rPr>
                <w:rFonts w:ascii="Calibri" w:eastAsia="Times New Roman" w:hAnsi="Calibri" w:cs="Calibri"/>
                <w:i/>
                <w:iCs/>
                <w:lang w:val="es-ES"/>
              </w:rPr>
            </w:pPr>
            <w:r w:rsidRPr="001D5534">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35C9DC1" w14:textId="0D2C171B" w:rsidR="008E7CD0" w:rsidRPr="001D5534" w:rsidRDefault="008E7CD0" w:rsidP="00113F12">
            <w:pPr>
              <w:spacing w:after="0" w:line="240" w:lineRule="auto"/>
              <w:rPr>
                <w:rFonts w:ascii="Calibri" w:eastAsia="Times New Roman" w:hAnsi="Calibri" w:cs="Calibri"/>
                <w:lang w:val="es-ES"/>
              </w:rPr>
            </w:pPr>
            <w:r w:rsidRPr="001D5534">
              <w:rPr>
                <w:rFonts w:ascii="Calibri" w:eastAsia="Times New Roman" w:hAnsi="Calibri" w:cs="Calibri"/>
                <w:lang w:val="es-ES"/>
              </w:rPr>
              <w:t>Comprobar si hay un procedimiento de informe sobre derrames al cliente y el contrato de eliminación que surge de estos hechos. Este es un contrato con una tercera parte que se lleva el residuo.</w:t>
            </w:r>
          </w:p>
        </w:tc>
        <w:tc>
          <w:tcPr>
            <w:tcW w:w="238" w:type="pct"/>
            <w:tcBorders>
              <w:top w:val="nil"/>
              <w:left w:val="nil"/>
              <w:bottom w:val="single" w:sz="4" w:space="0" w:color="auto"/>
              <w:right w:val="single" w:sz="4" w:space="0" w:color="auto"/>
            </w:tcBorders>
            <w:shd w:val="clear" w:color="auto" w:fill="FFFFFF" w:themeFill="background1"/>
          </w:tcPr>
          <w:p w14:paraId="3953E767" w14:textId="77777777" w:rsidR="008E7CD0" w:rsidRPr="001D5534" w:rsidRDefault="008E7CD0" w:rsidP="00113F12">
            <w:pPr>
              <w:spacing w:after="0" w:line="240" w:lineRule="auto"/>
              <w:rPr>
                <w:rFonts w:ascii="Calibri" w:eastAsia="Times New Roman" w:hAnsi="Calibri" w:cs="Calibri"/>
                <w:lang w:val="es-ES"/>
              </w:rPr>
            </w:pPr>
          </w:p>
        </w:tc>
      </w:tr>
      <w:tr w:rsidR="008E7CD0" w:rsidRPr="00371A3F" w14:paraId="4B957888" w14:textId="62E13920" w:rsidTr="008E7CD0">
        <w:trPr>
          <w:trHeight w:val="6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45E2461" w14:textId="5A921A20" w:rsidR="008E7CD0" w:rsidRPr="002F2FE0" w:rsidRDefault="008E7CD0" w:rsidP="00113F12">
            <w:pPr>
              <w:spacing w:after="0" w:line="240" w:lineRule="auto"/>
              <w:rPr>
                <w:rFonts w:ascii="Calibri" w:eastAsia="Times New Roman" w:hAnsi="Calibri" w:cs="Calibri"/>
                <w:lang w:val="es-ES"/>
              </w:rPr>
            </w:pPr>
            <w:r w:rsidRPr="002F2FE0">
              <w:rPr>
                <w:rFonts w:ascii="Calibri" w:eastAsia="Times New Roman" w:hAnsi="Calibri" w:cs="Calibri"/>
                <w:lang w:val="es-ES"/>
              </w:rPr>
              <w:t>12.4.4.2</w:t>
            </w:r>
          </w:p>
        </w:tc>
        <w:tc>
          <w:tcPr>
            <w:tcW w:w="1134" w:type="pct"/>
            <w:tcBorders>
              <w:top w:val="nil"/>
              <w:left w:val="nil"/>
              <w:bottom w:val="single" w:sz="4" w:space="0" w:color="auto"/>
              <w:right w:val="single" w:sz="4" w:space="0" w:color="auto"/>
            </w:tcBorders>
            <w:shd w:val="clear" w:color="auto" w:fill="FFFFFF" w:themeFill="background1"/>
            <w:hideMark/>
          </w:tcPr>
          <w:p w14:paraId="6AA67C06" w14:textId="7DF1B0AF" w:rsidR="008E7CD0" w:rsidRPr="001D5534" w:rsidRDefault="008E7CD0" w:rsidP="00113F12">
            <w:pPr>
              <w:spacing w:after="0" w:line="240" w:lineRule="auto"/>
              <w:rPr>
                <w:rFonts w:ascii="Calibri" w:eastAsia="Times New Roman" w:hAnsi="Calibri" w:cs="Calibri"/>
                <w:lang w:val="es-ES"/>
              </w:rPr>
            </w:pPr>
            <w:r w:rsidRPr="001D5534">
              <w:rPr>
                <w:rFonts w:ascii="Calibri" w:hAnsi="Calibri" w:cs="Calibri"/>
                <w:lang w:val="es-ES"/>
              </w:rPr>
              <w:t>El exterior del equipamiento de envasado, ¿está limpio y libre de derrames de producto?</w:t>
            </w:r>
          </w:p>
        </w:tc>
        <w:tc>
          <w:tcPr>
            <w:tcW w:w="91" w:type="pct"/>
            <w:tcBorders>
              <w:top w:val="nil"/>
              <w:left w:val="nil"/>
              <w:bottom w:val="nil"/>
              <w:right w:val="single" w:sz="4" w:space="0" w:color="auto"/>
            </w:tcBorders>
            <w:shd w:val="clear" w:color="auto" w:fill="FFFFFF" w:themeFill="background1"/>
            <w:hideMark/>
          </w:tcPr>
          <w:p w14:paraId="0FF0DA68" w14:textId="77777777" w:rsidR="008E7CD0" w:rsidRPr="001D5534" w:rsidRDefault="008E7CD0" w:rsidP="00113F12">
            <w:pPr>
              <w:spacing w:after="0" w:line="240" w:lineRule="auto"/>
              <w:rPr>
                <w:rFonts w:ascii="Calibri" w:eastAsia="Times New Roman" w:hAnsi="Calibri" w:cs="Calibri"/>
                <w:i/>
                <w:iCs/>
                <w:lang w:val="es-ES"/>
              </w:rPr>
            </w:pPr>
            <w:r w:rsidRPr="001D5534">
              <w:rPr>
                <w:rFonts w:ascii="Calibri" w:eastAsia="Times New Roman" w:hAnsi="Calibri" w:cs="Calibri"/>
                <w:i/>
                <w:iCs/>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5F794A9" w14:textId="77777777" w:rsidR="008E7CD0" w:rsidRPr="001D5534" w:rsidRDefault="008E7CD0" w:rsidP="00113F12">
            <w:pPr>
              <w:spacing w:after="0" w:line="240" w:lineRule="auto"/>
              <w:rPr>
                <w:rFonts w:ascii="Calibri" w:eastAsia="Times New Roman" w:hAnsi="Calibri" w:cs="Calibri"/>
                <w:lang w:val="es-ES"/>
              </w:rPr>
            </w:pPr>
            <w:r w:rsidRPr="001D5534">
              <w:rPr>
                <w:rFonts w:ascii="Calibri" w:eastAsia="Times New Roman"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7559713D" w14:textId="77777777" w:rsidR="008E7CD0" w:rsidRPr="001D5534" w:rsidRDefault="008E7CD0" w:rsidP="00113F12">
            <w:pPr>
              <w:spacing w:after="0" w:line="240" w:lineRule="auto"/>
              <w:rPr>
                <w:rFonts w:ascii="Calibri" w:eastAsia="Times New Roman" w:hAnsi="Calibri" w:cs="Calibri"/>
                <w:lang w:val="es-ES"/>
              </w:rPr>
            </w:pPr>
          </w:p>
        </w:tc>
      </w:tr>
      <w:tr w:rsidR="008E7CD0" w:rsidRPr="008E7CD0" w:rsidDel="00504CB0" w14:paraId="10FB2D85" w14:textId="035A3197" w:rsidTr="00F87635">
        <w:trPr>
          <w:trHeight w:val="100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C0A1FF7" w14:textId="4B36F033" w:rsidR="008E7CD0" w:rsidRPr="002F2FE0" w:rsidDel="00504CB0" w:rsidRDefault="008E7CD0" w:rsidP="00113F12">
            <w:pPr>
              <w:spacing w:after="0" w:line="240" w:lineRule="auto"/>
              <w:rPr>
                <w:rFonts w:ascii="Calibri" w:hAnsi="Calibri" w:cs="Calibri"/>
                <w:color w:val="0070C0"/>
                <w:u w:val="single"/>
                <w:lang w:val="es-ES"/>
              </w:rPr>
            </w:pPr>
            <w:r w:rsidRPr="002F2FE0">
              <w:rPr>
                <w:rFonts w:ascii="Calibri" w:eastAsia="Times New Roman" w:hAnsi="Calibri" w:cs="Calibri"/>
                <w:color w:val="0070C0"/>
                <w:lang w:val="es-ES"/>
              </w:rPr>
              <w:t>12.4.4.3</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4B791614" w14:textId="6802F773" w:rsidR="008E7CD0" w:rsidRPr="001D5534" w:rsidDel="00504CB0" w:rsidRDefault="008E7CD0" w:rsidP="00113F12">
            <w:pPr>
              <w:spacing w:after="0" w:line="240" w:lineRule="auto"/>
              <w:rPr>
                <w:rFonts w:ascii="Calibri" w:hAnsi="Calibri" w:cs="Calibri"/>
                <w:color w:val="0070C0"/>
                <w:lang w:val="es-ES"/>
              </w:rPr>
            </w:pPr>
            <w:r>
              <w:rPr>
                <w:rFonts w:ascii="Calibri" w:hAnsi="Calibri" w:cs="Calibri"/>
                <w:color w:val="0070C0"/>
                <w:lang w:val="es-ES"/>
              </w:rPr>
              <w:t>A</w:t>
            </w:r>
            <w:r w:rsidRPr="001D5534">
              <w:rPr>
                <w:rFonts w:ascii="Calibri" w:hAnsi="Calibri" w:cs="Calibri"/>
                <w:color w:val="0070C0"/>
                <w:lang w:val="es-ES"/>
              </w:rPr>
              <w:t>ntes de cargar bolsas de pellets, ¿se inspeccionan cuidadosamente los remolques / contenedores vacíos para identificar paredes interiores dañadas o pisos defectuosos que podrían romper las bolsas y dañar el empaque?</w:t>
            </w:r>
          </w:p>
        </w:tc>
        <w:tc>
          <w:tcPr>
            <w:tcW w:w="91" w:type="pct"/>
            <w:tcBorders>
              <w:top w:val="single" w:sz="4" w:space="0" w:color="auto"/>
              <w:left w:val="nil"/>
              <w:bottom w:val="nil"/>
              <w:right w:val="single" w:sz="4" w:space="0" w:color="auto"/>
            </w:tcBorders>
            <w:shd w:val="clear" w:color="auto" w:fill="FFFFFF" w:themeFill="background1"/>
          </w:tcPr>
          <w:p w14:paraId="7F50E4D0" w14:textId="77777777" w:rsidR="008E7CD0" w:rsidRPr="001D5534" w:rsidDel="00504CB0" w:rsidRDefault="008E7CD0" w:rsidP="00113F12">
            <w:pPr>
              <w:spacing w:after="0" w:line="240" w:lineRule="auto"/>
              <w:rPr>
                <w:rFonts w:ascii="Calibri" w:hAnsi="Calibri" w:cs="Calibri"/>
                <w:i/>
                <w:iCs/>
                <w:color w:val="0070C0"/>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5D6700D0" w14:textId="66769BF9" w:rsidR="008E7CD0" w:rsidRPr="001D5534" w:rsidDel="00504CB0" w:rsidRDefault="008E7CD0" w:rsidP="00113F12">
            <w:pPr>
              <w:spacing w:after="0" w:line="240" w:lineRule="auto"/>
              <w:rPr>
                <w:rFonts w:ascii="Calibri" w:hAnsi="Calibri" w:cs="Calibri"/>
                <w:color w:val="0070C0"/>
                <w:lang w:val="es-ES"/>
              </w:rPr>
            </w:pPr>
            <w:r w:rsidRPr="001D5534">
              <w:rPr>
                <w:rFonts w:ascii="Calibri" w:hAnsi="Calibri" w:cs="Calibri"/>
                <w:color w:val="0070C0"/>
                <w:lang w:val="es-ES"/>
              </w:rPr>
              <w:t>El evaluador comprobará que esta inspección forma parte del procedimiento y preguntará a los operadores a cargo sobre las decisiones tomadas, en caso de que el remolque / contenedor se encuentre defectuoso.</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362D2E38" w14:textId="6CEE1DEC"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371A3F" w14:paraId="53457B47" w14:textId="7E52F54E" w:rsidTr="00F87635">
        <w:trPr>
          <w:trHeight w:val="88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DE6CD" w14:textId="727D4FE8" w:rsidR="008E7CD0" w:rsidRPr="002F2FE0" w:rsidRDefault="008E7CD0" w:rsidP="00113F12">
            <w:pPr>
              <w:spacing w:after="0" w:line="240" w:lineRule="auto"/>
              <w:rPr>
                <w:rFonts w:ascii="Calibri" w:eastAsia="Times New Roman" w:hAnsi="Calibri" w:cs="Calibri"/>
                <w:lang w:val="es-ES"/>
              </w:rPr>
            </w:pPr>
            <w:r w:rsidRPr="002F2FE0">
              <w:rPr>
                <w:rFonts w:ascii="Calibri" w:hAnsi="Calibri" w:cs="Calibri"/>
                <w:color w:val="0070C0"/>
                <w:lang w:val="es-ES"/>
              </w:rPr>
              <w:t>12.4.4.4</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21CC27CF" w14:textId="6A775D6C" w:rsidR="008E7CD0" w:rsidRPr="001D5534" w:rsidRDefault="008E7CD0" w:rsidP="00113F12">
            <w:pPr>
              <w:spacing w:after="0" w:line="240" w:lineRule="auto"/>
              <w:rPr>
                <w:rFonts w:ascii="Calibri" w:eastAsia="Times New Roman" w:hAnsi="Calibri" w:cs="Calibri"/>
                <w:lang w:val="es-ES"/>
              </w:rPr>
            </w:pPr>
            <w:r w:rsidRPr="001D5534">
              <w:rPr>
                <w:rFonts w:ascii="Calibri" w:hAnsi="Calibri" w:cs="Calibri"/>
                <w:lang w:val="es-ES"/>
              </w:rPr>
              <w:t xml:space="preserve">Donde </w:t>
            </w:r>
            <w:r w:rsidRPr="001D5534">
              <w:rPr>
                <w:rFonts w:ascii="Calibri" w:hAnsi="Calibri" w:cs="Calibri"/>
                <w:color w:val="0070C0"/>
                <w:lang w:val="es-ES"/>
              </w:rPr>
              <w:t xml:space="preserve">se lleva a cabo el </w:t>
            </w:r>
            <w:r>
              <w:rPr>
                <w:rFonts w:ascii="Calibri" w:hAnsi="Calibri" w:cs="Calibri"/>
                <w:color w:val="0070C0"/>
                <w:lang w:val="es-ES"/>
              </w:rPr>
              <w:t>embolsado</w:t>
            </w:r>
            <w:r w:rsidRPr="001D5534">
              <w:rPr>
                <w:rFonts w:ascii="Calibri" w:hAnsi="Calibri" w:cs="Calibri"/>
                <w:color w:val="0070C0"/>
                <w:lang w:val="es-ES"/>
              </w:rPr>
              <w:t xml:space="preserve"> o </w:t>
            </w:r>
            <w:r>
              <w:rPr>
                <w:rFonts w:ascii="Calibri" w:hAnsi="Calibri" w:cs="Calibri"/>
                <w:color w:val="0070C0"/>
                <w:lang w:val="es-ES"/>
              </w:rPr>
              <w:t>envasado</w:t>
            </w:r>
            <w:r w:rsidRPr="001D5534">
              <w:rPr>
                <w:rFonts w:ascii="Calibri" w:hAnsi="Calibri" w:cs="Calibri"/>
                <w:color w:val="0070C0"/>
                <w:lang w:val="es-ES"/>
              </w:rPr>
              <w:t xml:space="preserve"> de pellets o</w:t>
            </w:r>
            <w:r>
              <w:rPr>
                <w:rFonts w:ascii="Calibri" w:hAnsi="Calibri" w:cs="Calibri"/>
                <w:color w:val="0070C0"/>
                <w:lang w:val="es-ES"/>
              </w:rPr>
              <w:t xml:space="preserve"> polímeros</w:t>
            </w:r>
            <w:r w:rsidRPr="001D5534">
              <w:rPr>
                <w:rFonts w:ascii="Calibri" w:hAnsi="Calibri" w:cs="Calibri"/>
                <w:color w:val="0070C0"/>
                <w:lang w:val="es-ES"/>
              </w:rPr>
              <w:t>, ¿existe un procedimiento que requiera</w:t>
            </w:r>
            <w:r>
              <w:rPr>
                <w:rFonts w:ascii="Calibri" w:hAnsi="Calibri" w:cs="Calibri"/>
                <w:color w:val="0070C0"/>
                <w:lang w:val="es-ES"/>
              </w:rPr>
              <w:t>?</w:t>
            </w:r>
            <w:r w:rsidRPr="001D5534">
              <w:rPr>
                <w:rFonts w:ascii="Calibri" w:hAnsi="Calibri" w:cs="Calibri"/>
                <w:color w:val="0070C0"/>
                <w:lang w:val="es-ES"/>
              </w:rPr>
              <w:t xml:space="preserve">: </w:t>
            </w:r>
          </w:p>
        </w:tc>
        <w:tc>
          <w:tcPr>
            <w:tcW w:w="91" w:type="pct"/>
            <w:tcBorders>
              <w:top w:val="nil"/>
              <w:left w:val="nil"/>
              <w:bottom w:val="nil"/>
              <w:right w:val="single" w:sz="4" w:space="0" w:color="auto"/>
            </w:tcBorders>
            <w:shd w:val="clear" w:color="auto" w:fill="FFFFFF" w:themeFill="background1"/>
            <w:hideMark/>
          </w:tcPr>
          <w:p w14:paraId="301FE1CE" w14:textId="404C4763" w:rsidR="008E7CD0" w:rsidRPr="001D5534" w:rsidRDefault="008E7CD0" w:rsidP="00113F12">
            <w:pPr>
              <w:spacing w:after="0" w:line="240" w:lineRule="auto"/>
              <w:rPr>
                <w:rFonts w:ascii="Calibri" w:eastAsia="Times New Roman" w:hAnsi="Calibri" w:cs="Calibri"/>
                <w:i/>
                <w:iCs/>
                <w:lang w:val="es-ES"/>
              </w:rPr>
            </w:pPr>
            <w:r w:rsidRPr="001D5534">
              <w:rPr>
                <w:rFonts w:ascii="Calibri" w:hAnsi="Calibri" w:cs="Calibri"/>
                <w:i/>
                <w:iCs/>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16ECF0CD" w14:textId="77777777" w:rsidR="008E7CD0" w:rsidRPr="001D5534" w:rsidRDefault="008E7CD0" w:rsidP="00113F12">
            <w:pPr>
              <w:spacing w:after="0" w:line="240" w:lineRule="auto"/>
              <w:rPr>
                <w:rFonts w:ascii="Calibri" w:hAnsi="Calibri" w:cs="Calibri"/>
                <w:color w:val="0070C0"/>
                <w:lang w:val="es-ES"/>
              </w:rPr>
            </w:pPr>
            <w:r w:rsidRPr="001D5534">
              <w:rPr>
                <w:rFonts w:ascii="Calibri" w:hAnsi="Calibri" w:cs="Calibri"/>
                <w:color w:val="0070C0"/>
                <w:lang w:val="es-ES"/>
              </w:rPr>
              <w:t>El evaluador debe verificar estos requisitos en las instrucciones / procedimientos de trabajo.</w:t>
            </w:r>
          </w:p>
          <w:p w14:paraId="522658C0" w14:textId="6C1C87E6" w:rsidR="008E7CD0" w:rsidRPr="001D5534" w:rsidRDefault="008E7CD0" w:rsidP="00113F12">
            <w:pPr>
              <w:spacing w:after="0" w:line="240" w:lineRule="auto"/>
              <w:rPr>
                <w:rFonts w:ascii="Calibri" w:eastAsia="Times New Roman" w:hAnsi="Calibri" w:cs="Calibri"/>
                <w:lang w:val="es-ES"/>
              </w:rPr>
            </w:pPr>
            <w:r w:rsidRPr="001D5534">
              <w:rPr>
                <w:rFonts w:ascii="Calibri" w:hAnsi="Calibri" w:cs="Calibri"/>
                <w:color w:val="0070C0"/>
                <w:lang w:val="es-ES"/>
              </w:rPr>
              <w:t>Además, si estas operaciones tienen lugar durante la evaluación, el evaluador comprobará que se cumplen los requisitos de las sub</w:t>
            </w:r>
            <w:r>
              <w:rPr>
                <w:rFonts w:ascii="Calibri" w:hAnsi="Calibri" w:cs="Calibri"/>
                <w:color w:val="0070C0"/>
                <w:lang w:val="es-ES"/>
              </w:rPr>
              <w:t>-</w:t>
            </w:r>
            <w:r w:rsidRPr="001D5534">
              <w:rPr>
                <w:rFonts w:ascii="Calibri" w:hAnsi="Calibri" w:cs="Calibri"/>
                <w:color w:val="0070C0"/>
                <w:lang w:val="es-ES"/>
              </w:rPr>
              <w:t xml:space="preserve">preguntas. </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4F999ECE" w14:textId="77777777" w:rsidR="008E7CD0" w:rsidRPr="00F87635" w:rsidRDefault="008E7CD0" w:rsidP="00F87635">
            <w:pPr>
              <w:spacing w:after="0" w:line="240" w:lineRule="auto"/>
              <w:jc w:val="center"/>
              <w:rPr>
                <w:rFonts w:ascii="Calibri" w:hAnsi="Calibri" w:cs="Calibri"/>
                <w:color w:val="FF0000"/>
                <w:lang w:val="es-ES"/>
              </w:rPr>
            </w:pPr>
          </w:p>
        </w:tc>
      </w:tr>
      <w:tr w:rsidR="008E7CD0" w:rsidRPr="008E7CD0" w14:paraId="1FE8F734" w14:textId="536E2D36" w:rsidTr="00F87635">
        <w:trPr>
          <w:trHeight w:val="69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B974044" w14:textId="698CF5B5" w:rsidR="008E7CD0" w:rsidRPr="002F2FE0" w:rsidRDefault="008E7CD0" w:rsidP="00113F12">
            <w:pPr>
              <w:spacing w:after="0" w:line="240" w:lineRule="auto"/>
              <w:rPr>
                <w:rFonts w:ascii="Calibri" w:eastAsia="Times New Roman" w:hAnsi="Calibri" w:cs="Calibri"/>
                <w:color w:val="0070C0"/>
                <w:lang w:val="es-ES"/>
              </w:rPr>
            </w:pPr>
            <w:r w:rsidRPr="002F2FE0">
              <w:rPr>
                <w:rFonts w:ascii="Calibri" w:hAnsi="Calibri" w:cs="Calibri"/>
                <w:color w:val="0070C0"/>
                <w:lang w:val="es-ES"/>
              </w:rPr>
              <w:t>12.4.4.4. a</w:t>
            </w:r>
          </w:p>
        </w:tc>
        <w:tc>
          <w:tcPr>
            <w:tcW w:w="1134" w:type="pct"/>
            <w:tcBorders>
              <w:top w:val="nil"/>
              <w:left w:val="nil"/>
              <w:bottom w:val="single" w:sz="4" w:space="0" w:color="auto"/>
              <w:right w:val="single" w:sz="4" w:space="0" w:color="auto"/>
            </w:tcBorders>
            <w:shd w:val="clear" w:color="auto" w:fill="FFFFFF" w:themeFill="background1"/>
            <w:hideMark/>
          </w:tcPr>
          <w:p w14:paraId="648932A3" w14:textId="327B256E" w:rsidR="008E7CD0" w:rsidRPr="009B0CFD" w:rsidRDefault="008E7CD0" w:rsidP="00113F12">
            <w:pPr>
              <w:spacing w:after="0" w:line="240" w:lineRule="auto"/>
              <w:rPr>
                <w:rFonts w:ascii="Calibri" w:eastAsia="Times New Roman" w:hAnsi="Calibri" w:cs="Calibri"/>
                <w:color w:val="0070C0"/>
                <w:lang w:val="es-ES"/>
              </w:rPr>
            </w:pPr>
            <w:r w:rsidRPr="009B0CFD">
              <w:rPr>
                <w:rFonts w:ascii="Calibri" w:hAnsi="Calibri" w:cs="Calibri"/>
                <w:color w:val="0070C0"/>
                <w:lang w:val="es-ES"/>
              </w:rPr>
              <w:t>- ¿</w:t>
            </w:r>
            <w:r>
              <w:rPr>
                <w:rFonts w:ascii="Calibri" w:hAnsi="Calibri" w:cs="Calibri"/>
                <w:color w:val="0070C0"/>
                <w:lang w:val="es-ES"/>
              </w:rPr>
              <w:t>I</w:t>
            </w:r>
            <w:r w:rsidRPr="009B0CFD">
              <w:rPr>
                <w:rFonts w:ascii="Calibri" w:hAnsi="Calibri" w:cs="Calibri"/>
                <w:color w:val="0070C0"/>
                <w:lang w:val="es-ES"/>
              </w:rPr>
              <w:t>nspeccionar l</w:t>
            </w:r>
            <w:r>
              <w:rPr>
                <w:rFonts w:ascii="Calibri" w:hAnsi="Calibri" w:cs="Calibri"/>
                <w:color w:val="0070C0"/>
                <w:lang w:val="es-ES"/>
              </w:rPr>
              <w:t>o</w:t>
            </w:r>
            <w:r w:rsidRPr="009B0CFD">
              <w:rPr>
                <w:rFonts w:ascii="Calibri" w:hAnsi="Calibri" w:cs="Calibri"/>
                <w:color w:val="0070C0"/>
                <w:lang w:val="es-ES"/>
              </w:rPr>
              <w:t xml:space="preserve">s </w:t>
            </w:r>
            <w:r>
              <w:rPr>
                <w:rFonts w:ascii="Calibri" w:hAnsi="Calibri" w:cs="Calibri"/>
                <w:color w:val="0070C0"/>
                <w:lang w:val="es-ES"/>
              </w:rPr>
              <w:t>pallets</w:t>
            </w:r>
            <w:r w:rsidRPr="009B0CFD">
              <w:rPr>
                <w:rFonts w:ascii="Calibri" w:hAnsi="Calibri" w:cs="Calibri"/>
                <w:color w:val="0070C0"/>
                <w:lang w:val="es-ES"/>
              </w:rPr>
              <w:t xml:space="preserve"> en busca de clavos que sobresalgan o tablas rotas?</w:t>
            </w:r>
          </w:p>
        </w:tc>
        <w:tc>
          <w:tcPr>
            <w:tcW w:w="91" w:type="pct"/>
            <w:tcBorders>
              <w:top w:val="nil"/>
              <w:left w:val="nil"/>
              <w:bottom w:val="single" w:sz="4" w:space="0" w:color="auto"/>
              <w:right w:val="single" w:sz="4" w:space="0" w:color="auto"/>
            </w:tcBorders>
            <w:shd w:val="clear" w:color="auto" w:fill="FFFFFF" w:themeFill="background1"/>
            <w:hideMark/>
          </w:tcPr>
          <w:p w14:paraId="7E68916B" w14:textId="7D7BA913" w:rsidR="008E7CD0" w:rsidRPr="009B0CFD" w:rsidRDefault="008E7CD0" w:rsidP="00113F12">
            <w:pPr>
              <w:spacing w:after="0" w:line="240" w:lineRule="auto"/>
              <w:rPr>
                <w:rFonts w:ascii="Calibri" w:eastAsia="Times New Roman" w:hAnsi="Calibri" w:cs="Calibri"/>
                <w:i/>
                <w:iCs/>
                <w:color w:val="0070C0"/>
                <w:lang w:val="es-ES"/>
              </w:rPr>
            </w:pPr>
            <w:r w:rsidRPr="009B0CFD">
              <w:rPr>
                <w:rFonts w:ascii="Calibri" w:hAnsi="Calibri" w:cs="Calibri"/>
                <w:i/>
                <w:iCs/>
                <w:color w:val="0070C0"/>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C9FBFE4" w14:textId="313ED67E" w:rsidR="008E7CD0" w:rsidRPr="009B0CFD" w:rsidRDefault="008E7CD0" w:rsidP="00113F12">
            <w:pPr>
              <w:spacing w:after="0" w:line="240" w:lineRule="auto"/>
              <w:rPr>
                <w:rFonts w:ascii="Calibri" w:eastAsia="Times New Roman" w:hAnsi="Calibri" w:cs="Calibri"/>
                <w:color w:val="0070C0"/>
                <w:lang w:val="es-ES"/>
              </w:rPr>
            </w:pPr>
            <w:r w:rsidRPr="009B0CFD">
              <w:rPr>
                <w:rFonts w:ascii="Calibri" w:hAnsi="Calibri" w:cs="Calibri"/>
                <w:color w:val="0070C0"/>
                <w:lang w:val="es-ES"/>
              </w:rPr>
              <w:t> </w:t>
            </w:r>
          </w:p>
        </w:tc>
        <w:tc>
          <w:tcPr>
            <w:tcW w:w="238" w:type="pct"/>
            <w:tcBorders>
              <w:top w:val="nil"/>
              <w:left w:val="nil"/>
              <w:bottom w:val="single" w:sz="4" w:space="0" w:color="auto"/>
              <w:right w:val="single" w:sz="4" w:space="0" w:color="auto"/>
            </w:tcBorders>
            <w:shd w:val="clear" w:color="auto" w:fill="FFFFFF" w:themeFill="background1"/>
            <w:vAlign w:val="center"/>
          </w:tcPr>
          <w:p w14:paraId="44C94B6E" w14:textId="7815BA77"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8E7CD0" w14:paraId="279F60BD" w14:textId="795F9A7E" w:rsidTr="00F87635">
        <w:trPr>
          <w:trHeight w:val="58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C4F80" w14:textId="089E592D" w:rsidR="008E7CD0" w:rsidRPr="002F2FE0" w:rsidRDefault="008E7CD0" w:rsidP="00113F12">
            <w:pPr>
              <w:spacing w:after="0" w:line="240" w:lineRule="auto"/>
              <w:rPr>
                <w:rFonts w:ascii="Calibri" w:eastAsia="Times New Roman" w:hAnsi="Calibri" w:cs="Calibri"/>
                <w:color w:val="0070C0"/>
                <w:lang w:val="es-ES"/>
              </w:rPr>
            </w:pPr>
            <w:r w:rsidRPr="002F2FE0">
              <w:rPr>
                <w:rFonts w:ascii="Calibri" w:hAnsi="Calibri" w:cs="Calibri"/>
                <w:color w:val="0070C0"/>
                <w:lang w:val="es-ES"/>
              </w:rPr>
              <w:t>12.4.4.4. b</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6C42DC61" w14:textId="14F290E2" w:rsidR="008E7CD0" w:rsidRPr="009B0CFD" w:rsidRDefault="008E7CD0" w:rsidP="00113F12">
            <w:pPr>
              <w:spacing w:after="0" w:line="240" w:lineRule="auto"/>
              <w:rPr>
                <w:rFonts w:ascii="Calibri" w:eastAsia="Times New Roman" w:hAnsi="Calibri" w:cs="Calibri"/>
                <w:color w:val="0070C0"/>
                <w:lang w:val="es-ES"/>
              </w:rPr>
            </w:pPr>
            <w:r>
              <w:rPr>
                <w:rFonts w:ascii="Calibri" w:hAnsi="Calibri" w:cs="Calibri"/>
                <w:color w:val="0070C0"/>
                <w:lang w:val="es-ES"/>
              </w:rPr>
              <w:t xml:space="preserve">- </w:t>
            </w:r>
            <w:r w:rsidRPr="009B0CFD">
              <w:rPr>
                <w:rFonts w:ascii="Calibri" w:hAnsi="Calibri" w:cs="Calibri"/>
                <w:color w:val="0070C0"/>
                <w:lang w:val="es-ES"/>
              </w:rPr>
              <w:t>¿</w:t>
            </w:r>
            <w:r>
              <w:rPr>
                <w:rFonts w:ascii="Calibri" w:hAnsi="Calibri" w:cs="Calibri"/>
                <w:color w:val="0070C0"/>
                <w:lang w:val="es-ES"/>
              </w:rPr>
              <w:t>definir que hacer</w:t>
            </w:r>
            <w:r w:rsidRPr="009B0CFD">
              <w:rPr>
                <w:rFonts w:ascii="Calibri" w:hAnsi="Calibri" w:cs="Calibri"/>
                <w:color w:val="0070C0"/>
                <w:lang w:val="es-ES"/>
              </w:rPr>
              <w:t xml:space="preserve"> con bolsas/ Octavines con fugas?</w:t>
            </w:r>
          </w:p>
        </w:tc>
        <w:tc>
          <w:tcPr>
            <w:tcW w:w="91" w:type="pct"/>
            <w:tcBorders>
              <w:top w:val="single" w:sz="4" w:space="0" w:color="auto"/>
              <w:left w:val="nil"/>
              <w:bottom w:val="nil"/>
              <w:right w:val="single" w:sz="4" w:space="0" w:color="auto"/>
            </w:tcBorders>
            <w:shd w:val="clear" w:color="auto" w:fill="FFFFFF" w:themeFill="background1"/>
            <w:hideMark/>
          </w:tcPr>
          <w:p w14:paraId="5C0D713E" w14:textId="1DE049D7" w:rsidR="008E7CD0" w:rsidRPr="009B0CFD" w:rsidRDefault="008E7CD0" w:rsidP="00113F12">
            <w:pPr>
              <w:spacing w:after="0" w:line="240" w:lineRule="auto"/>
              <w:rPr>
                <w:rFonts w:ascii="Calibri" w:eastAsia="Times New Roman" w:hAnsi="Calibri" w:cs="Calibri"/>
                <w:i/>
                <w:iCs/>
                <w:color w:val="0070C0"/>
                <w:lang w:val="es-ES"/>
              </w:rPr>
            </w:pPr>
            <w:r w:rsidRPr="009B0CFD">
              <w:rPr>
                <w:rFonts w:ascii="Calibri" w:hAnsi="Calibri" w:cs="Calibri"/>
                <w:i/>
                <w:iCs/>
                <w:color w:val="0070C0"/>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71C54F9A" w14:textId="0CE35AA2" w:rsidR="008E7CD0" w:rsidRPr="009B0CFD" w:rsidRDefault="008E7CD0" w:rsidP="00113F12">
            <w:pPr>
              <w:spacing w:after="0" w:line="240" w:lineRule="auto"/>
              <w:rPr>
                <w:rFonts w:ascii="Calibri" w:hAnsi="Calibri" w:cs="Calibri"/>
                <w:color w:val="0070C0"/>
                <w:lang w:val="es-ES"/>
              </w:rPr>
            </w:pPr>
            <w:r w:rsidRPr="009B0CFD">
              <w:rPr>
                <w:rFonts w:ascii="Calibri" w:hAnsi="Calibri" w:cs="Calibri"/>
                <w:color w:val="0070C0"/>
                <w:lang w:val="es-ES"/>
              </w:rPr>
              <w:t>Las bolsas/ octavines con fugas pueden ser:</w:t>
            </w:r>
          </w:p>
          <w:p w14:paraId="398BAF19" w14:textId="4A1FAAC6" w:rsidR="008E7CD0" w:rsidRPr="009B0CFD" w:rsidRDefault="008E7CD0" w:rsidP="00113F12">
            <w:pPr>
              <w:spacing w:after="0" w:line="240" w:lineRule="auto"/>
              <w:rPr>
                <w:rFonts w:ascii="Calibri" w:hAnsi="Calibri" w:cs="Calibri"/>
                <w:color w:val="0070C0"/>
                <w:lang w:val="es-ES"/>
              </w:rPr>
            </w:pPr>
            <w:r w:rsidRPr="009B0CFD">
              <w:rPr>
                <w:rFonts w:ascii="Calibri" w:hAnsi="Calibri" w:cs="Calibri"/>
                <w:color w:val="0070C0"/>
                <w:lang w:val="es-ES"/>
              </w:rPr>
              <w:t xml:space="preserve">- </w:t>
            </w:r>
            <w:r>
              <w:rPr>
                <w:rFonts w:ascii="Calibri" w:hAnsi="Calibri" w:cs="Calibri"/>
                <w:color w:val="0070C0"/>
                <w:lang w:val="es-ES"/>
              </w:rPr>
              <w:t>Reparado con cinta adhesiva</w:t>
            </w:r>
            <w:r w:rsidRPr="009B0CFD">
              <w:rPr>
                <w:rFonts w:ascii="Calibri" w:hAnsi="Calibri" w:cs="Calibri"/>
                <w:color w:val="0070C0"/>
                <w:lang w:val="es-ES"/>
              </w:rPr>
              <w:t xml:space="preserve"> y reprocesado o</w:t>
            </w:r>
          </w:p>
          <w:p w14:paraId="0ABE490B" w14:textId="38ACFA28" w:rsidR="008E7CD0" w:rsidRPr="009B0CFD" w:rsidRDefault="008E7CD0" w:rsidP="00113F12">
            <w:pPr>
              <w:rPr>
                <w:rFonts w:eastAsia="Times New Roman"/>
                <w:color w:val="0070C0"/>
                <w:lang w:val="es-ES"/>
              </w:rPr>
            </w:pPr>
            <w:r w:rsidRPr="009B0CFD">
              <w:rPr>
                <w:color w:val="0070C0"/>
                <w:lang w:val="es-ES"/>
              </w:rPr>
              <w:t xml:space="preserve">- </w:t>
            </w:r>
            <w:r>
              <w:rPr>
                <w:rFonts w:ascii="Calibri" w:hAnsi="Calibri" w:cs="Calibri"/>
                <w:color w:val="0070C0"/>
                <w:lang w:val="es-ES"/>
              </w:rPr>
              <w:t>Reparado con cinta adhesiva</w:t>
            </w:r>
            <w:r w:rsidRPr="009B0CFD">
              <w:rPr>
                <w:color w:val="0070C0"/>
                <w:lang w:val="es-ES"/>
              </w:rPr>
              <w:t xml:space="preserve"> y enviados a los clientes</w:t>
            </w:r>
            <w:r>
              <w:rPr>
                <w:color w:val="0070C0"/>
                <w:lang w:val="es-ES"/>
              </w:rPr>
              <w:t>,</w:t>
            </w:r>
            <w:r w:rsidRPr="009B0CFD">
              <w:rPr>
                <w:color w:val="0070C0"/>
                <w:lang w:val="es-ES"/>
              </w:rPr>
              <w:t xml:space="preserve"> si están de acuerdo en recibirlos  </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63B6C450" w14:textId="749F6DE0"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8E7CD0" w14:paraId="6FDC1A06" w14:textId="75962AAB" w:rsidTr="00F87635">
        <w:trPr>
          <w:trHeight w:val="58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84EF007" w14:textId="6A023C2E" w:rsidR="008E7CD0" w:rsidRPr="002F2FE0" w:rsidRDefault="008E7CD0" w:rsidP="00113F12">
            <w:pPr>
              <w:spacing w:after="0" w:line="240" w:lineRule="auto"/>
              <w:rPr>
                <w:rFonts w:ascii="Calibri" w:eastAsia="Times New Roman" w:hAnsi="Calibri" w:cs="Calibri"/>
                <w:color w:val="0070C0"/>
                <w:lang w:val="es-ES"/>
              </w:rPr>
            </w:pPr>
            <w:r w:rsidRPr="002F2FE0">
              <w:rPr>
                <w:rFonts w:ascii="Calibri" w:hAnsi="Calibri" w:cs="Calibri"/>
                <w:color w:val="0070C0"/>
                <w:lang w:val="es-ES"/>
              </w:rPr>
              <w:lastRenderedPageBreak/>
              <w:t>12.4.4.4. c</w:t>
            </w:r>
          </w:p>
        </w:tc>
        <w:tc>
          <w:tcPr>
            <w:tcW w:w="1134" w:type="pct"/>
            <w:tcBorders>
              <w:top w:val="nil"/>
              <w:left w:val="nil"/>
              <w:bottom w:val="single" w:sz="4" w:space="0" w:color="auto"/>
              <w:right w:val="single" w:sz="4" w:space="0" w:color="auto"/>
            </w:tcBorders>
            <w:shd w:val="clear" w:color="auto" w:fill="FFFFFF" w:themeFill="background1"/>
            <w:hideMark/>
          </w:tcPr>
          <w:p w14:paraId="51646020" w14:textId="22DB5448" w:rsidR="008E7CD0" w:rsidRPr="009B0CFD" w:rsidRDefault="008E7CD0" w:rsidP="00113F12">
            <w:pPr>
              <w:spacing w:after="0" w:line="240" w:lineRule="auto"/>
              <w:rPr>
                <w:rFonts w:ascii="Calibri" w:hAnsi="Calibri" w:cs="Calibri"/>
                <w:color w:val="0070C0"/>
                <w:lang w:val="es-ES"/>
              </w:rPr>
            </w:pPr>
            <w:r w:rsidRPr="009B0CFD">
              <w:rPr>
                <w:rFonts w:ascii="Calibri" w:hAnsi="Calibri" w:cs="Calibri"/>
                <w:color w:val="0070C0"/>
                <w:lang w:val="es-ES"/>
              </w:rPr>
              <w:t>- ¿limpiar periódicamente los pellets que se derraman durante el proceso de llenado</w:t>
            </w:r>
            <w:r>
              <w:rPr>
                <w:rFonts w:ascii="Calibri" w:hAnsi="Calibri" w:cs="Calibri"/>
                <w:color w:val="0070C0"/>
                <w:lang w:val="es-ES"/>
              </w:rPr>
              <w:t>?</w:t>
            </w:r>
          </w:p>
          <w:p w14:paraId="775B0D50" w14:textId="52675353" w:rsidR="008E7CD0" w:rsidRPr="009B0CFD" w:rsidRDefault="008E7CD0" w:rsidP="00113F12">
            <w:pPr>
              <w:spacing w:after="0" w:line="240" w:lineRule="auto"/>
              <w:rPr>
                <w:rFonts w:ascii="Calibri" w:eastAsia="Times New Roman" w:hAnsi="Calibri" w:cs="Calibri"/>
                <w:b/>
                <w:bCs/>
                <w:color w:val="0070C0"/>
                <w:sz w:val="44"/>
                <w:szCs w:val="44"/>
                <w:lang w:val="es-ES"/>
              </w:rPr>
            </w:pPr>
          </w:p>
        </w:tc>
        <w:tc>
          <w:tcPr>
            <w:tcW w:w="91" w:type="pct"/>
            <w:tcBorders>
              <w:top w:val="nil"/>
              <w:left w:val="nil"/>
              <w:bottom w:val="single" w:sz="4" w:space="0" w:color="auto"/>
              <w:right w:val="single" w:sz="4" w:space="0" w:color="auto"/>
            </w:tcBorders>
            <w:shd w:val="clear" w:color="auto" w:fill="FFFFFF" w:themeFill="background1"/>
            <w:hideMark/>
          </w:tcPr>
          <w:p w14:paraId="7B1AAEEB" w14:textId="34CFC7FE" w:rsidR="008E7CD0" w:rsidRPr="009B0CFD" w:rsidRDefault="008E7CD0" w:rsidP="00113F12">
            <w:pPr>
              <w:spacing w:after="0" w:line="240" w:lineRule="auto"/>
              <w:rPr>
                <w:rFonts w:ascii="Calibri" w:eastAsia="Times New Roman" w:hAnsi="Calibri" w:cs="Calibri"/>
                <w:i/>
                <w:iCs/>
                <w:color w:val="0070C0"/>
                <w:lang w:val="es-ES"/>
              </w:rPr>
            </w:pPr>
            <w:r w:rsidRPr="009B0CFD">
              <w:rPr>
                <w:rFonts w:ascii="Calibri" w:hAnsi="Calibri" w:cs="Calibri"/>
                <w:i/>
                <w:iCs/>
                <w:color w:val="0070C0"/>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9B56D20" w14:textId="600FDA14" w:rsidR="008E7CD0" w:rsidRPr="009B0CFD" w:rsidRDefault="008E7CD0" w:rsidP="00113F12">
            <w:pPr>
              <w:spacing w:after="0" w:line="240" w:lineRule="auto"/>
              <w:rPr>
                <w:rFonts w:ascii="Calibri" w:eastAsia="Times New Roman" w:hAnsi="Calibri" w:cs="Calibri"/>
                <w:color w:val="0070C0"/>
                <w:lang w:val="es-ES"/>
              </w:rPr>
            </w:pPr>
            <w:r w:rsidRPr="009B0CFD">
              <w:rPr>
                <w:rFonts w:ascii="Calibri" w:hAnsi="Calibri" w:cs="Calibri"/>
                <w:color w:val="0070C0"/>
                <w:lang w:val="es-ES"/>
              </w:rPr>
              <w:t> </w:t>
            </w:r>
          </w:p>
        </w:tc>
        <w:tc>
          <w:tcPr>
            <w:tcW w:w="238" w:type="pct"/>
            <w:tcBorders>
              <w:top w:val="nil"/>
              <w:left w:val="nil"/>
              <w:bottom w:val="single" w:sz="4" w:space="0" w:color="auto"/>
              <w:right w:val="single" w:sz="4" w:space="0" w:color="auto"/>
            </w:tcBorders>
            <w:shd w:val="clear" w:color="auto" w:fill="FFFFFF" w:themeFill="background1"/>
            <w:vAlign w:val="center"/>
          </w:tcPr>
          <w:p w14:paraId="1CEFDAC2" w14:textId="234713F3" w:rsidR="008E7CD0" w:rsidRPr="00F87635" w:rsidRDefault="00F87635" w:rsidP="00F87635">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8E7CD0" w14:paraId="50420685" w14:textId="38A80909" w:rsidTr="00F87635">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0293D7B" w14:textId="729AF892" w:rsidR="008E7CD0" w:rsidRPr="002F2FE0" w:rsidRDefault="008E7CD0" w:rsidP="00113F12">
            <w:pPr>
              <w:spacing w:after="0" w:line="240" w:lineRule="auto"/>
              <w:rPr>
                <w:rFonts w:ascii="Calibri" w:eastAsia="Times New Roman" w:hAnsi="Calibri" w:cs="Calibri"/>
                <w:color w:val="0070C0"/>
                <w:lang w:val="es-ES"/>
              </w:rPr>
            </w:pPr>
            <w:r w:rsidRPr="002F2FE0">
              <w:rPr>
                <w:rFonts w:ascii="Calibri" w:eastAsia="Times New Roman" w:hAnsi="Calibri" w:cs="Calibri"/>
                <w:color w:val="0070C0"/>
                <w:lang w:val="es-ES"/>
              </w:rPr>
              <w:t>12.4.4.5</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092871D3" w14:textId="6275793D" w:rsidR="008E7CD0" w:rsidRPr="009B0CFD" w:rsidRDefault="008E7CD0" w:rsidP="00113F12">
            <w:pPr>
              <w:spacing w:after="0" w:line="240" w:lineRule="auto"/>
              <w:rPr>
                <w:rFonts w:ascii="Calibri" w:eastAsia="Times New Roman" w:hAnsi="Calibri" w:cs="Calibri"/>
                <w:color w:val="0070C0"/>
                <w:lang w:val="es-ES"/>
              </w:rPr>
            </w:pPr>
            <w:r w:rsidRPr="009B0CFD">
              <w:rPr>
                <w:rFonts w:ascii="Calibri" w:eastAsia="Times New Roman" w:hAnsi="Calibri" w:cs="Calibri"/>
                <w:color w:val="0070C0"/>
                <w:lang w:val="es-ES"/>
              </w:rPr>
              <w:t xml:space="preserve">Donde se lleva a cabo el </w:t>
            </w:r>
            <w:r>
              <w:rPr>
                <w:rFonts w:ascii="Calibri" w:eastAsia="Times New Roman" w:hAnsi="Calibri" w:cs="Calibri"/>
                <w:color w:val="0070C0"/>
                <w:lang w:val="es-ES"/>
              </w:rPr>
              <w:t>desembolsado</w:t>
            </w:r>
            <w:r w:rsidRPr="009B0CFD">
              <w:rPr>
                <w:rFonts w:ascii="Calibri" w:eastAsia="Times New Roman" w:hAnsi="Calibri" w:cs="Calibri"/>
                <w:color w:val="0070C0"/>
                <w:lang w:val="es-ES"/>
              </w:rPr>
              <w:t xml:space="preserve"> de pellets de plástico, ¿existe algún procedimiento que requiera la limpieza del equipo y el </w:t>
            </w:r>
            <w:r>
              <w:rPr>
                <w:rFonts w:ascii="Calibri" w:eastAsia="Times New Roman" w:hAnsi="Calibri" w:cs="Calibri"/>
                <w:color w:val="0070C0"/>
                <w:lang w:val="es-ES"/>
              </w:rPr>
              <w:t>pavimento</w:t>
            </w:r>
            <w:r w:rsidRPr="009B0CFD">
              <w:rPr>
                <w:rFonts w:ascii="Calibri" w:eastAsia="Times New Roman" w:hAnsi="Calibri" w:cs="Calibri"/>
                <w:color w:val="0070C0"/>
                <w:lang w:val="es-ES"/>
              </w:rPr>
              <w:t>?</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FA372D5" w14:textId="77777777" w:rsidR="008E7CD0" w:rsidRPr="009B0CFD" w:rsidRDefault="008E7CD0" w:rsidP="00113F12">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6C7944A5" w14:textId="1F97CC08" w:rsidR="008E7CD0" w:rsidRPr="006B17F1" w:rsidRDefault="008E7CD0" w:rsidP="00113F12">
            <w:pPr>
              <w:spacing w:after="0" w:line="240" w:lineRule="auto"/>
              <w:rPr>
                <w:rFonts w:ascii="Calibri" w:eastAsia="Times New Roman" w:hAnsi="Calibri" w:cs="Calibri"/>
                <w:b/>
                <w:bCs/>
                <w:color w:val="0070C0"/>
                <w:u w:val="single"/>
                <w:lang w:val="es-ES"/>
              </w:rPr>
            </w:pPr>
            <w:r w:rsidRPr="009B0CFD">
              <w:rPr>
                <w:rFonts w:ascii="Calibri" w:eastAsia="Times New Roman" w:hAnsi="Calibri" w:cs="Calibri"/>
                <w:color w:val="0070C0"/>
                <w:lang w:val="es-ES"/>
              </w:rPr>
              <w:t xml:space="preserve">Esto es especialmente crítico cuando el </w:t>
            </w:r>
            <w:r>
              <w:rPr>
                <w:rFonts w:ascii="Calibri" w:eastAsia="Times New Roman" w:hAnsi="Calibri" w:cs="Calibri"/>
                <w:color w:val="0070C0"/>
                <w:lang w:val="es-ES"/>
              </w:rPr>
              <w:t>desembolsado</w:t>
            </w:r>
            <w:r w:rsidRPr="009B0CFD">
              <w:rPr>
                <w:rFonts w:ascii="Calibri" w:eastAsia="Times New Roman" w:hAnsi="Calibri" w:cs="Calibri"/>
                <w:color w:val="0070C0"/>
                <w:lang w:val="es-ES"/>
              </w:rPr>
              <w:t xml:space="preserve"> se realiza manualmente. Los derrames de plásticos deben manejarse de manera adecuada. Los </w:t>
            </w:r>
            <w:r>
              <w:rPr>
                <w:rFonts w:ascii="Calibri" w:eastAsia="Times New Roman" w:hAnsi="Calibri" w:cs="Calibri"/>
                <w:color w:val="0070C0"/>
                <w:lang w:val="es-ES"/>
              </w:rPr>
              <w:t>pallets</w:t>
            </w:r>
            <w:r w:rsidRPr="009B0CFD">
              <w:rPr>
                <w:rFonts w:ascii="Calibri" w:eastAsia="Times New Roman" w:hAnsi="Calibri" w:cs="Calibri"/>
                <w:color w:val="0070C0"/>
                <w:lang w:val="es-ES"/>
              </w:rPr>
              <w:t xml:space="preserve"> vacíos deben limpiarse para evitar el impacto ambiental. </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F7FD4" w14:textId="78D52891" w:rsidR="008E7CD0" w:rsidRPr="00F87635" w:rsidRDefault="00F87635" w:rsidP="00F87635">
            <w:pPr>
              <w:spacing w:after="0" w:line="240" w:lineRule="auto"/>
              <w:jc w:val="center"/>
              <w:rPr>
                <w:rFonts w:ascii="Calibri" w:eastAsia="Times New Roman" w:hAnsi="Calibri" w:cs="Calibri"/>
                <w:color w:val="FF0000"/>
                <w:lang w:val="es-ES"/>
              </w:rPr>
            </w:pPr>
            <w:r>
              <w:rPr>
                <w:rFonts w:ascii="Calibri" w:eastAsia="Times New Roman" w:hAnsi="Calibri" w:cs="Calibri"/>
                <w:color w:val="FF0000"/>
                <w:lang w:val="es-ES"/>
              </w:rPr>
              <w:t>M</w:t>
            </w:r>
          </w:p>
        </w:tc>
      </w:tr>
      <w:tr w:rsidR="008E7CD0" w:rsidRPr="00371A3F" w14:paraId="0F0CCE87" w14:textId="4D87AE86"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60316074" w14:textId="3D5C8C65"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b/>
                <w:bCs/>
                <w:color w:val="00B050"/>
                <w:sz w:val="24"/>
                <w:szCs w:val="24"/>
                <w:lang w:val="es-ES"/>
              </w:rPr>
              <w:t>12.5.</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14E2771" w14:textId="4A73F1B0" w:rsidR="008E7CD0" w:rsidRPr="009B0CFD" w:rsidRDefault="008E7CD0" w:rsidP="00BC60D6">
            <w:pPr>
              <w:spacing w:after="0" w:line="240" w:lineRule="auto"/>
              <w:rPr>
                <w:rFonts w:ascii="Calibri" w:eastAsia="Times New Roman" w:hAnsi="Calibri" w:cs="Calibri"/>
                <w:color w:val="0070C0"/>
                <w:lang w:val="es-ES"/>
              </w:rPr>
            </w:pPr>
            <w:bookmarkStart w:id="31" w:name="Depósitodecontenedores"/>
            <w:r w:rsidRPr="00A90BCB">
              <w:rPr>
                <w:b/>
                <w:bCs/>
                <w:color w:val="00B050"/>
                <w:sz w:val="24"/>
                <w:szCs w:val="24"/>
                <w:u w:val="single"/>
                <w:lang w:val="es-ES"/>
              </w:rPr>
              <w:t>Depósito de contenedores</w:t>
            </w:r>
            <w:bookmarkEnd w:id="31"/>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E4C0A12"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D0BC461" w14:textId="77777777" w:rsidR="008E7CD0" w:rsidRPr="002D481B" w:rsidRDefault="008E7CD0" w:rsidP="00BC60D6">
            <w:pPr>
              <w:spacing w:after="0" w:line="240" w:lineRule="auto"/>
              <w:rPr>
                <w:rFonts w:ascii="Calibri" w:eastAsia="Times New Roman" w:hAnsi="Calibri" w:cs="Calibri"/>
                <w:color w:val="00B050"/>
                <w:sz w:val="24"/>
                <w:szCs w:val="24"/>
                <w:lang w:val="es-ES"/>
              </w:rPr>
            </w:pPr>
            <w:r w:rsidRPr="00A90BCB">
              <w:rPr>
                <w:rFonts w:ascii="Calibri" w:eastAsia="Times New Roman" w:hAnsi="Calibri" w:cs="Calibri"/>
                <w:b/>
                <w:bCs/>
                <w:color w:val="00B050"/>
                <w:sz w:val="24"/>
                <w:szCs w:val="24"/>
                <w:u w:val="single"/>
                <w:lang w:val="es-ES"/>
              </w:rPr>
              <w:t>Depósito de contenedores</w:t>
            </w:r>
            <w:r w:rsidRPr="002D481B">
              <w:rPr>
                <w:rFonts w:ascii="Calibri" w:eastAsia="Times New Roman" w:hAnsi="Calibri" w:cs="Calibri"/>
                <w:color w:val="00B050"/>
                <w:sz w:val="24"/>
                <w:szCs w:val="24"/>
                <w:lang w:val="es-ES"/>
              </w:rPr>
              <w:t xml:space="preserve">: </w:t>
            </w:r>
          </w:p>
          <w:p w14:paraId="2779961B" w14:textId="7601957D" w:rsidR="008E7CD0" w:rsidRPr="001E31FA" w:rsidRDefault="008E7CD0" w:rsidP="00BC60D6">
            <w:pPr>
              <w:spacing w:after="0" w:line="240" w:lineRule="auto"/>
              <w:rPr>
                <w:rFonts w:ascii="Calibri" w:eastAsia="Times New Roman" w:hAnsi="Calibri" w:cs="Calibri"/>
                <w:color w:val="00B050"/>
                <w:sz w:val="24"/>
                <w:szCs w:val="24"/>
                <w:lang w:val="fr-BE"/>
              </w:rPr>
            </w:pPr>
            <w:r w:rsidRPr="002D481B">
              <w:rPr>
                <w:rFonts w:ascii="Calibri" w:eastAsia="Times New Roman" w:hAnsi="Calibri" w:cs="Calibri"/>
                <w:color w:val="00B050"/>
                <w:sz w:val="24"/>
                <w:szCs w:val="24"/>
                <w:lang w:val="es-ES"/>
              </w:rPr>
              <w:t xml:space="preserve">Esta sección es aplicable cuando la evaluación SQAS tiene lugar en un depósito de contenedores o cuando un depósito de contenedores forma parte de </w:t>
            </w:r>
            <w:r>
              <w:rPr>
                <w:rFonts w:ascii="Calibri" w:eastAsia="Times New Roman" w:hAnsi="Calibri" w:cs="Calibri"/>
                <w:color w:val="00B050"/>
                <w:sz w:val="24"/>
                <w:szCs w:val="24"/>
                <w:lang w:val="es-ES"/>
              </w:rPr>
              <w:t>un almacén</w:t>
            </w:r>
            <w:r w:rsidRPr="002D481B">
              <w:rPr>
                <w:rFonts w:ascii="Calibri" w:eastAsia="Times New Roman" w:hAnsi="Calibri" w:cs="Calibri"/>
                <w:color w:val="00B050"/>
                <w:sz w:val="24"/>
                <w:szCs w:val="24"/>
                <w:lang w:val="es-ES"/>
              </w:rPr>
              <w:t>. Los contenedores pueden estar a la espera de ser comprados, entregados o retirados según las necesidades de la empresa</w:t>
            </w:r>
            <w:r w:rsidRPr="001867EF">
              <w:rPr>
                <w:lang w:val="es-ES"/>
              </w:rPr>
              <w:t xml:space="preserve"> </w:t>
            </w:r>
            <w:r w:rsidRPr="001867EF">
              <w:rPr>
                <w:rFonts w:ascii="Calibri" w:eastAsia="Times New Roman" w:hAnsi="Calibri" w:cs="Calibri"/>
                <w:color w:val="00B050"/>
                <w:sz w:val="24"/>
                <w:szCs w:val="24"/>
                <w:lang w:val="es-ES"/>
              </w:rPr>
              <w:t>Este emplazamiento no realiza operaciones de desempaquetado o reempaquetado, sólo almacenamiento</w:t>
            </w:r>
            <w:r w:rsidRPr="002D481B">
              <w:rPr>
                <w:rFonts w:ascii="Calibri" w:eastAsia="Times New Roman" w:hAnsi="Calibri" w:cs="Calibri"/>
                <w:color w:val="00B050"/>
                <w:sz w:val="24"/>
                <w:szCs w:val="24"/>
                <w:lang w:val="es-ES"/>
              </w:rPr>
              <w:t xml:space="preserve">. </w:t>
            </w:r>
            <w:r w:rsidRPr="00C1214F">
              <w:rPr>
                <w:rFonts w:ascii="Calibri" w:eastAsia="Times New Roman" w:hAnsi="Calibri" w:cs="Calibri"/>
                <w:color w:val="00B050"/>
                <w:sz w:val="24"/>
                <w:szCs w:val="24"/>
              </w:rPr>
              <w:t xml:space="preserve">El </w:t>
            </w:r>
            <w:r w:rsidRPr="00371A3F">
              <w:rPr>
                <w:rFonts w:ascii="Calibri" w:eastAsia="Times New Roman" w:hAnsi="Calibri" w:cs="Calibri"/>
                <w:color w:val="00B050"/>
                <w:sz w:val="24"/>
                <w:szCs w:val="24"/>
                <w:lang w:val="es-ES_tradnl"/>
              </w:rPr>
              <w:t xml:space="preserve">evaluador </w:t>
            </w:r>
            <w:r w:rsidR="00661B00" w:rsidRPr="00371A3F">
              <w:rPr>
                <w:rFonts w:ascii="Calibri" w:eastAsia="Times New Roman" w:hAnsi="Calibri" w:cs="Calibri"/>
                <w:color w:val="00B050"/>
                <w:sz w:val="24"/>
                <w:szCs w:val="24"/>
                <w:lang w:val="es-ES_tradnl"/>
              </w:rPr>
              <w:t xml:space="preserve">se </w:t>
            </w:r>
            <w:r w:rsidRPr="00371A3F">
              <w:rPr>
                <w:rFonts w:ascii="Calibri" w:eastAsia="Times New Roman" w:hAnsi="Calibri" w:cs="Calibri"/>
                <w:color w:val="00B050"/>
                <w:sz w:val="24"/>
                <w:szCs w:val="24"/>
                <w:lang w:val="es-ES_tradnl"/>
              </w:rPr>
              <w:t>deberá remitir</w:t>
            </w:r>
            <w:r w:rsidRPr="00C1214F">
              <w:rPr>
                <w:rFonts w:ascii="Calibri" w:eastAsia="Times New Roman" w:hAnsi="Calibri" w:cs="Calibri"/>
                <w:color w:val="00B050"/>
                <w:sz w:val="24"/>
                <w:szCs w:val="24"/>
              </w:rPr>
              <w:t xml:space="preserve"> a las directrices de Cefic/ECTA "Safe storage and handling of containers carrying dangerous goods and hazardous substances". </w:t>
            </w:r>
            <w:r w:rsidRPr="00661B00">
              <w:rPr>
                <w:rFonts w:ascii="Calibri" w:eastAsia="Times New Roman" w:hAnsi="Calibri" w:cs="Calibri"/>
                <w:color w:val="00B050"/>
                <w:sz w:val="24"/>
                <w:szCs w:val="24"/>
                <w:lang w:val="es-ES_tradnl"/>
              </w:rPr>
              <w:t>Véase</w:t>
            </w:r>
            <w:r w:rsidRPr="001E31FA">
              <w:rPr>
                <w:rFonts w:ascii="Calibri" w:eastAsia="Times New Roman" w:hAnsi="Calibri" w:cs="Calibri"/>
                <w:color w:val="00B050"/>
                <w:sz w:val="24"/>
                <w:szCs w:val="24"/>
                <w:lang w:val="fr-BE"/>
              </w:rPr>
              <w:t xml:space="preserve"> </w:t>
            </w:r>
            <w:hyperlink r:id="rId25" w:history="1">
              <w:r w:rsidRPr="001E31FA">
                <w:rPr>
                  <w:rStyle w:val="Hyperlink"/>
                  <w:rFonts w:ascii="Calibri" w:eastAsia="Times New Roman" w:hAnsi="Calibri" w:cs="Calibri"/>
                  <w:sz w:val="24"/>
                  <w:szCs w:val="24"/>
                  <w:lang w:val="fr-BE"/>
                </w:rPr>
                <w:t>https://cefic.org/library-item/safe-storage-handling-containers-carrying-dangerous-goods-hazardous-substance</w:t>
              </w:r>
            </w:hyperlink>
            <w:r w:rsidRPr="001E31FA">
              <w:rPr>
                <w:rFonts w:ascii="Calibri" w:eastAsia="Times New Roman" w:hAnsi="Calibri" w:cs="Calibri"/>
                <w:color w:val="00B050"/>
                <w:sz w:val="24"/>
                <w:szCs w:val="24"/>
                <w:lang w:val="fr-BE"/>
              </w:rPr>
              <w:t xml:space="preserve">           </w:t>
            </w:r>
          </w:p>
          <w:p w14:paraId="162B1D39" w14:textId="7E804D9D" w:rsidR="008E7CD0" w:rsidRPr="009B0CFD" w:rsidRDefault="008E7CD0" w:rsidP="00BC60D6">
            <w:pPr>
              <w:spacing w:after="0" w:line="240" w:lineRule="auto"/>
              <w:rPr>
                <w:rFonts w:ascii="Calibri" w:eastAsia="Times New Roman" w:hAnsi="Calibri" w:cs="Calibri"/>
                <w:color w:val="0070C0"/>
                <w:lang w:val="es-ES"/>
              </w:rPr>
            </w:pPr>
            <w:r w:rsidRPr="002D481B">
              <w:rPr>
                <w:rFonts w:ascii="Calibri" w:eastAsia="Times New Roman" w:hAnsi="Calibri" w:cs="Calibri"/>
                <w:color w:val="00B050"/>
                <w:sz w:val="24"/>
                <w:szCs w:val="24"/>
                <w:lang w:val="es-ES"/>
              </w:rPr>
              <w:t>En caso de que se trate de un centro SEVESO, podrían aplicarse requisitos adicionales.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693F2198" w14:textId="77777777" w:rsidR="008E7CD0" w:rsidRPr="00A90BCB" w:rsidRDefault="008E7CD0" w:rsidP="00BC60D6">
            <w:pPr>
              <w:spacing w:after="0" w:line="240" w:lineRule="auto"/>
              <w:rPr>
                <w:rFonts w:ascii="Calibri" w:eastAsia="Times New Roman" w:hAnsi="Calibri" w:cs="Calibri"/>
                <w:b/>
                <w:bCs/>
                <w:color w:val="00B050"/>
                <w:sz w:val="24"/>
                <w:szCs w:val="24"/>
                <w:u w:val="single"/>
                <w:lang w:val="es-ES"/>
              </w:rPr>
            </w:pPr>
          </w:p>
        </w:tc>
      </w:tr>
      <w:tr w:rsidR="008E7CD0" w:rsidRPr="007E748F" w14:paraId="495D6983" w14:textId="35F8B908"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3ECA920" w14:textId="0F8618EB"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b/>
                <w:bCs/>
                <w:color w:val="00B050"/>
                <w:sz w:val="24"/>
                <w:szCs w:val="24"/>
                <w:lang w:val="es-ES"/>
              </w:rPr>
              <w:t>12.5</w:t>
            </w:r>
            <w:r w:rsidRPr="00FB4363">
              <w:rPr>
                <w:rFonts w:ascii="Calibri" w:eastAsia="Times New Roman" w:hAnsi="Calibri" w:cs="Calibri"/>
                <w:b/>
                <w:bCs/>
                <w:color w:val="00B050"/>
                <w:sz w:val="24"/>
                <w:szCs w:val="24"/>
                <w:lang w:val="es-ES"/>
              </w:rPr>
              <w:t>.1.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920FF39" w14:textId="6430BC5A" w:rsidR="008E7CD0" w:rsidRPr="00371A3F" w:rsidRDefault="008E7CD0" w:rsidP="00BC60D6">
            <w:pPr>
              <w:spacing w:after="0" w:line="240" w:lineRule="auto"/>
              <w:rPr>
                <w:rFonts w:ascii="Calibri" w:eastAsia="Times New Roman" w:hAnsi="Calibri" w:cs="Calibri"/>
                <w:b/>
                <w:bCs/>
                <w:color w:val="0070C0"/>
                <w:lang w:val="es-ES"/>
              </w:rPr>
            </w:pPr>
            <w:r w:rsidRPr="00371A3F">
              <w:rPr>
                <w:b/>
                <w:bCs/>
                <w:color w:val="00B050"/>
                <w:sz w:val="24"/>
                <w:szCs w:val="24"/>
                <w:lang w:val="es-ES"/>
              </w:rPr>
              <w:t xml:space="preserve">Operaciones generales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1EC1C4E"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A0693B5" w14:textId="3CB6C23B"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Operaciones generales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1DF4891" w14:textId="77777777" w:rsidR="008E7CD0" w:rsidRPr="00FB4363" w:rsidRDefault="008E7CD0" w:rsidP="00BC60D6">
            <w:pPr>
              <w:spacing w:after="0" w:line="240" w:lineRule="auto"/>
              <w:rPr>
                <w:rFonts w:ascii="Calibri" w:eastAsia="Times New Roman" w:hAnsi="Calibri" w:cs="Calibri"/>
                <w:b/>
                <w:bCs/>
                <w:color w:val="00B050"/>
                <w:sz w:val="24"/>
                <w:szCs w:val="24"/>
                <w:lang w:val="es-ES"/>
              </w:rPr>
            </w:pPr>
          </w:p>
        </w:tc>
      </w:tr>
      <w:tr w:rsidR="008E7CD0" w:rsidRPr="00371A3F" w14:paraId="452C5F67" w14:textId="0DEFA24B"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57961DF" w14:textId="33183090"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0CAC85C0" w14:textId="7EC94730"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Licencias y capacidad de almacenaje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193D324" w14:textId="0ABCF60D"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F17F55B"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D31D2E4"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45151C45" w14:textId="3B743EC8"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1C10C03" w14:textId="593453EC"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.1.1.1.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15F6B4D8" w14:textId="14E67722"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¿Tiene la empresa evaluada las licencias </w:t>
            </w:r>
            <w:r>
              <w:rPr>
                <w:color w:val="00B050"/>
                <w:sz w:val="24"/>
                <w:szCs w:val="24"/>
                <w:lang w:val="es-ES"/>
              </w:rPr>
              <w:t>necesarias</w:t>
            </w:r>
            <w:r w:rsidRPr="00FB4363">
              <w:rPr>
                <w:color w:val="00B050"/>
                <w:sz w:val="24"/>
                <w:szCs w:val="24"/>
                <w:lang w:val="es-ES"/>
              </w:rPr>
              <w:t xml:space="preserve"> para almacenar unidades de transporte que contengan carga peligrosa?</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4848FB9"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C8A6A19" w14:textId="687522D9"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También deben comprobarse todos los demás requisitos de las licencias, por ejemplo, las clases de carga peligrosa permitidas.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5996335"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5C00FA77" w14:textId="187FDF51"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143E5CF" w14:textId="3BF0A1CA"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.1.1.2.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44D3EC13" w14:textId="16CC2070"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¿Dispone la empresa evaluada de un procedimiento para comprobar que la capacidad de almacenamiento se ajusta a la licencia?</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1145F62"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59BFB35"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CA6F206"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7E4BF70D" w14:textId="2B9FDAF3"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03C82C2" w14:textId="378C5837"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C712DA8" w14:textId="511BB1A6"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Registro de un producto in situ y control de entrada</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CF1766C"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6658F8C1" w14:textId="2E7B202C"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Registro de un producto in situ y control de entrada</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E9F5F0A"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77BD3525" w14:textId="330DD66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18D7DC2" w14:textId="72E1FA0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.1.2.1.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C1E4055" w14:textId="162CA169" w:rsidR="008E7CD0" w:rsidRPr="009B0CFD" w:rsidRDefault="008E7CD0" w:rsidP="00BC60D6">
            <w:pPr>
              <w:spacing w:after="0" w:line="240" w:lineRule="auto"/>
              <w:rPr>
                <w:rFonts w:ascii="Calibri" w:eastAsia="Times New Roman" w:hAnsi="Calibri" w:cs="Calibri"/>
                <w:color w:val="0070C0"/>
                <w:lang w:val="es-ES"/>
              </w:rPr>
            </w:pPr>
            <w:r w:rsidRPr="00777BF8">
              <w:rPr>
                <w:color w:val="00B050"/>
                <w:lang w:val="es-ES"/>
              </w:rPr>
              <w:t xml:space="preserve">¿Existe un procedimiento para evaluar, a su llegada, un producto </w:t>
            </w:r>
            <w:r w:rsidRPr="00777BF8">
              <w:rPr>
                <w:color w:val="00B050"/>
                <w:lang w:val="es-ES"/>
              </w:rPr>
              <w:lastRenderedPageBreak/>
              <w:t>que no haya sido almacenado previamente que, evalúe la manipulación segura de la unidad, incluyendo las licencias necesarias para almacenarlo y manipularlo?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F96FA4F"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938EB0C" w14:textId="77777777" w:rsidR="008E7CD0" w:rsidRPr="00FB4363" w:rsidRDefault="008E7CD0" w:rsidP="00BC60D6">
            <w:pPr>
              <w:rPr>
                <w:rFonts w:cs="Calibri"/>
                <w:color w:val="00B050"/>
                <w:sz w:val="24"/>
                <w:szCs w:val="24"/>
                <w:lang w:val="es-ES"/>
              </w:rPr>
            </w:pPr>
            <w:r w:rsidRPr="00FB4363">
              <w:rPr>
                <w:rFonts w:cs="Calibri"/>
                <w:color w:val="00B050"/>
                <w:sz w:val="24"/>
                <w:szCs w:val="24"/>
                <w:lang w:val="es-ES"/>
              </w:rPr>
              <w:t xml:space="preserve">El centro debe contar con un proceso estructurado para gestionar esta evaluación y con funciones predefinidas sobre quién está autorizado a aprobar dichas solicitudes de almacenamiento y </w:t>
            </w:r>
            <w:r w:rsidRPr="00FB4363">
              <w:rPr>
                <w:rFonts w:cs="Calibri"/>
                <w:color w:val="00B050"/>
                <w:sz w:val="24"/>
                <w:szCs w:val="24"/>
                <w:lang w:val="es-ES"/>
              </w:rPr>
              <w:lastRenderedPageBreak/>
              <w:t xml:space="preserve">manipulación (por ejemplo, el director o el gerente del centro) y a quién se debe consultar en el proceso (por ejemplo, el gerente de seguridad, medio ambiente y salud ocupacional o el consejero de seguridad de mercancías peligrosas). </w:t>
            </w:r>
          </w:p>
          <w:p w14:paraId="4E0D853C" w14:textId="279E0427" w:rsidR="008E7CD0" w:rsidRPr="009B0CFD" w:rsidRDefault="008E7CD0" w:rsidP="00BC60D6">
            <w:pPr>
              <w:spacing w:after="0" w:line="240" w:lineRule="auto"/>
              <w:rPr>
                <w:rFonts w:ascii="Calibri" w:eastAsia="Times New Roman" w:hAnsi="Calibri" w:cs="Calibri"/>
                <w:color w:val="0070C0"/>
                <w:lang w:val="es-ES"/>
              </w:rPr>
            </w:pPr>
            <w:r w:rsidRPr="00FB4363">
              <w:rPr>
                <w:rFonts w:cs="Calibri"/>
                <w:color w:val="00B050"/>
                <w:sz w:val="24"/>
                <w:szCs w:val="24"/>
                <w:lang w:val="es-ES"/>
              </w:rPr>
              <w:t>El evaluador debe comprobar si existe un permiso válido para almacenar un producto no almacenado previamente.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4E70A1B" w14:textId="77777777" w:rsidR="008E7CD0" w:rsidRPr="00FB4363" w:rsidRDefault="008E7CD0" w:rsidP="00BC60D6">
            <w:pPr>
              <w:rPr>
                <w:rFonts w:cs="Calibri"/>
                <w:color w:val="00B050"/>
                <w:sz w:val="24"/>
                <w:szCs w:val="24"/>
                <w:lang w:val="es-ES"/>
              </w:rPr>
            </w:pPr>
          </w:p>
        </w:tc>
      </w:tr>
      <w:tr w:rsidR="008E7CD0" w:rsidRPr="00371A3F" w14:paraId="2FE7A4FD" w14:textId="1E7B7BBD"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611E3D7C" w14:textId="3D321D14"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.1.2.2.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2F07E72"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Para el almacenamiento de los contenedores que transportan productos no registrados anteriormente</w:t>
            </w:r>
            <w:r>
              <w:rPr>
                <w:rFonts w:ascii="Calibri" w:eastAsia="Times New Roman" w:hAnsi="Calibri" w:cs="Calibri"/>
                <w:color w:val="00B050"/>
                <w:sz w:val="24"/>
                <w:szCs w:val="24"/>
                <w:lang w:val="es-ES"/>
              </w:rPr>
              <w:t xml:space="preserve"> en el sistema</w:t>
            </w:r>
            <w:r w:rsidRPr="00FB4363">
              <w:rPr>
                <w:rFonts w:ascii="Calibri" w:eastAsia="Times New Roman" w:hAnsi="Calibri" w:cs="Calibri"/>
                <w:color w:val="00B050"/>
                <w:sz w:val="24"/>
                <w:szCs w:val="24"/>
                <w:lang w:val="es-ES"/>
              </w:rPr>
              <w:t>, ¿conoce la empresa la siguiente información?</w:t>
            </w:r>
          </w:p>
          <w:p w14:paraId="0F2FCAD6"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37852B1D"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 </w:t>
            </w:r>
            <w:r>
              <w:rPr>
                <w:rFonts w:ascii="Calibri" w:eastAsia="Times New Roman" w:hAnsi="Calibri" w:cs="Calibri"/>
                <w:color w:val="00B050"/>
                <w:sz w:val="24"/>
                <w:szCs w:val="24"/>
                <w:lang w:val="es-ES"/>
              </w:rPr>
              <w:t>Ficha</w:t>
            </w:r>
            <w:r w:rsidRPr="00FB4363">
              <w:rPr>
                <w:rFonts w:ascii="Calibri" w:eastAsia="Times New Roman" w:hAnsi="Calibri" w:cs="Calibri"/>
                <w:color w:val="00B050"/>
                <w:sz w:val="24"/>
                <w:szCs w:val="24"/>
                <w:lang w:val="es-ES"/>
              </w:rPr>
              <w:t xml:space="preserve"> de Seguridad (preferiblemente en el idioma local del almacenamiento y/o en inglés)</w:t>
            </w:r>
          </w:p>
          <w:p w14:paraId="0AD3DA4B"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Peso bruto</w:t>
            </w:r>
          </w:p>
          <w:p w14:paraId="6029A17A" w14:textId="7C6A3227"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Tipo de unidad</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824A095"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031571B" w14:textId="11130A3E"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El evaluador tomará una muestra de los últimos registros de unidades recibidas con productos nuevos y comprobará la información solicitada.</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246B18B"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50BFC87A" w14:textId="6D15D798"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9B8CF4F" w14:textId="7A710477"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.1.2.3.</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41F5FBAA" w14:textId="2143FAFC"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Cuando un contenedor llega a la terminal, ¿existe un sistema de comprobación y registro?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4C48D3D"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6B26E4"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9FCC19A"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7E748F" w14:paraId="14B21985" w14:textId="709C2A8D"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28E060A" w14:textId="18C14BF0"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.1.2.3.a.</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5225CD00" w14:textId="77777777" w:rsidR="008E7CD0" w:rsidRPr="00FB4363" w:rsidRDefault="008E7CD0" w:rsidP="00BC60D6">
            <w:pPr>
              <w:pStyle w:val="bullet1"/>
              <w:tabs>
                <w:tab w:val="clear" w:pos="360"/>
              </w:tabs>
              <w:ind w:left="0"/>
              <w:rPr>
                <w:color w:val="00B050"/>
                <w:sz w:val="24"/>
                <w:szCs w:val="24"/>
                <w:lang w:val="es-ES"/>
              </w:rPr>
            </w:pPr>
            <w:r w:rsidRPr="00FB4363">
              <w:rPr>
                <w:color w:val="00B050"/>
                <w:sz w:val="24"/>
                <w:szCs w:val="24"/>
                <w:lang w:val="es-ES"/>
              </w:rPr>
              <w:t>Comprobación técnica visual de las condiciones de la UTI (Unidad de Transporte Intermodal) de:</w:t>
            </w:r>
          </w:p>
          <w:p w14:paraId="0F365C22" w14:textId="77777777" w:rsidR="008E7CD0" w:rsidRPr="00FB4363" w:rsidRDefault="008E7CD0" w:rsidP="00BC60D6">
            <w:pPr>
              <w:pStyle w:val="bullet1"/>
              <w:numPr>
                <w:ilvl w:val="0"/>
                <w:numId w:val="14"/>
              </w:numPr>
              <w:ind w:left="357" w:hanging="357"/>
              <w:rPr>
                <w:color w:val="00B050"/>
                <w:sz w:val="24"/>
                <w:szCs w:val="24"/>
                <w:lang w:val="es-ES"/>
              </w:rPr>
            </w:pPr>
            <w:r w:rsidRPr="00FB4363">
              <w:rPr>
                <w:color w:val="00B050"/>
                <w:sz w:val="24"/>
                <w:szCs w:val="24"/>
                <w:lang w:val="es-ES"/>
              </w:rPr>
              <w:t>fugas (unidad con fugas)</w:t>
            </w:r>
          </w:p>
          <w:p w14:paraId="337943BE" w14:textId="77777777" w:rsidR="008E7CD0" w:rsidRPr="00FB4363" w:rsidRDefault="008E7CD0" w:rsidP="00BC60D6">
            <w:pPr>
              <w:pStyle w:val="bullet1"/>
              <w:numPr>
                <w:ilvl w:val="0"/>
                <w:numId w:val="14"/>
              </w:numPr>
              <w:ind w:left="357" w:hanging="357"/>
              <w:rPr>
                <w:color w:val="00B050"/>
                <w:lang w:val="es-ES"/>
              </w:rPr>
            </w:pPr>
            <w:r w:rsidRPr="00FB4363">
              <w:rPr>
                <w:color w:val="00B050"/>
                <w:sz w:val="24"/>
                <w:szCs w:val="24"/>
                <w:lang w:val="es-ES"/>
              </w:rPr>
              <w:t xml:space="preserve">deformaciones visuales de la unidad de transporte </w:t>
            </w:r>
          </w:p>
          <w:p w14:paraId="3D8A75F0" w14:textId="4E289D20"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tipo de contenedor</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3DB5CE5"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1877577"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2195BEF"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0C81125F" w14:textId="11E8AB48"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F9F02D4" w14:textId="4EFF073F"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.1.2.3.b.</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0B4AC2FC" w14:textId="77777777" w:rsidR="008E7CD0" w:rsidRPr="00FB4363" w:rsidRDefault="008E7CD0" w:rsidP="00BC60D6">
            <w:pPr>
              <w:pStyle w:val="bullet1"/>
              <w:tabs>
                <w:tab w:val="clear" w:pos="360"/>
              </w:tabs>
              <w:ind w:left="30"/>
              <w:rPr>
                <w:color w:val="00B050"/>
                <w:sz w:val="24"/>
                <w:szCs w:val="24"/>
                <w:lang w:val="es-ES"/>
              </w:rPr>
            </w:pPr>
            <w:r w:rsidRPr="00FB4363">
              <w:rPr>
                <w:color w:val="00B050"/>
                <w:sz w:val="24"/>
                <w:szCs w:val="24"/>
                <w:lang w:val="es-ES"/>
              </w:rPr>
              <w:t>Comprobación formal visual de las condiciones del contenedor de:</w:t>
            </w:r>
          </w:p>
          <w:p w14:paraId="4E26F272" w14:textId="77777777" w:rsidR="008E7CD0" w:rsidRPr="00FB4363" w:rsidRDefault="008E7CD0" w:rsidP="00BC60D6">
            <w:pPr>
              <w:pStyle w:val="bullet1"/>
              <w:tabs>
                <w:tab w:val="clear" w:pos="360"/>
              </w:tabs>
              <w:ind w:left="360"/>
              <w:rPr>
                <w:color w:val="00B050"/>
                <w:sz w:val="24"/>
                <w:szCs w:val="24"/>
                <w:lang w:val="es-ES"/>
              </w:rPr>
            </w:pPr>
          </w:p>
          <w:p w14:paraId="472FE265" w14:textId="77777777" w:rsidR="008E7CD0" w:rsidRPr="00FB4363" w:rsidRDefault="008E7CD0" w:rsidP="00BC60D6">
            <w:pPr>
              <w:pStyle w:val="bullet1"/>
              <w:numPr>
                <w:ilvl w:val="0"/>
                <w:numId w:val="14"/>
              </w:numPr>
              <w:ind w:left="313"/>
              <w:jc w:val="left"/>
              <w:rPr>
                <w:color w:val="00B050"/>
                <w:sz w:val="24"/>
                <w:szCs w:val="24"/>
                <w:lang w:val="es-ES"/>
              </w:rPr>
            </w:pPr>
            <w:r w:rsidRPr="00FB4363">
              <w:rPr>
                <w:color w:val="00B050"/>
                <w:sz w:val="24"/>
                <w:szCs w:val="24"/>
                <w:lang w:val="es-ES"/>
              </w:rPr>
              <w:t>el estado del contenedor (cargado/descargado/limpiado)</w:t>
            </w:r>
          </w:p>
          <w:p w14:paraId="130D1483" w14:textId="77777777" w:rsidR="008E7CD0" w:rsidRPr="00FB4363" w:rsidRDefault="008E7CD0" w:rsidP="00BC60D6">
            <w:pPr>
              <w:pStyle w:val="bullet1"/>
              <w:numPr>
                <w:ilvl w:val="0"/>
                <w:numId w:val="14"/>
              </w:numPr>
              <w:ind w:left="313"/>
              <w:jc w:val="left"/>
              <w:rPr>
                <w:color w:val="00B050"/>
                <w:sz w:val="24"/>
                <w:szCs w:val="24"/>
                <w:lang w:val="es-ES"/>
              </w:rPr>
            </w:pPr>
            <w:r w:rsidRPr="00FB4363">
              <w:rPr>
                <w:color w:val="00B050"/>
                <w:sz w:val="24"/>
                <w:szCs w:val="24"/>
                <w:lang w:val="es-ES"/>
              </w:rPr>
              <w:lastRenderedPageBreak/>
              <w:t>el correcto etiquetado y marcado según la legislación/reglamentación (ADR/IMDG) (véase la guía de esta pregunta)</w:t>
            </w:r>
          </w:p>
          <w:p w14:paraId="77D89491" w14:textId="77777777" w:rsidR="008E7CD0" w:rsidRPr="00FB4363" w:rsidRDefault="008E7CD0" w:rsidP="00BC60D6">
            <w:pPr>
              <w:pStyle w:val="bullet1"/>
              <w:numPr>
                <w:ilvl w:val="0"/>
                <w:numId w:val="14"/>
              </w:numPr>
              <w:ind w:left="313"/>
              <w:jc w:val="left"/>
              <w:rPr>
                <w:color w:val="00B050"/>
                <w:sz w:val="24"/>
                <w:szCs w:val="24"/>
                <w:lang w:val="es-ES"/>
              </w:rPr>
            </w:pPr>
            <w:r w:rsidRPr="00FB4363">
              <w:rPr>
                <w:color w:val="00B050"/>
                <w:sz w:val="24"/>
                <w:szCs w:val="24"/>
                <w:lang w:val="es-ES"/>
              </w:rPr>
              <w:t>precintos y números de precinto</w:t>
            </w:r>
          </w:p>
          <w:p w14:paraId="4AC87A9B" w14:textId="77777777" w:rsidR="008E7CD0" w:rsidRPr="00FB4363" w:rsidRDefault="008E7CD0" w:rsidP="00BC60D6">
            <w:pPr>
              <w:pStyle w:val="bullet1"/>
              <w:numPr>
                <w:ilvl w:val="0"/>
                <w:numId w:val="14"/>
              </w:numPr>
              <w:ind w:left="313"/>
              <w:jc w:val="left"/>
              <w:rPr>
                <w:color w:val="00B050"/>
                <w:sz w:val="24"/>
                <w:szCs w:val="24"/>
                <w:lang w:val="es-ES"/>
              </w:rPr>
            </w:pPr>
            <w:r w:rsidRPr="00FB4363">
              <w:rPr>
                <w:color w:val="00B050"/>
                <w:sz w:val="24"/>
                <w:szCs w:val="24"/>
                <w:lang w:val="es-ES"/>
              </w:rPr>
              <w:t>número de contenedor</w:t>
            </w:r>
          </w:p>
          <w:p w14:paraId="081476EF" w14:textId="77777777" w:rsidR="008E7CD0" w:rsidRPr="00FB4363" w:rsidRDefault="008E7CD0" w:rsidP="00BC60D6">
            <w:pPr>
              <w:pStyle w:val="bullet1"/>
              <w:numPr>
                <w:ilvl w:val="0"/>
                <w:numId w:val="14"/>
              </w:numPr>
              <w:ind w:left="313"/>
              <w:jc w:val="left"/>
              <w:rPr>
                <w:color w:val="00B050"/>
                <w:sz w:val="24"/>
                <w:szCs w:val="24"/>
                <w:lang w:val="es-ES"/>
              </w:rPr>
            </w:pPr>
            <w:r w:rsidRPr="00FB4363">
              <w:rPr>
                <w:color w:val="00B050"/>
                <w:sz w:val="24"/>
                <w:szCs w:val="24"/>
                <w:lang w:val="es-ES"/>
              </w:rPr>
              <w:t xml:space="preserve">placa de datos </w:t>
            </w:r>
          </w:p>
          <w:p w14:paraId="123C6B84" w14:textId="14237483"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2F55B08"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F397638" w14:textId="77777777" w:rsidR="008E7CD0" w:rsidRPr="00FB4363" w:rsidRDefault="008E7CD0" w:rsidP="00BC60D6">
            <w:pPr>
              <w:rPr>
                <w:color w:val="00B050"/>
                <w:sz w:val="24"/>
                <w:szCs w:val="24"/>
                <w:lang w:val="es-ES" w:eastAsia="de-DE"/>
              </w:rPr>
            </w:pPr>
            <w:r w:rsidRPr="00FB4363">
              <w:rPr>
                <w:color w:val="00B050"/>
                <w:sz w:val="24"/>
                <w:szCs w:val="24"/>
                <w:lang w:val="es-ES" w:eastAsia="de-DE"/>
              </w:rPr>
              <w:t>Debe prestarse especial atención al marcado y etiquetado durante el control de entrada, para evitar los errores típicos, que son los rótulos, marcas o etiquetas que:</w:t>
            </w:r>
          </w:p>
          <w:p w14:paraId="4A7917C3" w14:textId="77777777" w:rsidR="008E7CD0" w:rsidRPr="00FB4363" w:rsidRDefault="008E7CD0" w:rsidP="00BC60D6">
            <w:pPr>
              <w:rPr>
                <w:color w:val="00B050"/>
                <w:sz w:val="24"/>
                <w:szCs w:val="24"/>
                <w:lang w:val="es-ES" w:eastAsia="de-DE"/>
              </w:rPr>
            </w:pPr>
            <w:r w:rsidRPr="00FB4363">
              <w:rPr>
                <w:color w:val="00B050"/>
                <w:sz w:val="24"/>
                <w:szCs w:val="24"/>
                <w:lang w:val="es-ES" w:eastAsia="de-DE"/>
              </w:rPr>
              <w:t xml:space="preserve">- no sean visibles </w:t>
            </w:r>
          </w:p>
          <w:p w14:paraId="22917061" w14:textId="77777777" w:rsidR="008E7CD0" w:rsidRPr="00FB4363" w:rsidRDefault="008E7CD0" w:rsidP="00BC60D6">
            <w:pPr>
              <w:rPr>
                <w:color w:val="00B050"/>
                <w:sz w:val="24"/>
                <w:szCs w:val="24"/>
                <w:lang w:val="es-ES" w:eastAsia="de-DE"/>
              </w:rPr>
            </w:pPr>
            <w:r w:rsidRPr="00FB4363">
              <w:rPr>
                <w:color w:val="00B050"/>
                <w:sz w:val="24"/>
                <w:szCs w:val="24"/>
                <w:lang w:val="es-ES" w:eastAsia="de-DE"/>
              </w:rPr>
              <w:lastRenderedPageBreak/>
              <w:t>- estén mal colocadas</w:t>
            </w:r>
          </w:p>
          <w:p w14:paraId="4090F93A" w14:textId="77777777" w:rsidR="008E7CD0" w:rsidRPr="00FB4363" w:rsidRDefault="008E7CD0" w:rsidP="00BC60D6">
            <w:pPr>
              <w:rPr>
                <w:color w:val="00B050"/>
                <w:sz w:val="24"/>
                <w:szCs w:val="24"/>
                <w:lang w:val="es-ES" w:eastAsia="de-DE"/>
              </w:rPr>
            </w:pPr>
            <w:r w:rsidRPr="00FB4363">
              <w:rPr>
                <w:color w:val="00B050"/>
                <w:sz w:val="24"/>
                <w:szCs w:val="24"/>
                <w:lang w:val="es-ES" w:eastAsia="de-DE"/>
              </w:rPr>
              <w:t>- dañadas</w:t>
            </w:r>
          </w:p>
          <w:p w14:paraId="14B6048F" w14:textId="77777777" w:rsidR="008E7CD0" w:rsidRPr="00FB4363" w:rsidRDefault="008E7CD0" w:rsidP="00BC60D6">
            <w:pPr>
              <w:rPr>
                <w:color w:val="00B050"/>
                <w:sz w:val="24"/>
                <w:szCs w:val="24"/>
                <w:lang w:val="es-ES" w:eastAsia="de-DE"/>
              </w:rPr>
            </w:pPr>
            <w:r w:rsidRPr="00FB4363">
              <w:rPr>
                <w:color w:val="00B050"/>
                <w:sz w:val="24"/>
                <w:szCs w:val="24"/>
                <w:lang w:val="es-ES" w:eastAsia="de-DE"/>
              </w:rPr>
              <w:t>- falten</w:t>
            </w:r>
          </w:p>
          <w:p w14:paraId="25D9974D" w14:textId="77777777" w:rsidR="008E7CD0" w:rsidRPr="00FB4363" w:rsidRDefault="008E7CD0" w:rsidP="00BC60D6">
            <w:pPr>
              <w:rPr>
                <w:color w:val="00B050"/>
                <w:sz w:val="24"/>
                <w:szCs w:val="24"/>
                <w:lang w:val="es-ES" w:eastAsia="de-DE"/>
              </w:rPr>
            </w:pPr>
            <w:r w:rsidRPr="00FB4363">
              <w:rPr>
                <w:color w:val="00B050"/>
                <w:sz w:val="24"/>
                <w:szCs w:val="24"/>
                <w:lang w:val="es-ES" w:eastAsia="de-DE"/>
              </w:rPr>
              <w:t>- que estén incompletas</w:t>
            </w:r>
          </w:p>
          <w:p w14:paraId="278E250A" w14:textId="77777777" w:rsidR="008E7CD0" w:rsidRPr="00FB4363" w:rsidRDefault="008E7CD0" w:rsidP="00BC60D6">
            <w:pPr>
              <w:rPr>
                <w:color w:val="00B050"/>
                <w:sz w:val="24"/>
                <w:szCs w:val="24"/>
                <w:lang w:val="es-ES" w:eastAsia="de-DE"/>
              </w:rPr>
            </w:pPr>
            <w:r w:rsidRPr="00FB4363">
              <w:rPr>
                <w:color w:val="00B050"/>
                <w:sz w:val="24"/>
                <w:szCs w:val="24"/>
                <w:lang w:val="es-ES" w:eastAsia="de-DE"/>
              </w:rPr>
              <w:t>- sean incorrectas</w:t>
            </w:r>
          </w:p>
          <w:p w14:paraId="132FAFBA" w14:textId="77777777" w:rsidR="008E7CD0" w:rsidRPr="00FB4363" w:rsidRDefault="008E7CD0" w:rsidP="00BC60D6">
            <w:pPr>
              <w:rPr>
                <w:color w:val="00B050"/>
                <w:sz w:val="24"/>
                <w:szCs w:val="24"/>
                <w:lang w:val="es-ES" w:eastAsia="de-DE"/>
              </w:rPr>
            </w:pPr>
            <w:r w:rsidRPr="00FB4363">
              <w:rPr>
                <w:color w:val="00B050"/>
                <w:sz w:val="24"/>
                <w:szCs w:val="24"/>
                <w:lang w:val="es-ES" w:eastAsia="de-DE"/>
              </w:rPr>
              <w:t xml:space="preserve">La validez de las pruebas del equipo se registra en la placa de datos. Los sellos de los organismos de inspección deben ser visibles. </w:t>
            </w:r>
          </w:p>
          <w:p w14:paraId="277523CD" w14:textId="77777777" w:rsidR="008E7CD0" w:rsidRPr="00FB4363" w:rsidRDefault="008E7CD0" w:rsidP="00BC60D6">
            <w:pPr>
              <w:rPr>
                <w:color w:val="00B050"/>
                <w:sz w:val="24"/>
                <w:szCs w:val="24"/>
                <w:lang w:val="es-ES" w:eastAsia="de-DE"/>
              </w:rPr>
            </w:pPr>
            <w:r w:rsidRPr="00FB4363">
              <w:rPr>
                <w:color w:val="00B050"/>
                <w:sz w:val="24"/>
                <w:szCs w:val="24"/>
                <w:lang w:val="es-ES" w:eastAsia="de-DE"/>
              </w:rPr>
              <w:t>La placa de datos incluye información sobre el CSC (Convenio de Seguridad de los Contenedores). Esto abarca principalmente el estado del bastidor. También se incluyen los datos de las pruebas de la cisterna en caso de transporte de mercancías peligrosas.</w:t>
            </w:r>
          </w:p>
          <w:p w14:paraId="09B1FE9A" w14:textId="53EB2FE9"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eastAsia="de-DE"/>
              </w:rPr>
              <w:t>Los contenedores suelen construirse a petición de los propietarios de los mismos por el fabricante. Todos los contenedores tienen que ser construidos en base a las normas ISO y CSC en su nivel básico para ser elegibles para el transporte internacional. Cualquier personalización del contenedor se construye sobre estas normas básicas. Una vez que el contenedor tiene su forma final, se clasifica según la ISO y se le asigna un número de identificación de contenedor. Este número debe figurar en la placa CSC del contenedor</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5FF9943" w14:textId="77777777" w:rsidR="008E7CD0" w:rsidRPr="00FB4363" w:rsidRDefault="008E7CD0" w:rsidP="00BC60D6">
            <w:pPr>
              <w:rPr>
                <w:color w:val="00B050"/>
                <w:sz w:val="24"/>
                <w:szCs w:val="24"/>
                <w:lang w:val="es-ES" w:eastAsia="de-DE"/>
              </w:rPr>
            </w:pPr>
          </w:p>
        </w:tc>
      </w:tr>
      <w:tr w:rsidR="008E7CD0" w:rsidRPr="00371A3F" w14:paraId="5E1449E5" w14:textId="59A76A58"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6C7BB18E" w14:textId="4AB8DA51"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.1.2.3.c.</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05775EB" w14:textId="2A22F3C1" w:rsidR="008E7CD0" w:rsidRPr="009B0CFD" w:rsidRDefault="008E7CD0" w:rsidP="00BC60D6">
            <w:pPr>
              <w:spacing w:after="0" w:line="240" w:lineRule="auto"/>
              <w:rPr>
                <w:rFonts w:ascii="Calibri" w:eastAsia="Times New Roman" w:hAnsi="Calibri" w:cs="Calibri"/>
                <w:color w:val="0070C0"/>
                <w:lang w:val="es-ES"/>
              </w:rPr>
            </w:pPr>
            <w:r w:rsidRPr="00FB4363">
              <w:rPr>
                <w:color w:val="00B050"/>
                <w:lang w:val="es-ES"/>
              </w:rPr>
              <w:t>¿Condiciones especiales de almacenamiento de los clientes?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653906A"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ED7F665" w14:textId="19EDF56E"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Los controles de presión y temperatura pueden ser exigidos por clientes específicos, por ejemplo, cuando se transportan gases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6A784FE"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2D0BF78B" w14:textId="63A5C1A3"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0719FAF" w14:textId="7377ADB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.1.3.</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1207BD3E" w14:textId="1EB436EF" w:rsidR="008E7CD0" w:rsidRPr="00371A3F" w:rsidRDefault="008E7CD0" w:rsidP="00BC60D6">
            <w:pPr>
              <w:spacing w:after="0" w:line="240" w:lineRule="auto"/>
              <w:rPr>
                <w:rFonts w:ascii="Calibri" w:eastAsia="Times New Roman" w:hAnsi="Calibri" w:cs="Calibri"/>
                <w:b/>
                <w:bCs/>
                <w:color w:val="0070C0"/>
                <w:lang w:val="es-ES"/>
              </w:rPr>
            </w:pPr>
            <w:r w:rsidRPr="00371A3F">
              <w:rPr>
                <w:b/>
                <w:bCs/>
                <w:color w:val="00B050"/>
                <w:sz w:val="24"/>
                <w:szCs w:val="24"/>
                <w:lang w:val="es-ES"/>
              </w:rPr>
              <w:t>Protección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DF39DA2"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5F32CD7"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69028159"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2CDD449A" w14:textId="20292C32"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02AC3AF5"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48D150E3" w14:textId="35C9C3E4"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.1.3.1.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21190097" w14:textId="553F6A5C"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¿Cumple el terminal los requisitos de protección específicos del cliente y/o del sector?</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7385874" w14:textId="7CE038D0"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0F08B42"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El control de acceso debe incluir, como mínimo, la comprobación física de los documentos de entrega con el pedido. </w:t>
            </w:r>
          </w:p>
          <w:p w14:paraId="671B3B04"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La(s) entrada(s) al centro deberá(n) estar dotada(s) de una puerta que se mantenga normalmente en posición cerrada</w:t>
            </w:r>
          </w:p>
          <w:p w14:paraId="27A62B71" w14:textId="6086CA00"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Otros requisitos de seguridad se encuentran en la sección </w:t>
            </w:r>
            <w:r>
              <w:rPr>
                <w:rFonts w:ascii="Calibri" w:eastAsia="Times New Roman" w:hAnsi="Calibri" w:cs="Calibri"/>
                <w:color w:val="00B050"/>
                <w:sz w:val="24"/>
                <w:szCs w:val="24"/>
                <w:lang w:val="es-ES"/>
              </w:rPr>
              <w:t xml:space="preserve">9 Protección en Almacenes </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66912D1D"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3B9C8B4A" w14:textId="6A7C9F2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B737A26" w14:textId="24731271"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.1.4.</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2821E4D7" w14:textId="3E542ED1" w:rsidR="008E7CD0" w:rsidRPr="00371A3F" w:rsidRDefault="008E7CD0" w:rsidP="00BC60D6">
            <w:pPr>
              <w:spacing w:after="0" w:line="240" w:lineRule="auto"/>
              <w:rPr>
                <w:rFonts w:ascii="Calibri" w:eastAsia="Times New Roman" w:hAnsi="Calibri" w:cs="Calibri"/>
                <w:b/>
                <w:bCs/>
                <w:color w:val="0070C0"/>
                <w:lang w:val="es-ES"/>
              </w:rPr>
            </w:pPr>
            <w:r w:rsidRPr="00371A3F">
              <w:rPr>
                <w:b/>
                <w:bCs/>
                <w:color w:val="00B050"/>
                <w:sz w:val="24"/>
                <w:szCs w:val="24"/>
                <w:lang w:val="es-ES"/>
              </w:rPr>
              <w:t>Orden y limpieza</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754C833"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A9119EE"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49F29168"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41915AE2" w14:textId="79C10E61"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71A6191" w14:textId="5BF2E472"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.1.4.1.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5A1DD45C" w14:textId="6FB478BC"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Son el orden y limpieza aceptables?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568C1B6"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88C4F2" w14:textId="77777777" w:rsidR="008E7CD0" w:rsidRPr="00FB4363" w:rsidRDefault="008E7CD0" w:rsidP="00BC60D6">
            <w:pPr>
              <w:pStyle w:val="bullet1"/>
              <w:tabs>
                <w:tab w:val="clear" w:pos="360"/>
              </w:tabs>
              <w:ind w:left="0"/>
              <w:jc w:val="left"/>
              <w:rPr>
                <w:color w:val="00B050"/>
                <w:sz w:val="24"/>
                <w:szCs w:val="24"/>
                <w:lang w:val="es-ES"/>
              </w:rPr>
            </w:pPr>
            <w:r w:rsidRPr="00FB4363">
              <w:rPr>
                <w:color w:val="00B050"/>
                <w:sz w:val="24"/>
                <w:szCs w:val="24"/>
                <w:lang w:val="es-ES"/>
              </w:rPr>
              <w:t xml:space="preserve">Las buenas prácticas de orden y limpieza son una parte importante de las operaciones generales porque pueden reducir los riesgos en el lugar de trabajo, lo que resulta en un trabajo más seguro y </w:t>
            </w:r>
            <w:r w:rsidRPr="00FB4363">
              <w:rPr>
                <w:color w:val="00B050"/>
                <w:sz w:val="24"/>
                <w:szCs w:val="24"/>
                <w:lang w:val="es-ES"/>
              </w:rPr>
              <w:lastRenderedPageBreak/>
              <w:t xml:space="preserve">mejor. Por otro lado, las prácticas de limpieza deficientes pueden tener graves consecuencias que den lugar a accidentes, daños en los equipos y contaminación. </w:t>
            </w:r>
          </w:p>
          <w:p w14:paraId="0EF87379" w14:textId="77777777" w:rsidR="008E7CD0" w:rsidRPr="00FB4363" w:rsidRDefault="008E7CD0" w:rsidP="00BC60D6">
            <w:pPr>
              <w:pStyle w:val="bullet1"/>
              <w:tabs>
                <w:tab w:val="clear" w:pos="360"/>
              </w:tabs>
              <w:ind w:left="0"/>
              <w:rPr>
                <w:color w:val="00B050"/>
                <w:sz w:val="24"/>
                <w:szCs w:val="24"/>
                <w:lang w:val="es-ES"/>
              </w:rPr>
            </w:pPr>
            <w:r w:rsidRPr="00FB4363">
              <w:rPr>
                <w:color w:val="00B050"/>
                <w:sz w:val="24"/>
                <w:szCs w:val="24"/>
                <w:lang w:val="es-ES"/>
              </w:rPr>
              <w:t>El evaluador realizará las siguientes comprobaciones para puntuar positivamente esta pregunta:</w:t>
            </w:r>
          </w:p>
          <w:p w14:paraId="6C72B0A9" w14:textId="77777777" w:rsidR="008E7CD0" w:rsidRPr="00FB4363" w:rsidRDefault="008E7CD0" w:rsidP="00BC60D6">
            <w:pPr>
              <w:pStyle w:val="bullet1"/>
              <w:numPr>
                <w:ilvl w:val="0"/>
                <w:numId w:val="14"/>
              </w:numPr>
              <w:jc w:val="left"/>
              <w:rPr>
                <w:color w:val="00B050"/>
                <w:sz w:val="24"/>
                <w:szCs w:val="24"/>
                <w:lang w:val="es-ES"/>
              </w:rPr>
            </w:pPr>
            <w:r w:rsidRPr="00FB4363">
              <w:rPr>
                <w:color w:val="00B050"/>
                <w:sz w:val="24"/>
                <w:szCs w:val="24"/>
                <w:lang w:val="es-ES"/>
              </w:rPr>
              <w:t>hay una visión sin obstáculos de los equipos y señales de seguridad</w:t>
            </w:r>
          </w:p>
          <w:p w14:paraId="06F03D15" w14:textId="77777777" w:rsidR="008E7CD0" w:rsidRPr="00FB4363" w:rsidRDefault="008E7CD0" w:rsidP="00BC60D6">
            <w:pPr>
              <w:pStyle w:val="bullet1"/>
              <w:numPr>
                <w:ilvl w:val="0"/>
                <w:numId w:val="14"/>
              </w:numPr>
              <w:jc w:val="left"/>
              <w:rPr>
                <w:color w:val="00B050"/>
                <w:sz w:val="24"/>
                <w:szCs w:val="24"/>
                <w:lang w:val="es-ES"/>
              </w:rPr>
            </w:pPr>
            <w:r w:rsidRPr="00FB4363">
              <w:rPr>
                <w:color w:val="00B050"/>
                <w:sz w:val="24"/>
                <w:szCs w:val="24"/>
                <w:lang w:val="es-ES"/>
              </w:rPr>
              <w:t>no hay equipos dañados</w:t>
            </w:r>
          </w:p>
          <w:p w14:paraId="49640181" w14:textId="77777777" w:rsidR="008E7CD0" w:rsidRPr="00FB4363" w:rsidRDefault="008E7CD0" w:rsidP="00BC60D6">
            <w:pPr>
              <w:pStyle w:val="bullet1"/>
              <w:numPr>
                <w:ilvl w:val="0"/>
                <w:numId w:val="14"/>
              </w:numPr>
              <w:jc w:val="left"/>
              <w:rPr>
                <w:color w:val="00B050"/>
                <w:sz w:val="24"/>
                <w:szCs w:val="24"/>
                <w:lang w:val="es-ES"/>
              </w:rPr>
            </w:pPr>
            <w:r w:rsidRPr="00FB4363">
              <w:rPr>
                <w:color w:val="00B050"/>
                <w:sz w:val="24"/>
                <w:szCs w:val="24"/>
                <w:lang w:val="es-ES"/>
              </w:rPr>
              <w:t>los pallets rotos deben eliminarse adecuadamente</w:t>
            </w:r>
          </w:p>
          <w:p w14:paraId="1C9A9884" w14:textId="77777777" w:rsidR="008E7CD0" w:rsidRPr="00FB4363" w:rsidRDefault="008E7CD0" w:rsidP="00BC60D6">
            <w:pPr>
              <w:pStyle w:val="bullet1"/>
              <w:numPr>
                <w:ilvl w:val="0"/>
                <w:numId w:val="14"/>
              </w:numPr>
              <w:jc w:val="left"/>
              <w:rPr>
                <w:color w:val="00B050"/>
                <w:sz w:val="24"/>
                <w:szCs w:val="24"/>
                <w:lang w:val="es-ES"/>
              </w:rPr>
            </w:pPr>
            <w:r w:rsidRPr="00FB4363">
              <w:rPr>
                <w:color w:val="00B050"/>
                <w:sz w:val="24"/>
                <w:szCs w:val="24"/>
                <w:lang w:val="es-ES"/>
              </w:rPr>
              <w:t>los pallets (si están presentes) deben estar en lugares designados y alejados de las fuentes de ignición. Además, hay que tener en cuenta que el almacenamiento de pallets no aumenta la carga de fuego de los edificios, por ejemplo, apilándolos contra las paredes</w:t>
            </w:r>
          </w:p>
          <w:p w14:paraId="71D9D3F2" w14:textId="77777777" w:rsidR="008E7CD0" w:rsidRPr="00FB4363" w:rsidRDefault="008E7CD0" w:rsidP="00BC60D6">
            <w:pPr>
              <w:pStyle w:val="bullet1"/>
              <w:numPr>
                <w:ilvl w:val="0"/>
                <w:numId w:val="14"/>
              </w:numPr>
              <w:jc w:val="left"/>
              <w:rPr>
                <w:color w:val="00B050"/>
                <w:sz w:val="24"/>
                <w:szCs w:val="24"/>
                <w:lang w:val="es-ES"/>
              </w:rPr>
            </w:pPr>
            <w:r w:rsidRPr="00FB4363">
              <w:rPr>
                <w:color w:val="00B050"/>
                <w:sz w:val="24"/>
                <w:szCs w:val="24"/>
                <w:lang w:val="es-ES"/>
              </w:rPr>
              <w:t>la vegetación (hierba, arbustos, etc.) esté bajo control y se recorte regularmente</w:t>
            </w:r>
          </w:p>
          <w:p w14:paraId="4CA4DC81" w14:textId="77777777" w:rsidR="008E7CD0" w:rsidRPr="00FB4363" w:rsidRDefault="008E7CD0" w:rsidP="00BC60D6">
            <w:pPr>
              <w:pStyle w:val="bullet1"/>
              <w:numPr>
                <w:ilvl w:val="0"/>
                <w:numId w:val="14"/>
              </w:numPr>
              <w:jc w:val="left"/>
              <w:rPr>
                <w:color w:val="00B050"/>
                <w:sz w:val="24"/>
                <w:szCs w:val="24"/>
                <w:lang w:val="es-ES"/>
              </w:rPr>
            </w:pPr>
            <w:r w:rsidRPr="00FB4363">
              <w:rPr>
                <w:color w:val="00B050"/>
                <w:sz w:val="24"/>
                <w:szCs w:val="24"/>
                <w:lang w:val="es-ES"/>
              </w:rPr>
              <w:t>la superficie de la carretera/terminal en buen estado general (sin baches, obstáculos, grietas, etc.)</w:t>
            </w:r>
          </w:p>
          <w:p w14:paraId="5EDC395C"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E51AA01" w14:textId="77777777" w:rsidR="008E7CD0" w:rsidRPr="00FB4363" w:rsidRDefault="008E7CD0" w:rsidP="00BC60D6">
            <w:pPr>
              <w:pStyle w:val="bullet1"/>
              <w:tabs>
                <w:tab w:val="clear" w:pos="360"/>
              </w:tabs>
              <w:ind w:left="0"/>
              <w:jc w:val="left"/>
              <w:rPr>
                <w:color w:val="00B050"/>
                <w:sz w:val="24"/>
                <w:szCs w:val="24"/>
                <w:lang w:val="es-ES"/>
              </w:rPr>
            </w:pPr>
          </w:p>
        </w:tc>
      </w:tr>
      <w:tr w:rsidR="008E7CD0" w:rsidRPr="007E748F" w14:paraId="1998A73D" w14:textId="1DF3D17D"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668EBEE" w14:textId="0908C8CD"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.1.5.</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22FD2D0" w14:textId="46A5A4C0"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Competencia y </w:t>
            </w:r>
            <w:r>
              <w:rPr>
                <w:color w:val="00B050"/>
                <w:sz w:val="24"/>
                <w:szCs w:val="24"/>
                <w:lang w:val="es-ES"/>
              </w:rPr>
              <w:t xml:space="preserve">formación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FB76F19"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B2DDD89"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DB87C42"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18490032" w14:textId="1983AD45"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BAE2BCC" w14:textId="3A40421A" w:rsidR="008E7CD0" w:rsidRPr="00FB4363" w:rsidRDefault="008E7CD0" w:rsidP="00BC60D6">
            <w:pPr>
              <w:spacing w:after="0" w:line="240" w:lineRule="auto"/>
              <w:rPr>
                <w:rFonts w:ascii="Calibri" w:eastAsia="Times New Roman" w:hAnsi="Calibri" w:cs="Calibri"/>
                <w:color w:val="00B050"/>
                <w:sz w:val="24"/>
                <w:szCs w:val="24"/>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.1.5.1.</w:t>
            </w:r>
          </w:p>
          <w:p w14:paraId="050AB4CA" w14:textId="77777777" w:rsidR="008E7CD0" w:rsidRPr="002F2FE0" w:rsidRDefault="008E7CD0" w:rsidP="00BC60D6">
            <w:pPr>
              <w:spacing w:after="0" w:line="240" w:lineRule="auto"/>
              <w:rPr>
                <w:rFonts w:ascii="Calibri" w:eastAsia="Times New Roman" w:hAnsi="Calibri" w:cs="Calibri"/>
                <w:color w:val="0070C0"/>
                <w:lang w:val="es-ES"/>
              </w:rPr>
            </w:pP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06C66A46" w14:textId="43D306FA"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programa documentado para la formación de los conductores/operadores de grúas, equipos rodantes y de elevación??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4E7BE73" w14:textId="11BF84CE"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B56A075"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Compruebe que los conductores de grúas, carretillas y otros equipos rodantes tienen un certificado específico. Esto podría ser un requisito legal.</w:t>
            </w:r>
          </w:p>
          <w:p w14:paraId="4556AF9A"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Compruebe los registros de formación de los conductores/operadores seleccionados. Comprobar el registro de incidentes en los que la causa raíz se identificó como el comportamiento de los conductores y hubo una acción consecuente para reforzar el programa de formación</w:t>
            </w:r>
          </w:p>
          <w:p w14:paraId="4981EC09"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6B9AF9DE"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1EA9D1BE" w14:textId="3370B6A1"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04957899" w14:textId="56000AD9"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.1.6.</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5404531" w14:textId="4AC891CC"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Comportamiento humano y comportamiento basado en seguridad (BBS)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DAB712C"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5216EF0"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61B176F"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4DCE71E3" w14:textId="585EA1BD"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7651C7F" w14:textId="3BD14335"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.1.6.1.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5D030E20" w14:textId="682E939E"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¿Están incluidos los conductores/operadores de grúas, equipos rodantes y de elevación en el programa BBS requerido por la sección 8 de este cuestionario?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941C13B"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A9EEBF2"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416FB424"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7E748F" w14:paraId="5C92E5D9" w14:textId="755E92CE"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3654A3F" w14:textId="78235FC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FDE30B2" w14:textId="4040E30A" w:rsidR="008E7CD0" w:rsidRPr="00371A3F" w:rsidRDefault="008E7CD0" w:rsidP="00BC60D6">
            <w:pPr>
              <w:spacing w:after="0" w:line="240" w:lineRule="auto"/>
              <w:rPr>
                <w:rFonts w:ascii="Calibri" w:eastAsia="Times New Roman" w:hAnsi="Calibri" w:cs="Calibri"/>
                <w:b/>
                <w:bCs/>
                <w:color w:val="0070C0"/>
                <w:lang w:val="es-ES"/>
              </w:rPr>
            </w:pPr>
            <w:r w:rsidRPr="00371A3F">
              <w:rPr>
                <w:b/>
                <w:bCs/>
                <w:color w:val="00B050"/>
                <w:sz w:val="24"/>
                <w:szCs w:val="24"/>
                <w:lang w:val="es-ES"/>
              </w:rPr>
              <w:t xml:space="preserve">Almacenamiento de Contenedores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9FF0663"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A4E932" w14:textId="1452C456" w:rsidR="008E7CD0" w:rsidRPr="00371A3F" w:rsidRDefault="008E7CD0" w:rsidP="00BC60D6">
            <w:pPr>
              <w:spacing w:after="0" w:line="240" w:lineRule="auto"/>
              <w:rPr>
                <w:rFonts w:ascii="Calibri" w:eastAsia="Times New Roman" w:hAnsi="Calibri" w:cs="Calibri"/>
                <w:b/>
                <w:bCs/>
                <w:color w:val="0070C0"/>
                <w:lang w:val="es-ES"/>
              </w:rPr>
            </w:pPr>
            <w:r w:rsidRPr="00371A3F">
              <w:rPr>
                <w:rFonts w:ascii="Calibri" w:eastAsia="Times New Roman" w:hAnsi="Calibri" w:cs="Calibri"/>
                <w:b/>
                <w:bCs/>
                <w:color w:val="00B050"/>
                <w:sz w:val="24"/>
                <w:szCs w:val="24"/>
                <w:lang w:val="es-ES"/>
              </w:rPr>
              <w:t>Almacenamiento de Contenedores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4832DED9"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3899A743" w14:textId="629C07F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77C28D7" w14:textId="4DA23B28"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.2.1.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51379D9E" w14:textId="0D7B8E98"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Segregación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DA6843F"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82C5A86"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16EA8678"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05425090" w14:textId="3E35671C"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7172B9A" w14:textId="7D883555"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lastRenderedPageBreak/>
              <w:t>12.5</w:t>
            </w:r>
            <w:r w:rsidRPr="00FB4363">
              <w:rPr>
                <w:rFonts w:ascii="Calibri" w:eastAsia="Times New Roman" w:hAnsi="Calibri" w:cs="Calibri"/>
                <w:color w:val="00B050"/>
                <w:sz w:val="24"/>
                <w:szCs w:val="24"/>
                <w:lang w:val="es-ES"/>
              </w:rPr>
              <w:t>.2.1.1.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2EF0A357" w14:textId="7BA8E6B4"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¿Se aplica un plan de segregación al almacenar los contenedores? Esto debe incluir contenedores cargados, contenedores vacíos sin limpiar y contenedores vacíos limpios.</w:t>
            </w:r>
            <w:r w:rsidRPr="00FB4363">
              <w:rPr>
                <w:color w:val="FF0000"/>
                <w:sz w:val="48"/>
                <w:szCs w:val="48"/>
                <w:lang w:val="es-ES"/>
              </w:rPr>
              <w:t xml:space="preserv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0B705C3" w14:textId="19A77A2F"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9071B0A"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La separación de productos es indispensable para reducir el riesgo de interacción peligrosa entre los distintos productos en caso de derrame (por ejemplo, debido a una fuga o un incendio). Sin embargo, en el caso de los depósitos de contenedores cisterna o de cajas, el riesgo de interacción entre las mercancías es menor que en el caso de las mercancías envasadas en un almacén. En consecuencia, los requisitos de segregación en el almacenamiento de contenedores son menos estrictos que en los almacenes. No obstante, debe tenerse en cuenta la interacción entre las mercancías almacenadas, que crea una situación de peligro.</w:t>
            </w:r>
          </w:p>
          <w:p w14:paraId="30A530CA"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4C4D8D46"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plan de segregación final debe cumplir siempre, como mínimo, la normativa y los requisitos (locales) establecidos en el permiso.</w:t>
            </w:r>
          </w:p>
          <w:p w14:paraId="563192BE"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46D75478" w14:textId="77777777" w:rsidR="008E7CD0" w:rsidRPr="00371A3F" w:rsidRDefault="008E7CD0" w:rsidP="00BC60D6">
            <w:pPr>
              <w:spacing w:after="0" w:line="240" w:lineRule="auto"/>
              <w:rPr>
                <w:color w:val="00B050"/>
                <w:lang w:val="en-GB"/>
              </w:rPr>
            </w:pPr>
            <w:r w:rsidRPr="00FB4363">
              <w:rPr>
                <w:rFonts w:ascii="Calibri" w:eastAsia="Times New Roman" w:hAnsi="Calibri" w:cs="Calibri"/>
                <w:color w:val="00B050"/>
                <w:sz w:val="24"/>
                <w:szCs w:val="24"/>
                <w:lang w:val="es-ES"/>
              </w:rPr>
              <w:t xml:space="preserve">Para conocer las medidas recomendadas, consulte el apartado 3.1 de la guía </w:t>
            </w:r>
            <w:r w:rsidRPr="00295E55">
              <w:rPr>
                <w:color w:val="00B050"/>
                <w:lang w:val="es-ES"/>
              </w:rPr>
              <w:t>"</w:t>
            </w:r>
            <w:r w:rsidRPr="00371A3F">
              <w:rPr>
                <w:color w:val="00B050"/>
                <w:lang w:val="en-GB"/>
              </w:rPr>
              <w:t>Safe storage and handling of containers carrying dangerous goods and hazardous substances".</w:t>
            </w:r>
          </w:p>
          <w:p w14:paraId="4DD06A71"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4F904BA3"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Compruebe si existe un plan escrito y verifíquelo en el lugar</w:t>
            </w:r>
          </w:p>
          <w:p w14:paraId="6864FCC7"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1C17BE2"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4FAA1000" w14:textId="16BA575C"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83817FB" w14:textId="6DE97033"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.2.1.2.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AFCD5EA" w14:textId="7845D0CB"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¿Se incluyen las normas de segregación en el programa de formación?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0A77B20"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42B640D"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5B61820"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04F63614" w14:textId="35C843D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F5E17FE" w14:textId="3591E056"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.2.1.3.</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17CB542D" w14:textId="140E787A"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¿Son visibles las normas de segregación para los observadores externos?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E690136"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D605DAB"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5EDF5C21"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7E748F" w14:paraId="1498752E" w14:textId="39DE53B4"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14A10BC" w14:textId="27971DD8"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.2.2.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170A7E7" w14:textId="0699D427"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Apilamiento de contenedores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9E63E2E"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0EC4ED0"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13DE195"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BC60D6" w14:paraId="526E41A8" w14:textId="5E03C5A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66C96E9"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61F41F2D" w14:textId="799728DC"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.2.2.1.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D5CDA96" w14:textId="04E745D3"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¿Está definida en un procedimiento escrito la altura máxima de apilamiento de los recipientes/contenedores de las cisternas y se hace cumplir?</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E3A9325" w14:textId="376E557E"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ED29233" w14:textId="77777777" w:rsidR="008E7CD0" w:rsidRPr="00FB4363" w:rsidRDefault="008E7CD0" w:rsidP="00BC60D6">
            <w:pPr>
              <w:pStyle w:val="CommentText"/>
              <w:rPr>
                <w:color w:val="00B050"/>
                <w:sz w:val="24"/>
                <w:szCs w:val="24"/>
                <w:lang w:val="es-ES"/>
              </w:rPr>
            </w:pPr>
            <w:r w:rsidRPr="00FB4363">
              <w:rPr>
                <w:color w:val="00B050"/>
                <w:sz w:val="24"/>
                <w:szCs w:val="24"/>
                <w:lang w:val="es-ES"/>
              </w:rPr>
              <w:t xml:space="preserve">Normalmente, la altura de apilamiento de los contenedores está regulada por la autorización de explotación.  </w:t>
            </w:r>
          </w:p>
          <w:p w14:paraId="0F3F76B0" w14:textId="77777777" w:rsidR="008E7CD0" w:rsidRPr="00FB4363" w:rsidRDefault="008E7CD0" w:rsidP="00BC60D6">
            <w:pPr>
              <w:pStyle w:val="CommentText"/>
              <w:rPr>
                <w:color w:val="00B050"/>
                <w:sz w:val="24"/>
                <w:szCs w:val="24"/>
                <w:lang w:val="es-ES"/>
              </w:rPr>
            </w:pPr>
            <w:r w:rsidRPr="00FB4363">
              <w:rPr>
                <w:color w:val="00B050"/>
                <w:sz w:val="24"/>
                <w:szCs w:val="24"/>
                <w:lang w:val="es-ES"/>
              </w:rPr>
              <w:t>El evaluador debe comprobar cómo se comparte esta información con el personal implicado y si se mantienen registros.</w:t>
            </w:r>
          </w:p>
          <w:p w14:paraId="10B8EE58" w14:textId="77777777" w:rsidR="008E7CD0" w:rsidRPr="00FB4363" w:rsidRDefault="008E7CD0" w:rsidP="00BC60D6">
            <w:pPr>
              <w:pStyle w:val="CommentText"/>
              <w:rPr>
                <w:color w:val="00B050"/>
                <w:sz w:val="24"/>
                <w:szCs w:val="24"/>
                <w:lang w:val="es-ES"/>
              </w:rPr>
            </w:pPr>
            <w:r w:rsidRPr="00FB4363">
              <w:rPr>
                <w:color w:val="00B050"/>
                <w:sz w:val="24"/>
                <w:szCs w:val="24"/>
                <w:lang w:val="es-ES"/>
              </w:rPr>
              <w:t xml:space="preserve">El evaluador también debe buscar el procedimiento escrito de la empresa que describa el proceso a seguir en relación con el almacenamiento/apilamiento de contenedores y comprobar que se sigue el procedimiento. Hay que tener en cuenta que las alturas de apilamiento (peso/altura máxima de apilamiento permitida) de los contenedores/depósitos varían debido a la </w:t>
            </w:r>
            <w:r w:rsidRPr="00FB4363">
              <w:rPr>
                <w:color w:val="00B050"/>
                <w:sz w:val="24"/>
                <w:szCs w:val="24"/>
                <w:lang w:val="es-ES"/>
              </w:rPr>
              <w:lastRenderedPageBreak/>
              <w:t>configuración de los equipos. Debe tenerse en cuenta la información incluida en la homologación de seguridad CSC de los contenedores.</w:t>
            </w:r>
          </w:p>
          <w:p w14:paraId="219C667C" w14:textId="77777777" w:rsidR="008E7CD0" w:rsidRPr="00FB4363" w:rsidRDefault="008E7CD0" w:rsidP="00BC60D6">
            <w:pPr>
              <w:pStyle w:val="CommentText"/>
              <w:rPr>
                <w:color w:val="00B050"/>
                <w:sz w:val="24"/>
                <w:szCs w:val="24"/>
                <w:lang w:val="es-ES"/>
              </w:rPr>
            </w:pPr>
            <w:r w:rsidRPr="00FB4363">
              <w:rPr>
                <w:color w:val="00B050"/>
                <w:sz w:val="24"/>
                <w:szCs w:val="24"/>
                <w:lang w:val="es-ES"/>
              </w:rPr>
              <w:t xml:space="preserve">En la mayoría de las terminales existe la práctica de apilar en "bloque", lo que permite una mayor altura de apilado. Todos los puntos anteriores son relevantes para el apilamiento de varios equipos y deberían detallarse en un procedimiento. </w:t>
            </w:r>
          </w:p>
          <w:p w14:paraId="482BC696" w14:textId="08146596" w:rsidR="008E7CD0" w:rsidRPr="00BC60D6" w:rsidRDefault="008E7CD0" w:rsidP="00BC60D6">
            <w:pPr>
              <w:spacing w:after="0" w:line="240" w:lineRule="auto"/>
              <w:rPr>
                <w:rFonts w:ascii="Calibri" w:eastAsia="Times New Roman" w:hAnsi="Calibri" w:cs="Calibri"/>
                <w:color w:val="0070C0"/>
              </w:rPr>
            </w:pPr>
            <w:r w:rsidRPr="00371A3F">
              <w:rPr>
                <w:color w:val="00B050"/>
                <w:sz w:val="24"/>
                <w:szCs w:val="24"/>
                <w:lang w:val="es-ES_tradnl"/>
              </w:rPr>
              <w:t>Consulte el apartado</w:t>
            </w:r>
            <w:r w:rsidRPr="00295E55">
              <w:rPr>
                <w:color w:val="00B050"/>
                <w:sz w:val="24"/>
                <w:szCs w:val="24"/>
              </w:rPr>
              <w:t xml:space="preserve"> 3.2. de las directrices de CEFIC/CETA "Safe storage and handling of containers carrying dangerous goods and hazardous substances"</w:t>
            </w:r>
            <w:r w:rsidRPr="00295E55">
              <w:rPr>
                <w:rFonts w:ascii="Calibri" w:eastAsia="Times New Roman" w:hAnsi="Calibri" w:cs="Calibri"/>
                <w:color w:val="00B050"/>
                <w:sz w:val="24"/>
                <w:szCs w:val="24"/>
              </w:rPr>
              <w:t xml:space="preserve"> </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51C27E2B" w14:textId="77777777" w:rsidR="008E7CD0" w:rsidRPr="008E7CD0" w:rsidRDefault="008E7CD0" w:rsidP="00BC60D6">
            <w:pPr>
              <w:pStyle w:val="CommentText"/>
              <w:rPr>
                <w:color w:val="00B050"/>
                <w:sz w:val="24"/>
                <w:szCs w:val="24"/>
              </w:rPr>
            </w:pPr>
          </w:p>
        </w:tc>
      </w:tr>
      <w:tr w:rsidR="008E7CD0" w:rsidRPr="00371A3F" w14:paraId="2C50501B" w14:textId="2D6F240B"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5536F8A" w14:textId="352A249D"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.2.2.2.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2CEAD13C" w14:textId="72F08E1B"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procedimiento que defina el apilamiento teniendo en cuenta las condiciones meteorológicas y el hecho de que los contenedores están cargados/descargados?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769A4F1"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AE98998" w14:textId="118894FA"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El apilamiento de equipos cargados y vacíos crea una dinámica diferente ante los cambios meteorológicos, por ejemplo, el viento. </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1BC68D78"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484FEA93" w14:textId="2B2DF569"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EE4E14E" w14:textId="15609AC4"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.2.3.</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DA44274" w14:textId="751BDF1F"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Suelos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196432B"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9B992C"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1D2C7531"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7E748F" w14:paraId="1062F021" w14:textId="4D98AD8B"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C46C9B2" w14:textId="4D5AF95B" w:rsidR="008E7CD0" w:rsidRPr="002F2FE0" w:rsidRDefault="008E7CD0" w:rsidP="00BC60D6">
            <w:pPr>
              <w:spacing w:after="0" w:line="240" w:lineRule="auto"/>
              <w:rPr>
                <w:rFonts w:ascii="Calibri" w:eastAsia="Times New Roman" w:hAnsi="Calibri" w:cs="Calibri"/>
                <w:color w:val="0070C0"/>
                <w:lang w:val="es-ES"/>
              </w:rPr>
            </w:pPr>
            <w:bookmarkStart w:id="32" w:name="_Hlk87354384"/>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.2.3.1</w:t>
            </w:r>
            <w:bookmarkEnd w:id="32"/>
            <w:r w:rsidRPr="00FB4363">
              <w:rPr>
                <w:rFonts w:ascii="Calibri" w:eastAsia="Times New Roman" w:hAnsi="Calibri" w:cs="Calibri"/>
                <w:color w:val="00B050"/>
                <w:sz w:val="24"/>
                <w:szCs w:val="24"/>
                <w:lang w:val="es-ES"/>
              </w:rPr>
              <w:t>.</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2B480CA" w14:textId="75E9B637"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¿Incluye el suelo donde se almacenan los contenedores al menos una capa impermeable para evitar que los posibles derrames escurran por el suelo/aguas subterráneas?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1BD9807" w14:textId="2200634E"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03EE5C9D" w14:textId="77777777" w:rsidR="008E7CD0" w:rsidRPr="00FB4363" w:rsidRDefault="008E7CD0" w:rsidP="00BC60D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asesor comprobará el permiso para ver si se incluyen requisitos específicos para el pavimento.</w:t>
            </w:r>
          </w:p>
          <w:p w14:paraId="6A63AC21" w14:textId="77777777" w:rsidR="008E7CD0" w:rsidRPr="00FB4363" w:rsidRDefault="008E7CD0" w:rsidP="00BC60D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Como los contenedores suelen almacenarse en el suelo, es importante que haya un pavimento adecuado. </w:t>
            </w:r>
          </w:p>
          <w:p w14:paraId="0CCF5791" w14:textId="77777777" w:rsidR="008E7CD0" w:rsidRPr="00FB4363" w:rsidRDefault="008E7CD0" w:rsidP="00BC60D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Si se produce un derrame de producto, las aguas subterráneas podrían contaminarse con efectos negativos para el medio ambiente y las personas. </w:t>
            </w:r>
          </w:p>
          <w:p w14:paraId="095F0688" w14:textId="77777777" w:rsidR="008E7CD0" w:rsidRPr="00FB4363" w:rsidRDefault="008E7CD0" w:rsidP="00BC60D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mayoría de los depósitos de contenedores tienen una superficie de ladrillos (unos 12 cm), luego una capa de gravilla (10-30 cm) y después una o más capas de hormigón como base de cimentación (20-60 cm). </w:t>
            </w:r>
          </w:p>
          <w:p w14:paraId="717E2BCB" w14:textId="1D8A535E"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Al menos una de las capas (normalmente la de hormigón) debe ser impermeable. El evaluador exigirá pruebas documentales de esta condición.</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546980B" w14:textId="77777777" w:rsidR="008E7CD0" w:rsidRPr="00FB4363" w:rsidRDefault="008E7CD0" w:rsidP="00BC60D6">
            <w:pPr>
              <w:spacing w:after="240" w:line="240" w:lineRule="auto"/>
              <w:rPr>
                <w:rFonts w:ascii="Calibri" w:eastAsia="Times New Roman" w:hAnsi="Calibri" w:cs="Calibri"/>
                <w:color w:val="00B050"/>
                <w:sz w:val="24"/>
                <w:szCs w:val="24"/>
                <w:lang w:val="es-ES"/>
              </w:rPr>
            </w:pPr>
          </w:p>
        </w:tc>
      </w:tr>
      <w:tr w:rsidR="008E7CD0" w:rsidRPr="00371A3F" w14:paraId="39A8E8EE" w14:textId="3043C313"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0E0D2D5" w14:textId="370C475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.2.3.2.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2FE4EA44"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¿Existe un procedimiento que exija la realización de rondas de inspección periódicas y documentadas para detectar suelos deficientes?</w:t>
            </w:r>
          </w:p>
          <w:p w14:paraId="3C051596" w14:textId="77777777" w:rsidR="008E7CD0" w:rsidRPr="009B0CFD" w:rsidRDefault="008E7CD0" w:rsidP="00BC60D6">
            <w:pPr>
              <w:spacing w:after="0" w:line="240" w:lineRule="auto"/>
              <w:rPr>
                <w:rFonts w:ascii="Calibri" w:eastAsia="Times New Roman" w:hAnsi="Calibri" w:cs="Calibri"/>
                <w:color w:val="0070C0"/>
                <w:lang w:val="es-ES"/>
              </w:rPr>
            </w:pP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A19FE06" w14:textId="7BFC069F"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lastRenderedPageBreak/>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96EC63" w14:textId="77777777" w:rsidR="008E7CD0" w:rsidRPr="00FB4363" w:rsidRDefault="008E7CD0" w:rsidP="00BC60D6">
            <w:pPr>
              <w:spacing w:after="0" w:line="240" w:lineRule="auto"/>
              <w:ind w:left="113" w:hanging="113"/>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La frecuencia de las inspecciones será de tres meses como mínimo.</w:t>
            </w:r>
          </w:p>
          <w:p w14:paraId="4EF757B9" w14:textId="77777777" w:rsidR="008E7CD0" w:rsidRPr="00FB4363" w:rsidRDefault="008E7CD0" w:rsidP="00BC60D6">
            <w:pPr>
              <w:spacing w:after="0" w:line="240" w:lineRule="auto"/>
              <w:ind w:left="113" w:hanging="113"/>
              <w:rPr>
                <w:rFonts w:ascii="Calibri" w:eastAsia="Times New Roman" w:hAnsi="Calibri" w:cs="Calibri"/>
                <w:color w:val="00B050"/>
                <w:sz w:val="24"/>
                <w:szCs w:val="24"/>
                <w:lang w:val="es-ES"/>
              </w:rPr>
            </w:pPr>
          </w:p>
          <w:p w14:paraId="01ED322C" w14:textId="77777777" w:rsidR="008E7CD0" w:rsidRPr="00FB4363" w:rsidRDefault="008E7CD0" w:rsidP="00BC60D6">
            <w:pPr>
              <w:spacing w:after="0" w:line="240" w:lineRule="auto"/>
              <w:ind w:left="113" w:hanging="113"/>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 Los baches o los suelos irregulares pueden provocar accidentes causados por los equipos de elevación y conducción, por ejemplo, si los equipos apiladores o los camiones chocan con los contenedores almacenados, o si las personas resbalan o tropiezan. </w:t>
            </w:r>
          </w:p>
          <w:p w14:paraId="03AA6CEC" w14:textId="77777777" w:rsidR="008E7CD0" w:rsidRPr="00FB4363" w:rsidRDefault="008E7CD0" w:rsidP="00BC60D6">
            <w:pPr>
              <w:spacing w:after="0" w:line="240" w:lineRule="auto"/>
              <w:ind w:left="113" w:hanging="113"/>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lastRenderedPageBreak/>
              <w:t>- El apilamiento de contenedores en un suelo irregular puede hacer que los contenedores se desplomen y caigan desde lo alto</w:t>
            </w:r>
          </w:p>
          <w:p w14:paraId="4233008D" w14:textId="3C215049"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 </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29F8B17" w14:textId="77777777" w:rsidR="008E7CD0" w:rsidRPr="00FB4363" w:rsidRDefault="008E7CD0" w:rsidP="00BC60D6">
            <w:pPr>
              <w:spacing w:after="0" w:line="240" w:lineRule="auto"/>
              <w:ind w:left="113" w:hanging="113"/>
              <w:rPr>
                <w:rFonts w:ascii="Calibri" w:eastAsia="Times New Roman" w:hAnsi="Calibri" w:cs="Calibri"/>
                <w:color w:val="00B050"/>
                <w:sz w:val="24"/>
                <w:szCs w:val="24"/>
                <w:lang w:val="es-ES"/>
              </w:rPr>
            </w:pPr>
          </w:p>
        </w:tc>
      </w:tr>
      <w:tr w:rsidR="008E7CD0" w:rsidRPr="007E748F" w14:paraId="6AA0E02E" w14:textId="2DA7CD5E"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B60E376" w14:textId="31C718A6"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b/>
                <w:bCs/>
                <w:color w:val="00B050"/>
                <w:sz w:val="24"/>
                <w:szCs w:val="24"/>
                <w:lang w:val="es-ES"/>
              </w:rPr>
              <w:t>12.5</w:t>
            </w:r>
            <w:r w:rsidRPr="00FB4363">
              <w:rPr>
                <w:rFonts w:ascii="Calibri" w:eastAsia="Times New Roman" w:hAnsi="Calibri" w:cs="Calibri"/>
                <w:b/>
                <w:bCs/>
                <w:color w:val="00B050"/>
                <w:sz w:val="24"/>
                <w:szCs w:val="24"/>
                <w:lang w:val="es-ES"/>
              </w:rPr>
              <w:t>.3.</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F02E76D" w14:textId="77FE1C12" w:rsidR="008E7CD0" w:rsidRPr="00371A3F" w:rsidRDefault="008E7CD0" w:rsidP="00BC60D6">
            <w:pPr>
              <w:spacing w:after="0" w:line="240" w:lineRule="auto"/>
              <w:rPr>
                <w:rFonts w:ascii="Calibri" w:eastAsia="Times New Roman" w:hAnsi="Calibri" w:cs="Calibri"/>
                <w:b/>
                <w:bCs/>
                <w:color w:val="0070C0"/>
                <w:lang w:val="es-ES"/>
              </w:rPr>
            </w:pPr>
            <w:r w:rsidRPr="00371A3F">
              <w:rPr>
                <w:b/>
                <w:bCs/>
                <w:color w:val="00B050"/>
                <w:sz w:val="24"/>
                <w:szCs w:val="24"/>
                <w:lang w:val="es-ES"/>
              </w:rPr>
              <w:t>Equipo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D753E53"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5E4EE8F" w14:textId="6A87E136"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Equipo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197E6B17" w14:textId="77777777" w:rsidR="008E7CD0" w:rsidRPr="00FB4363" w:rsidRDefault="008E7CD0" w:rsidP="00BC60D6">
            <w:pPr>
              <w:spacing w:after="0" w:line="240" w:lineRule="auto"/>
              <w:rPr>
                <w:rFonts w:ascii="Calibri" w:eastAsia="Times New Roman" w:hAnsi="Calibri" w:cs="Calibri"/>
                <w:b/>
                <w:bCs/>
                <w:color w:val="00B050"/>
                <w:sz w:val="24"/>
                <w:szCs w:val="24"/>
                <w:lang w:val="es-ES"/>
              </w:rPr>
            </w:pPr>
          </w:p>
        </w:tc>
      </w:tr>
      <w:tr w:rsidR="008E7CD0" w:rsidRPr="00371A3F" w14:paraId="6CB65CC4" w14:textId="21DEFFF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57685AD" w14:textId="0A0E16E5"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.3.1.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EF32792" w14:textId="66CA5C72"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Selección de equipo y especificación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141F132"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CEC708"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30E5976"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3181A113" w14:textId="588AB638"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C495C26"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7CEA4F7E" w14:textId="2BAA2596"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.3.1.1.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199826C0" w14:textId="77777777" w:rsidR="008E7CD0" w:rsidRPr="00FB4363" w:rsidRDefault="008E7CD0" w:rsidP="00BC60D6">
            <w:pPr>
              <w:pStyle w:val="Heading1"/>
              <w:rPr>
                <w:b w:val="0"/>
                <w:bCs w:val="0"/>
                <w:color w:val="00B050"/>
                <w:sz w:val="24"/>
                <w:szCs w:val="24"/>
                <w:u w:val="none"/>
              </w:rPr>
            </w:pPr>
            <w:r w:rsidRPr="00FB4363">
              <w:rPr>
                <w:b w:val="0"/>
                <w:bCs w:val="0"/>
                <w:color w:val="00B050"/>
                <w:sz w:val="24"/>
                <w:szCs w:val="24"/>
                <w:u w:val="none"/>
              </w:rPr>
              <w:t>¿Cumple el equipo de transporte y elevación de la terminal con los requisitos legales nacionales?</w:t>
            </w:r>
          </w:p>
          <w:p w14:paraId="7D134E0A" w14:textId="77777777" w:rsidR="008E7CD0" w:rsidRPr="00FB4363" w:rsidRDefault="008E7CD0" w:rsidP="00BC60D6">
            <w:pPr>
              <w:pStyle w:val="Heading1"/>
              <w:rPr>
                <w:color w:val="00B050"/>
                <w:sz w:val="24"/>
                <w:szCs w:val="24"/>
              </w:rPr>
            </w:pPr>
          </w:p>
          <w:p w14:paraId="43F89F8A" w14:textId="77777777" w:rsidR="008E7CD0" w:rsidRPr="009B0CFD" w:rsidRDefault="008E7CD0" w:rsidP="00BC60D6">
            <w:pPr>
              <w:spacing w:after="0" w:line="240" w:lineRule="auto"/>
              <w:rPr>
                <w:rFonts w:ascii="Calibri" w:eastAsia="Times New Roman" w:hAnsi="Calibri" w:cs="Calibri"/>
                <w:color w:val="0070C0"/>
                <w:lang w:val="es-ES"/>
              </w:rPr>
            </w:pP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40D5A42" w14:textId="68A5E1F9"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DAEF8A" w14:textId="77777777" w:rsidR="008E7CD0" w:rsidRPr="00FB4363" w:rsidRDefault="008E7CD0" w:rsidP="00BC60D6">
            <w:pPr>
              <w:spacing w:after="0" w:line="240" w:lineRule="auto"/>
              <w:rPr>
                <w:color w:val="00B050"/>
                <w:sz w:val="24"/>
                <w:szCs w:val="24"/>
                <w:lang w:val="es-ES"/>
              </w:rPr>
            </w:pPr>
            <w:r w:rsidRPr="00FB4363">
              <w:rPr>
                <w:color w:val="00B050"/>
                <w:sz w:val="24"/>
                <w:szCs w:val="24"/>
                <w:lang w:val="es-ES"/>
              </w:rPr>
              <w:t xml:space="preserve">Por lo general, se emplean camiones de terminal, manipuladores de equipos vacíos, apiladores retráctiles y grúas. Compruebe que los equipos están protegidos contra el mal funcionamiento y la elevación de pesos excesivos, y que están equipados con luces de advertencia/alarmas acústicas durante el movimiento. Directiva de máquinas 2006/42/CE y modificación de la Directiva 2014/33/UE. </w:t>
            </w:r>
          </w:p>
          <w:p w14:paraId="7024520E" w14:textId="77777777" w:rsidR="008E7CD0" w:rsidRPr="00FB4363" w:rsidRDefault="008E7CD0" w:rsidP="00BC60D6">
            <w:pPr>
              <w:spacing w:after="0" w:line="240" w:lineRule="auto"/>
              <w:rPr>
                <w:color w:val="00B050"/>
                <w:sz w:val="24"/>
                <w:szCs w:val="24"/>
                <w:lang w:val="es-ES"/>
              </w:rPr>
            </w:pPr>
            <w:r w:rsidRPr="00FB4363">
              <w:rPr>
                <w:color w:val="00B050"/>
                <w:sz w:val="24"/>
                <w:szCs w:val="24"/>
                <w:lang w:val="es-ES"/>
              </w:rPr>
              <w:t xml:space="preserve">Para identificar los equipos a los que se refiere esta pregunta, consulte las directrices de Cefic/ECTA </w:t>
            </w:r>
            <w:r w:rsidRPr="00370424">
              <w:rPr>
                <w:color w:val="00B050"/>
                <w:sz w:val="24"/>
                <w:szCs w:val="24"/>
                <w:lang w:val="es-ES"/>
              </w:rPr>
              <w:t>"Safe storage and handling of containers carrying dangerous goods and hazardous substances"</w:t>
            </w:r>
            <w:r w:rsidRPr="00FB4363">
              <w:rPr>
                <w:color w:val="00B050"/>
                <w:sz w:val="24"/>
                <w:szCs w:val="24"/>
                <w:lang w:val="es-ES"/>
              </w:rPr>
              <w:t>, sección 4.</w:t>
            </w:r>
          </w:p>
          <w:p w14:paraId="7F4C69BE"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5C7D5E95" w14:textId="77777777" w:rsidR="008E7CD0" w:rsidRPr="00FB4363" w:rsidRDefault="008E7CD0" w:rsidP="00BC60D6">
            <w:pPr>
              <w:spacing w:after="0" w:line="240" w:lineRule="auto"/>
              <w:rPr>
                <w:color w:val="00B050"/>
                <w:sz w:val="24"/>
                <w:szCs w:val="24"/>
                <w:lang w:val="es-ES"/>
              </w:rPr>
            </w:pPr>
          </w:p>
        </w:tc>
      </w:tr>
      <w:tr w:rsidR="008E7CD0" w:rsidRPr="007E748F" w14:paraId="5402F3A8" w14:textId="50A25B9C"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6DCBAE62" w14:textId="3557EAAC"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.3.2.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3959677" w14:textId="77777777" w:rsidR="008E7CD0" w:rsidRPr="004E2D44" w:rsidRDefault="008E7CD0" w:rsidP="00BC60D6">
            <w:pPr>
              <w:spacing w:after="0" w:line="240" w:lineRule="auto"/>
              <w:rPr>
                <w:color w:val="00B050"/>
                <w:sz w:val="24"/>
                <w:szCs w:val="24"/>
                <w:lang w:val="es-ES"/>
              </w:rPr>
            </w:pPr>
            <w:r w:rsidRPr="004E2D44">
              <w:rPr>
                <w:color w:val="00B050"/>
                <w:sz w:val="24"/>
                <w:szCs w:val="24"/>
                <w:lang w:val="es-ES"/>
              </w:rPr>
              <w:t>Inspección y mantenimiento de equipo</w:t>
            </w:r>
          </w:p>
          <w:p w14:paraId="39EDCE94" w14:textId="77777777" w:rsidR="008E7CD0" w:rsidRPr="009B0CFD" w:rsidRDefault="008E7CD0" w:rsidP="00BC60D6">
            <w:pPr>
              <w:spacing w:after="0" w:line="240" w:lineRule="auto"/>
              <w:rPr>
                <w:rFonts w:ascii="Calibri" w:eastAsia="Times New Roman" w:hAnsi="Calibri" w:cs="Calibri"/>
                <w:color w:val="0070C0"/>
                <w:lang w:val="es-ES"/>
              </w:rPr>
            </w:pP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31AC9AC"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65B7B761"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FA15592"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53210D81" w14:textId="6B5CC370"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7BD8293" w14:textId="14F78CD3"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.3.2.1.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C4724D4" w14:textId="5BBF0FF6"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programa de inspección reglamentario para las grúas y los equipos de transporte y elevación?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05CDAA4"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BD43FDC" w14:textId="77777777" w:rsidR="008E7CD0" w:rsidRPr="00FB4363" w:rsidRDefault="008E7CD0" w:rsidP="00BC60D6">
            <w:pPr>
              <w:spacing w:after="0" w:line="240" w:lineRule="auto"/>
              <w:rPr>
                <w:color w:val="00B050"/>
                <w:sz w:val="24"/>
                <w:szCs w:val="24"/>
                <w:lang w:val="es-ES"/>
              </w:rPr>
            </w:pPr>
            <w:r w:rsidRPr="00FB4363">
              <w:rPr>
                <w:color w:val="00B050"/>
                <w:sz w:val="24"/>
                <w:szCs w:val="24"/>
                <w:lang w:val="es-ES"/>
              </w:rPr>
              <w:t>Todos los equipos usados deben someterse a una inspección periódica por parte de un inspector certificado o competente. Si los requisitos legales o las especificaciones del fabricante no indican lo contrario, el ciclo de pruebas recomendado es una vez al año. Deben documentarse la fecha, el nombre y la firma del inspector, así como los resultados del mantenimiento periódico</w:t>
            </w:r>
          </w:p>
          <w:p w14:paraId="153CA8B6"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60C29433" w14:textId="77777777" w:rsidR="008E7CD0" w:rsidRPr="00FB4363" w:rsidRDefault="008E7CD0" w:rsidP="00BC60D6">
            <w:pPr>
              <w:spacing w:after="0" w:line="240" w:lineRule="auto"/>
              <w:rPr>
                <w:color w:val="00B050"/>
                <w:sz w:val="24"/>
                <w:szCs w:val="24"/>
                <w:lang w:val="es-ES"/>
              </w:rPr>
            </w:pPr>
          </w:p>
        </w:tc>
      </w:tr>
      <w:tr w:rsidR="008E7CD0" w:rsidRPr="007E748F" w14:paraId="3F3A66FD" w14:textId="23BC53C0"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8A2BF8D"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34E99CD9" w14:textId="3E1896B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.3.2.2.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013308A7" w14:textId="1121013D"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programa documentado para el mantenimiento preventivo de las grúas y los equipos de transporte y elevación??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DDF9DA7" w14:textId="3A39389C"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03D7C08"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Busque un programa de mantenimiento que exija que los equipos (propios o alquilados) sean revisados, ajustados y mantenidos adecuadamente para evitar el desgaste anormal y detectar los defectos antes de que causen accidentes o averías. Compruebe también en la práctica</w:t>
            </w:r>
          </w:p>
          <w:p w14:paraId="26AFBEE0"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AE5C3D2"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058F3762" w14:textId="2B960550"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FD05417" w14:textId="6D5180FD"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.3.2.3.</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5636E5EC" w14:textId="5F903587"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¿Hay una lista de comprobación diaria que cubra el estado del equipo?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31F7A56"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9A4E26D" w14:textId="3A627354"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Esto lo suelen llevar a cabo los conductores. </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556A67B"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5426EBE2" w14:textId="583D7D0C"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6ECC353D" w14:textId="0AE9765F"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b/>
                <w:bCs/>
                <w:color w:val="00B050"/>
                <w:sz w:val="24"/>
                <w:szCs w:val="24"/>
                <w:lang w:val="es-ES"/>
              </w:rPr>
              <w:t>12.5</w:t>
            </w:r>
            <w:r w:rsidRPr="00FB4363">
              <w:rPr>
                <w:rFonts w:ascii="Calibri" w:eastAsia="Times New Roman" w:hAnsi="Calibri" w:cs="Calibri"/>
                <w:b/>
                <w:bCs/>
                <w:color w:val="00B050"/>
                <w:sz w:val="24"/>
                <w:szCs w:val="24"/>
                <w:lang w:val="es-ES"/>
              </w:rPr>
              <w:t>.4.</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2B234F09" w14:textId="0E28645A" w:rsidR="008E7CD0" w:rsidRPr="00371A3F" w:rsidRDefault="008E7CD0" w:rsidP="00BC60D6">
            <w:pPr>
              <w:spacing w:after="0" w:line="240" w:lineRule="auto"/>
              <w:rPr>
                <w:rFonts w:ascii="Calibri" w:eastAsia="Times New Roman" w:hAnsi="Calibri" w:cs="Calibri"/>
                <w:b/>
                <w:bCs/>
                <w:color w:val="0070C0"/>
                <w:lang w:val="es-ES"/>
              </w:rPr>
            </w:pPr>
            <w:r w:rsidRPr="00371A3F">
              <w:rPr>
                <w:b/>
                <w:bCs/>
                <w:color w:val="00B050"/>
                <w:sz w:val="24"/>
                <w:szCs w:val="24"/>
                <w:lang w:val="es-ES"/>
              </w:rPr>
              <w:t xml:space="preserve">Operaciones con contenedores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49BD913"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69E36858" w14:textId="5ACEB34E" w:rsidR="008E7CD0" w:rsidRPr="009B0CFD" w:rsidRDefault="00371A3F" w:rsidP="00BC60D6">
            <w:pPr>
              <w:spacing w:after="0" w:line="240" w:lineRule="auto"/>
              <w:rPr>
                <w:rFonts w:ascii="Calibri" w:eastAsia="Times New Roman" w:hAnsi="Calibri" w:cs="Calibri"/>
                <w:color w:val="0070C0"/>
                <w:lang w:val="es-ES"/>
              </w:rPr>
            </w:pPr>
            <w:r w:rsidRPr="00371A3F">
              <w:rPr>
                <w:b/>
                <w:bCs/>
                <w:color w:val="00B050"/>
                <w:sz w:val="24"/>
                <w:szCs w:val="24"/>
                <w:lang w:val="es-ES"/>
              </w:rPr>
              <w:t>Operaciones con contenedores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49F31052" w14:textId="77777777" w:rsidR="008E7CD0" w:rsidRPr="00FB4363" w:rsidRDefault="008E7CD0" w:rsidP="00BC60D6">
            <w:pPr>
              <w:spacing w:after="0" w:line="240" w:lineRule="auto"/>
              <w:rPr>
                <w:rFonts w:ascii="Calibri" w:eastAsia="Times New Roman" w:hAnsi="Calibri" w:cs="Calibri"/>
                <w:b/>
                <w:bCs/>
                <w:color w:val="00B050"/>
                <w:sz w:val="24"/>
                <w:szCs w:val="24"/>
                <w:lang w:val="es-ES"/>
              </w:rPr>
            </w:pPr>
          </w:p>
        </w:tc>
      </w:tr>
      <w:tr w:rsidR="008E7CD0" w:rsidRPr="00371A3F" w14:paraId="04F5B48E" w14:textId="0CC60743"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A5B92F9" w14:textId="6E0BD01C"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lastRenderedPageBreak/>
              <w:t>12.5</w:t>
            </w:r>
            <w:r w:rsidRPr="00FB4363">
              <w:rPr>
                <w:rFonts w:ascii="Calibri" w:eastAsia="Times New Roman" w:hAnsi="Calibri" w:cs="Calibri"/>
                <w:color w:val="00B050"/>
                <w:sz w:val="24"/>
                <w:szCs w:val="24"/>
                <w:lang w:val="es-ES"/>
              </w:rPr>
              <w:t>.4.1.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6223B7D" w14:textId="649CF93E"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Transporte interno y tráfico in situ</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A510CDD"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2676E0C"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4115747"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2C457817" w14:textId="484E12A3"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512A86C" w14:textId="4BDC42CC" w:rsidR="008E7CD0" w:rsidRPr="00FB4363" w:rsidRDefault="008E7CD0" w:rsidP="00BC60D6">
            <w:pPr>
              <w:spacing w:after="0" w:line="240" w:lineRule="auto"/>
              <w:rPr>
                <w:rFonts w:ascii="Calibri" w:eastAsia="Times New Roman" w:hAnsi="Calibri" w:cs="Calibri"/>
                <w:color w:val="00B050"/>
                <w:sz w:val="24"/>
                <w:szCs w:val="24"/>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.4.1.1.</w:t>
            </w:r>
          </w:p>
          <w:p w14:paraId="5AEFF4D0" w14:textId="77777777" w:rsidR="008E7CD0" w:rsidRPr="002F2FE0" w:rsidRDefault="008E7CD0" w:rsidP="00BC60D6">
            <w:pPr>
              <w:spacing w:after="0" w:line="240" w:lineRule="auto"/>
              <w:rPr>
                <w:rFonts w:ascii="Calibri" w:eastAsia="Times New Roman" w:hAnsi="Calibri" w:cs="Calibri"/>
                <w:color w:val="0070C0"/>
                <w:lang w:val="es-ES"/>
              </w:rPr>
            </w:pP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428FAB6D" w14:textId="67D41C76"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¿Se gestiona adecuadamente el tráfico (señales, marcas viales, direcciones de flujo, límites de velocidad) y se hace cumplir?</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CB0429A" w14:textId="4F54C3FE"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0F7C4CB" w14:textId="01EFBB0C"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Busque indicaciones, señales, instrucciones a los conductores y observe también la aplicación práctica de las mismas.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62DDADE"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3EE1A299" w14:textId="583266D1"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64E771AE" w14:textId="561891BC" w:rsidR="008E7CD0" w:rsidRPr="00FB4363" w:rsidRDefault="008E7CD0" w:rsidP="00BC60D6">
            <w:pPr>
              <w:spacing w:after="0" w:line="240" w:lineRule="auto"/>
              <w:rPr>
                <w:rFonts w:ascii="Calibri" w:eastAsia="Times New Roman" w:hAnsi="Calibri" w:cs="Calibri"/>
                <w:color w:val="00B050"/>
                <w:sz w:val="24"/>
                <w:szCs w:val="24"/>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.4.1.2.</w:t>
            </w:r>
          </w:p>
          <w:p w14:paraId="731659FC" w14:textId="77777777" w:rsidR="008E7CD0" w:rsidRPr="002F2FE0" w:rsidRDefault="008E7CD0" w:rsidP="00BC60D6">
            <w:pPr>
              <w:spacing w:after="0" w:line="240" w:lineRule="auto"/>
              <w:rPr>
                <w:rFonts w:ascii="Calibri" w:eastAsia="Times New Roman" w:hAnsi="Calibri" w:cs="Calibri"/>
                <w:color w:val="0070C0"/>
                <w:lang w:val="es-ES"/>
              </w:rPr>
            </w:pP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B870FAF" w14:textId="1E011481"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sistema de control de entrada y circulación de vehículos en la terminal?</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7717F38" w14:textId="2A7C5FBF"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682A6E98" w14:textId="72532723"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Compruebe el sistema interno que controla los movimientos de los vehículos dentro de la terminal. Vuelva a comprobar el movimiento de personas en la terminal, tal como se pide en la pregunta </w:t>
            </w:r>
            <w:r>
              <w:rPr>
                <w:rFonts w:ascii="Calibri" w:eastAsia="Times New Roman" w:hAnsi="Calibri" w:cs="Calibri"/>
                <w:color w:val="00B050"/>
                <w:sz w:val="24"/>
                <w:szCs w:val="24"/>
                <w:lang w:val="es-ES"/>
              </w:rPr>
              <w:t>Core</w:t>
            </w:r>
            <w:r w:rsidRPr="00FB4363">
              <w:rPr>
                <w:rFonts w:ascii="Calibri" w:eastAsia="Times New Roman" w:hAnsi="Calibri" w:cs="Calibri"/>
                <w:color w:val="00B050"/>
                <w:sz w:val="24"/>
                <w:szCs w:val="24"/>
                <w:lang w:val="es-ES"/>
              </w:rPr>
              <w:t xml:space="preserve"> 2.4.1.</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09F369F"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0E6A6F1C" w14:textId="16FF2B4F"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EEED9DE" w14:textId="7AFD79D7" w:rsidR="008E7CD0" w:rsidRPr="00FB4363" w:rsidRDefault="008E7CD0" w:rsidP="00BC60D6">
            <w:pPr>
              <w:spacing w:after="0" w:line="240" w:lineRule="auto"/>
              <w:rPr>
                <w:rFonts w:ascii="Calibri" w:eastAsia="Times New Roman" w:hAnsi="Calibri" w:cs="Calibri"/>
                <w:color w:val="00B050"/>
                <w:sz w:val="24"/>
                <w:szCs w:val="24"/>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.4.1.3.</w:t>
            </w:r>
          </w:p>
          <w:p w14:paraId="36207B86" w14:textId="77777777" w:rsidR="008E7CD0" w:rsidRPr="002F2FE0" w:rsidRDefault="008E7CD0" w:rsidP="00BC60D6">
            <w:pPr>
              <w:spacing w:after="0" w:line="240" w:lineRule="auto"/>
              <w:rPr>
                <w:rFonts w:ascii="Calibri" w:eastAsia="Times New Roman" w:hAnsi="Calibri" w:cs="Calibri"/>
                <w:color w:val="0070C0"/>
                <w:lang w:val="es-ES"/>
              </w:rPr>
            </w:pP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1C28D5D2"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Hay instrucciones escritas para:</w:t>
            </w:r>
          </w:p>
          <w:p w14:paraId="172FA072" w14:textId="659F92CB"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 </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92AE3F2" w14:textId="35CF7277"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D778D0A"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562D3C5B"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7F6A51C4" w14:textId="207153EA"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26712FF" w14:textId="2B5A1F95" w:rsidR="008E7CD0" w:rsidRPr="00FB4363" w:rsidRDefault="008E7CD0" w:rsidP="00BC60D6">
            <w:pPr>
              <w:spacing w:after="0" w:line="240" w:lineRule="auto"/>
              <w:rPr>
                <w:rFonts w:ascii="Calibri" w:eastAsia="Times New Roman" w:hAnsi="Calibri" w:cs="Calibri"/>
                <w:color w:val="00B050"/>
                <w:sz w:val="24"/>
                <w:szCs w:val="24"/>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.4.1.3.a.</w:t>
            </w:r>
          </w:p>
          <w:p w14:paraId="44490F2F" w14:textId="77777777" w:rsidR="008E7CD0" w:rsidRPr="002F2FE0" w:rsidRDefault="008E7CD0" w:rsidP="00BC60D6">
            <w:pPr>
              <w:spacing w:after="0" w:line="240" w:lineRule="auto"/>
              <w:rPr>
                <w:rFonts w:ascii="Calibri" w:eastAsia="Times New Roman" w:hAnsi="Calibri" w:cs="Calibri"/>
                <w:color w:val="0070C0"/>
                <w:lang w:val="es-ES"/>
              </w:rPr>
            </w:pP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41D85D4F" w14:textId="7750C3AF"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¿el personal de la terminal </w:t>
            </w:r>
            <w:r>
              <w:rPr>
                <w:color w:val="00B050"/>
                <w:sz w:val="24"/>
                <w:szCs w:val="24"/>
                <w:lang w:val="es-ES"/>
              </w:rPr>
              <w:t>y de terceras partes</w:t>
            </w:r>
            <w:r w:rsidRPr="00FB4363">
              <w:rPr>
                <w:color w:val="00B050"/>
                <w:sz w:val="24"/>
                <w:szCs w:val="24"/>
                <w:lang w:val="es-ES"/>
              </w:rPr>
              <w:t>, y que definan dónde están permitidos los terceros y dónde no?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480745F"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6EFD1DBA"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6ACFE37"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08C48455" w14:textId="25A16564"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07004EF" w14:textId="61CE5CF7" w:rsidR="008E7CD0" w:rsidRPr="00FB4363" w:rsidRDefault="008E7CD0" w:rsidP="00BC60D6">
            <w:pPr>
              <w:spacing w:after="0" w:line="240" w:lineRule="auto"/>
              <w:rPr>
                <w:rFonts w:ascii="Calibri" w:eastAsia="Times New Roman" w:hAnsi="Calibri" w:cs="Calibri"/>
                <w:color w:val="00B050"/>
                <w:sz w:val="24"/>
                <w:szCs w:val="24"/>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.4.1.3.b.</w:t>
            </w:r>
          </w:p>
          <w:p w14:paraId="250E703D" w14:textId="77777777" w:rsidR="008E7CD0" w:rsidRPr="002F2FE0" w:rsidRDefault="008E7CD0" w:rsidP="00BC60D6">
            <w:pPr>
              <w:spacing w:after="0" w:line="240" w:lineRule="auto"/>
              <w:rPr>
                <w:rFonts w:ascii="Calibri" w:eastAsia="Times New Roman" w:hAnsi="Calibri" w:cs="Calibri"/>
                <w:color w:val="0070C0"/>
                <w:lang w:val="es-ES"/>
              </w:rPr>
            </w:pP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5F48B88" w14:textId="147A487A"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Zonas en las que se debe utilizar los EPI</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199C32A"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02E0E52C" w14:textId="323B2958"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Estas zonas deben estar claramente marcadas (señales, señalización).</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BBB65E6"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080AA0F9" w14:textId="1F4107B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AE9CCE3" w14:textId="2D95857A"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665E938" w14:textId="013FDFF5"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Manipulación segura</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EB0F17E"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52D5B0C"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1CD1C52F"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2EA43DDE" w14:textId="36865D6A"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6C2C5838" w14:textId="7C1BE80A"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.4.2.1.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C41544D" w14:textId="5801DD8D"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procedimiento que describa las prácticas de manipulación seguras que deben cumplirse?</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14C06D4"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A9D4B71"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procedimiento abarcará al menos todas las prácticas mencionadas en la lista siguiente. Además del procedimiento, el evaluador comprobará durante la visita a la planta que se cumplen las siguientes medidas</w:t>
            </w:r>
          </w:p>
          <w:p w14:paraId="5F640EB5"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No debe permitirse que ninguna persona se sitúe o pase por debajo de cargas suspendidas.</w:t>
            </w:r>
          </w:p>
          <w:p w14:paraId="1C951BBC"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Los operarios deben interrumpir inmediatamente el trabajo e informar a los supervisores si se detecta una avería importante o un dispositivo de advertencia no está operativo.</w:t>
            </w:r>
          </w:p>
          <w:p w14:paraId="1F55B6F1"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 Por lo general, los contenedores deben levantarse con un equipo adecuado que aplique una fuerza vertical a los cuatro herrajes de las esquinas superiores. Aunque esto es prescindible para los contenedores vacíos, la elevación de un contenedor por las cuatro esquinas es especialmente importante para la manipulación de contenedores cargados de 20 pies o más. </w:t>
            </w:r>
          </w:p>
          <w:p w14:paraId="36580582"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Bajo ninguna circunstancia deben levantarse los contenedores con horquillas de manera que la coraza del tanque del contenedor tenga que soportar la carga de</w:t>
            </w:r>
            <w:r>
              <w:rPr>
                <w:rFonts w:ascii="Calibri" w:eastAsia="Times New Roman" w:hAnsi="Calibri" w:cs="Calibri"/>
                <w:color w:val="00B050"/>
                <w:sz w:val="24"/>
                <w:szCs w:val="24"/>
                <w:lang w:val="es-ES"/>
              </w:rPr>
              <w:t xml:space="preserve"> este</w:t>
            </w:r>
            <w:r w:rsidRPr="00FB4363">
              <w:rPr>
                <w:rFonts w:ascii="Calibri" w:eastAsia="Times New Roman" w:hAnsi="Calibri" w:cs="Calibri"/>
                <w:color w:val="00B050"/>
                <w:sz w:val="24"/>
                <w:szCs w:val="24"/>
                <w:lang w:val="es-ES"/>
              </w:rPr>
              <w:t>.</w:t>
            </w:r>
          </w:p>
          <w:p w14:paraId="69D80A6A"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 Un contenedor debe levantarse del chasis sólo cuando se asegure que los </w:t>
            </w:r>
            <w:r w:rsidRPr="00FB4363">
              <w:rPr>
                <w:color w:val="00B050"/>
                <w:sz w:val="24"/>
                <w:szCs w:val="24"/>
                <w:lang w:val="es-ES"/>
              </w:rPr>
              <w:t xml:space="preserve">twist locks </w:t>
            </w:r>
            <w:r w:rsidRPr="00FB4363">
              <w:rPr>
                <w:rFonts w:ascii="Calibri" w:eastAsia="Times New Roman" w:hAnsi="Calibri" w:cs="Calibri"/>
                <w:color w:val="00B050"/>
                <w:sz w:val="24"/>
                <w:szCs w:val="24"/>
                <w:lang w:val="es-ES"/>
              </w:rPr>
              <w:t>están desenganchados.</w:t>
            </w:r>
          </w:p>
          <w:p w14:paraId="20147B92"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lastRenderedPageBreak/>
              <w:t>- En caso de que el operador no tenga una visión clara y sin restricciones, la operación debe ser detenida y sólo se reanudar con un señalizador adecuado.</w:t>
            </w:r>
          </w:p>
          <w:p w14:paraId="4CD55B91"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Cuando se utiliza una grúa de pórtico, el contenedor debe elevarse a una altura en la que se evite la colisión con los contenedores ya almacenados antes de iniciar la marcha.</w:t>
            </w:r>
          </w:p>
          <w:p w14:paraId="0CAEF2C6"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5BBA6DF8"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56CDAA6A" w14:textId="1A19A15B"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ECE74BC" w14:textId="38B322FA"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.4.2.2.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1612BA3" w14:textId="55E5CA6B"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procedimiento escrito para evaluar todos los requisitos específicos de los clientes en relación con el traslado y el almacenamiento temporal de mercancías?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7D3CFCC" w14:textId="6B933E44"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3D7BF2C" w14:textId="0AC896EA"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Los requisitos podrían ser: control de la temperatura de la carga (también de las mercancías peligrosas), descongelación, ...</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644FE6DD"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3D5D325D" w14:textId="68589F13"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0A87034D" w14:textId="1771828B"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.4.3.</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896696D" w14:textId="0C1AD1B8"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Inspección y mantenimiento de contenedores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D576D3D"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E0693B3"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ADB803C"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1EDE7A08" w14:textId="41D3399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0096C074" w14:textId="24D39000"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.4.3.1.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261D7DE" w14:textId="3281BF8B"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sistema de seguimiento de las fechas de las pruebas periódicas de las cisternas aprobadas para el transporte de mercancías peligrosas?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EA31C30" w14:textId="369E10BD"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027D6027" w14:textId="68F4E2F2"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Esto es responsabilidad del operador del contenedor de la cisterna.</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5F552DBF"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521F96EA" w14:textId="61C8D4B2"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8AF250C" w14:textId="5F27150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.4.3.2.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122CFF4D" w14:textId="1C4E40A9"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una protección contra caídas adecuada para trabajar con seguridad encima de los contenedores cisterna?</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34ADA74" w14:textId="011354F6"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9AB77CC" w14:textId="5DAF125E"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Consulte las "Directrices de buenas prácticas de Cefic/ECTA para el trabajo seguro en altura en la cadena de suministro de la logística química".</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094A879"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369FF231" w14:textId="121014CF"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A83E96A" w14:textId="673E48C7"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19E6457" w14:textId="34C3C78A"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Servicio de calefacción y/o refrigeración de contenedores cargados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47C5FD4"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2753C88"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DFAFD94"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10A717C2" w14:textId="70DEC8F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686A5D7D" w14:textId="16C938B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53916BE3" w14:textId="6200C122"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¿Existen procedimientos/instrucciones escritas para el calentamiento o la refrigeración de los depósitos, incluyendo: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CE4B763" w14:textId="51FE3015"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D5C153A" w14:textId="1F8783B3"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Un procedimiento de calentamiento o enfriamiento de tanques con instrucciones debe estar documentado en detalle y describir quién tiene responsabilidades, y el estándar de desempeño esperado. Durante la inspección de las instalaciones, debe comprobarse si el personal responsable ha recibido las instrucciones, si comprende todos los requisitos del procedimiento y si los aplica en su totalidad. Sólo se dará una puntuación positiva a cada uno de los elementos si el procedimiento está en marcha, se entiende y se aplica plenamente. </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DD0A065"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169E4190" w14:textId="37A6157D"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A4869E0" w14:textId="542503C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.4.4.1.a.</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4712B873" w14:textId="65425892"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consulta inicial del producto?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43AFA35" w14:textId="3D4CBFB1"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59D8258" w14:textId="4462BD4C"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Incluye la evaluación de los riesgos potenciales.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9932B3B"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5A0B627D" w14:textId="1DEE79EF"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162E873" w14:textId="178AFDF0"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lastRenderedPageBreak/>
              <w:t>12.5</w:t>
            </w:r>
            <w:r w:rsidRPr="00FB4363">
              <w:rPr>
                <w:rFonts w:ascii="Calibri" w:eastAsia="Times New Roman" w:hAnsi="Calibri" w:cs="Calibri"/>
                <w:color w:val="00B050"/>
                <w:sz w:val="24"/>
                <w:szCs w:val="24"/>
                <w:lang w:val="es-ES"/>
              </w:rPr>
              <w:t>.4.4.1.b</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A7C52D4" w14:textId="23D914AB"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aceptación del producto?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E825AB1" w14:textId="59FABB7C"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DE23AB" w14:textId="02F77C50"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60C89745"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537B1FB9" w14:textId="0A601CEB"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25E2A34" w14:textId="12B45E84"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.4.4.1.c.</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1185D2F4" w14:textId="2966CAB8"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competencia necesaria para establecer una nueva instrucción de </w:t>
            </w:r>
            <w:r>
              <w:rPr>
                <w:color w:val="00B050"/>
                <w:sz w:val="24"/>
                <w:szCs w:val="24"/>
                <w:lang w:val="es-ES"/>
              </w:rPr>
              <w:t>calentamiento</w:t>
            </w:r>
            <w:r w:rsidRPr="00FB4363">
              <w:rPr>
                <w:color w:val="00B050"/>
                <w:sz w:val="24"/>
                <w:szCs w:val="24"/>
                <w:lang w:val="es-ES"/>
              </w:rPr>
              <w:t xml:space="preserve"> o refrigeración?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5FA87BF" w14:textId="677BB25C"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369191" w14:textId="0F765222"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4421799"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4BA677B8" w14:textId="1690133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A24AD68" w14:textId="45BF2D25"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.4.4.1.d.</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5C1D287A" w14:textId="449F905F"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controles de los dispositivos de temperatura?</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5A6A4EA" w14:textId="38727317"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511819F" w14:textId="1A37B34B"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03DD529"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6D1A8A36" w14:textId="4F2757DE"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E558127" w14:textId="28F1C0FB"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.4.4.1.e.</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1488A82" w14:textId="153ACDD5"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una lista de comprobación utilizada para garantizar el cumplimiento del procedimiento?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6F69929" w14:textId="0BF7190F"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D5E7E28" w14:textId="2188FC2A"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Puede ser en papel o en un sistema electrónico.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362AE8D"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1B94E21A" w14:textId="6BCF14F6"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EB85954" w14:textId="58E7C682"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21479D58" w14:textId="3EE9CE1F"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¿Recibe el operador las instrucciones necesarias antes de conectar el depósito al sistema de </w:t>
            </w:r>
            <w:r>
              <w:rPr>
                <w:color w:val="00B050"/>
                <w:sz w:val="24"/>
                <w:szCs w:val="24"/>
                <w:lang w:val="es-ES"/>
              </w:rPr>
              <w:t>calentamiento</w:t>
            </w:r>
            <w:r w:rsidRPr="00FB4363">
              <w:rPr>
                <w:color w:val="00B050"/>
                <w:sz w:val="24"/>
                <w:szCs w:val="24"/>
                <w:lang w:val="es-ES"/>
              </w:rPr>
              <w:t xml:space="preserve"> o refrigeración, incluyendo: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36C0ACA" w14:textId="2A955B65"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2E6CEB5" w14:textId="3EE00D41"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Consulte una muestra de documentos sobre operaciones de calentamiento o enfriamiento de tanques.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26414FC"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43AA571F" w14:textId="5485C583"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7D0015A" w14:textId="69665FE5"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.4.4.2.a.</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11D0BA22" w14:textId="470C8624"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¿modo de </w:t>
            </w:r>
            <w:r>
              <w:rPr>
                <w:color w:val="00B050"/>
                <w:sz w:val="24"/>
                <w:szCs w:val="24"/>
                <w:lang w:val="es-ES"/>
              </w:rPr>
              <w:t>calentamiento</w:t>
            </w:r>
            <w:r w:rsidRPr="00FB4363">
              <w:rPr>
                <w:color w:val="00B050"/>
                <w:sz w:val="24"/>
                <w:szCs w:val="24"/>
                <w:lang w:val="es-ES"/>
              </w:rPr>
              <w:t>?</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F815510" w14:textId="4682E9EC"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754CA38"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serpentín puede calentarse mediante vapor directo o agua caliente. También puede utilizarse electricidad.</w:t>
            </w:r>
          </w:p>
          <w:p w14:paraId="7ADE84C1"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modo de calentamiento viene definido por la evaluación de riesgos: algunos productos pueden empezar a reaccionar o polimerizarse cuando están en contacto con altas temperaturas. Un monómero como el ácido acrílico es un ejemplo conocido en el que un calentamiento incorrecto provocó explosiones en el pasado. Con el ácido acrílico sólo puede utilizarse agua caliente. El calentamiento con vapor está estrictamente prohibido. Otros productos pueden "quemarse" o su calidad puede verse dañada cuando entran en contacto con una temperatura demasiado alta. Debe existir un procedimiento en el que una persona competente decida, para cada producto que se vaya a calentar, qué modo de calentamiento se puede utilizar y qué temperatura media máxima se permite (para el ácido acrílico no más de 35 grados de agua caliente). Esta información debe estar siempre disponible antes de que se conecte un depósito al sistema de calefacción y debe estar claramente impresa en las instrucciones de calentamiento</w:t>
            </w:r>
          </w:p>
          <w:p w14:paraId="6FA90ED1"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AF714C0"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7B94F52D" w14:textId="63E3D24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7E41792" w14:textId="357493C8"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.4.4.2.b.</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046940D1" w14:textId="7048A0CA"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¿temperatura máxima de contacto?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4E8404E" w14:textId="2D4D6A4F"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6CF7DAE2" w14:textId="0989DE97"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La temperatura máxima de contacto debe definirse por razones de seguridad y/o calidad. Es la temperatura que pueden alcanzar las serpentinas y viene definida por el medio utilizado para el calentamiento. El ácido acrílico, mencionado como ejemplo en </w:t>
            </w: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.4.4.2.a., debe calentarse a una temperatura máxima de 35 grados.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606E767"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020D0963" w14:textId="41E82CB0"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AABE0A8" w14:textId="1E165A58"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lastRenderedPageBreak/>
              <w:t>12.5</w:t>
            </w:r>
            <w:r w:rsidRPr="00FB4363">
              <w:rPr>
                <w:rFonts w:ascii="Calibri" w:eastAsia="Times New Roman" w:hAnsi="Calibri" w:cs="Calibri"/>
                <w:color w:val="00B050"/>
                <w:sz w:val="24"/>
                <w:szCs w:val="24"/>
                <w:lang w:val="es-ES"/>
              </w:rPr>
              <w:t>.4.4.2.c.</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ED6623A" w14:textId="1F03F816"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¿presión máxima de trabajo de los serpentines de vapor?</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418312B4" w14:textId="765138CF"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C714FBE" w14:textId="24FD4EB8"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Hay que comprobar que la capacidad de presión de los serpentines de vapor del contenedor de la cisterna no es inferior a la presión de vapor de la instalación fija.</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30746B7"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7384530D" w14:textId="493087BD"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62BB361" w14:textId="15FE90FF"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.4.4.2.d.</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058D741F" w14:textId="33AABB0C"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¿comprobación periódica de las temperaturas de los productos?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EAC81AF" w14:textId="37D688C3"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AF7E7CC"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65D42C69"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7E748F" w14:paraId="15546845" w14:textId="17B8A551"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CBDB0FC" w14:textId="31C8AD35"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.4.4.2.e.</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43B7077" w14:textId="67DAAF11"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¿equipo de protección personal?</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756528E" w14:textId="4B7AFBF0"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5A9FCCE"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1AAE0DB"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31549A59" w14:textId="3380EF86"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C646875" w14:textId="56515DB0"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.4.4.2.f.</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3085C52" w14:textId="0DF026C1"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el uso del termómetro de inmersión para comprobar la temperatura del producto, si lo permiten las propiedades del producto y el expedidor?</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2CA8D87" w14:textId="510B7096"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EB065B"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Debe existir un procedimiento de limpieza para los termómetros de varilla después de su uso.</w:t>
            </w:r>
          </w:p>
          <w:p w14:paraId="0FA468C9" w14:textId="595F9F0F"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En caso de que se apliquen termómetros de inmersión para alimentos, éstos deben marcarse, mantenerse separados y limpiarse.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471C9D5"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022693BE" w14:textId="4C58EEA2"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AA9BAC4" w14:textId="05545F01"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.4.4.3.</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3C6ECE57" w14:textId="13422EBD"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una disposición adecuada para trabajar en altura en las instalaciones en caso de utilizar termómetros de inmersión?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1EEB0FB" w14:textId="6D07C20E"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D084AB3" w14:textId="5DAC722B"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Si es necesario trabajar en altura, hay que disponer de sistemas adecuados de contención de caídas (jaulas de seguridad, etc.).</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AC7993E"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0C4F183D" w14:textId="264E9194"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82A6009" w14:textId="308F3FD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.4.4.4.</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4CB2FA62" w14:textId="3BB7E02C"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¿Está el dispositivo de control de la temperatura </w:t>
            </w:r>
            <w:r>
              <w:rPr>
                <w:color w:val="00B050"/>
                <w:sz w:val="24"/>
                <w:szCs w:val="24"/>
                <w:lang w:val="es-ES"/>
              </w:rPr>
              <w:t>interconectado</w:t>
            </w:r>
            <w:r w:rsidRPr="00FB4363">
              <w:rPr>
                <w:color w:val="00B050"/>
                <w:sz w:val="24"/>
                <w:szCs w:val="24"/>
                <w:lang w:val="es-ES"/>
              </w:rPr>
              <w:t xml:space="preserve"> con la fuente de calor?</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93C5586" w14:textId="181FDC51"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6AA9B9F0" w14:textId="1953CB39"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Este dispositivo y </w:t>
            </w:r>
            <w:r>
              <w:rPr>
                <w:rFonts w:ascii="Calibri" w:eastAsia="Times New Roman" w:hAnsi="Calibri" w:cs="Calibri"/>
                <w:color w:val="00B050"/>
                <w:sz w:val="24"/>
                <w:szCs w:val="24"/>
                <w:lang w:val="es-ES"/>
              </w:rPr>
              <w:t xml:space="preserve">la interconexión </w:t>
            </w:r>
            <w:r w:rsidRPr="00FB4363">
              <w:rPr>
                <w:rFonts w:ascii="Calibri" w:eastAsia="Times New Roman" w:hAnsi="Calibri" w:cs="Calibri"/>
                <w:color w:val="00B050"/>
                <w:sz w:val="24"/>
                <w:szCs w:val="24"/>
                <w:lang w:val="es-ES"/>
              </w:rPr>
              <w:t xml:space="preserve"> deben ser probados por la empresa evaluada.</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F339B21"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7C78859D" w14:textId="69D31BF3"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63C52FC0" w14:textId="32AC93FC"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.4.4.5.</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1EC5B477" w14:textId="4D5E091C"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Si los contenedores se refrigeran o se calientan, ¿se pone en marcha un procedimiento de emergencia en caso de mal funcionamiento del sistema de refrigeración/calentamiento?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1A8F94C"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B90489F"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calentamiento puede provocar reacciones fuera de control en el caso de productos con baja SAPT (temperatura de polimerización por auto aceleración) y/o podría afectar negativamente a la calidad del producto.</w:t>
            </w:r>
          </w:p>
          <w:p w14:paraId="6A7097B2" w14:textId="593EC03F"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Se prefieren los sistemas de control automático, pero se aceptan los sistemas de vigilancia manual.</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62E426BF"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038D5D2F" w14:textId="65AF55AF"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7A0EE69" w14:textId="5DA28059"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.4.4.6.</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53E70829" w14:textId="675F11F2"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¿Está garantizada la supervisión cuando se calienta/enfría por la noche o durante los fines de semana?</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130FAD0" w14:textId="45406DD2"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F12E950" w14:textId="53C1E342"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Deben realizarse comprobaciones periódicas y documentarse. Las alarmas </w:t>
            </w:r>
            <w:r>
              <w:rPr>
                <w:rFonts w:ascii="Calibri" w:eastAsia="Times New Roman" w:hAnsi="Calibri" w:cs="Calibri"/>
                <w:color w:val="00B050"/>
                <w:sz w:val="24"/>
                <w:szCs w:val="24"/>
                <w:lang w:val="es-ES"/>
              </w:rPr>
              <w:t>con avisos al</w:t>
            </w:r>
            <w:r w:rsidRPr="00FB4363">
              <w:rPr>
                <w:rFonts w:ascii="Calibri" w:eastAsia="Times New Roman" w:hAnsi="Calibri" w:cs="Calibri"/>
                <w:color w:val="00B050"/>
                <w:sz w:val="24"/>
                <w:szCs w:val="24"/>
                <w:lang w:val="es-ES"/>
              </w:rPr>
              <w:t xml:space="preserve"> móvil, si están permitidas por la normativa local, son aceptables.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127714C9"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329811A9" w14:textId="7D65204F"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7895E5F5" w14:textId="54997079"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.4.4.7.</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29A3E669" w14:textId="1B6B1844"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¿Se llevan registros de cada operación, incluyendo la evolución de la temperatura?</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FCB0E1C" w14:textId="768EB5F4"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BE8F1FB" w14:textId="5BE735E5"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Consulte una muestra de documentos sobre las operaciones de calefacción/refrigeración de los depósitos.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B9566DE"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4F5FCEAA" w14:textId="1D982958"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8747F0E" w14:textId="54EB4ADB"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.4.4.8.</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483AEB97" w14:textId="6175BDFD"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¿Existe un sistema para evitar la mezcla de productos básicos de </w:t>
            </w:r>
            <w:r>
              <w:rPr>
                <w:color w:val="00B050"/>
                <w:sz w:val="24"/>
                <w:szCs w:val="24"/>
                <w:lang w:val="es-ES"/>
              </w:rPr>
              <w:t>calentamiento</w:t>
            </w:r>
            <w:r w:rsidRPr="00FB4363">
              <w:rPr>
                <w:color w:val="00B050"/>
                <w:sz w:val="24"/>
                <w:szCs w:val="24"/>
                <w:lang w:val="es-ES"/>
              </w:rPr>
              <w:t>?</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76CDFD7" w14:textId="7D068CF7"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F5ADBCF" w14:textId="5B1DEC18"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Este requisito aborda el riesgo de calentamiento incorrecto mencionado en </w:t>
            </w: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 xml:space="preserve">.4.4.2.a. </w:t>
            </w:r>
          </w:p>
          <w:p w14:paraId="46D408BB" w14:textId="5BAF8C9C"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Un ejemplo de sistema es tener áreas designadas para calentar contenedores con mezcla de agua/glicol separadas del área que suministra el calentamiento de vapor.</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176CE83"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317FEC2B" w14:textId="75DD649C"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3115AB4" w14:textId="1A7F2A8F"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lastRenderedPageBreak/>
              <w:t>12.5</w:t>
            </w:r>
            <w:r w:rsidRPr="00FB4363">
              <w:rPr>
                <w:rFonts w:ascii="Calibri" w:eastAsia="Times New Roman" w:hAnsi="Calibri" w:cs="Calibri"/>
                <w:color w:val="00B050"/>
                <w:sz w:val="24"/>
                <w:szCs w:val="24"/>
                <w:lang w:val="es-ES"/>
              </w:rPr>
              <w:t>.4.4.9.</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0BD178CC" w14:textId="0E822FEB"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¿Se realiza la operación de acuerdo con los requisitos de la pregunta </w:t>
            </w:r>
            <w:r>
              <w:rPr>
                <w:color w:val="00B050"/>
                <w:sz w:val="24"/>
                <w:szCs w:val="24"/>
                <w:lang w:val="es-ES"/>
              </w:rPr>
              <w:t>12.5</w:t>
            </w:r>
            <w:r w:rsidRPr="002C7676">
              <w:rPr>
                <w:color w:val="00B050"/>
                <w:sz w:val="24"/>
                <w:szCs w:val="24"/>
                <w:lang w:val="es-ES"/>
              </w:rPr>
              <w:t>.2.3.1.</w:t>
            </w:r>
            <w:r w:rsidRPr="00FB4363">
              <w:rPr>
                <w:color w:val="00B050"/>
                <w:sz w:val="24"/>
                <w:szCs w:val="24"/>
                <w:lang w:val="es-ES"/>
              </w:rPr>
              <w:t>?</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E13CF92" w14:textId="08B66E92"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BC795B" w14:textId="77777777" w:rsidR="008E7CD0" w:rsidRPr="00FB4363" w:rsidRDefault="008E7CD0" w:rsidP="00BC60D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asesor comprobará el permiso para ver si se incluyen requisitos específicos para el pavimento.</w:t>
            </w:r>
          </w:p>
          <w:p w14:paraId="2E88793E" w14:textId="77777777" w:rsidR="008E7CD0" w:rsidRPr="00FB4363" w:rsidRDefault="008E7CD0" w:rsidP="00BC60D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Como los contenedores suelen almacenarse en el suelo, es importante que haya un pavimento adecuado. </w:t>
            </w:r>
          </w:p>
          <w:p w14:paraId="44A0098D" w14:textId="77777777" w:rsidR="008E7CD0" w:rsidRPr="00FB4363" w:rsidRDefault="008E7CD0" w:rsidP="00BC60D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Si se produce un derrame de producto, las aguas subterráneas podrían contaminarse con efectos negativos para el medio ambiente y las personas. </w:t>
            </w:r>
          </w:p>
          <w:p w14:paraId="4A9B51BF" w14:textId="77777777" w:rsidR="008E7CD0" w:rsidRPr="00FB4363" w:rsidRDefault="008E7CD0" w:rsidP="00BC60D6">
            <w:pPr>
              <w:spacing w:after="24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mayoría de los depósitos de contenedores tienen una superficie hecha de ladrillos (unos 12 cm), luego una capa de gravilla (10-30 cm) y después una o más capas de hormigón como base de cimentación (20-60 cm). </w:t>
            </w:r>
          </w:p>
          <w:p w14:paraId="590F0D59" w14:textId="439BD8F7"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Al menos una de las capas (normalmente la de hormigón) debe ser impermeable. El evaluador exigirá pruebas documentales de esta condición</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4969999A" w14:textId="77777777" w:rsidR="008E7CD0" w:rsidRPr="00FB4363" w:rsidRDefault="008E7CD0" w:rsidP="00BC60D6">
            <w:pPr>
              <w:spacing w:after="240" w:line="240" w:lineRule="auto"/>
              <w:rPr>
                <w:rFonts w:ascii="Calibri" w:eastAsia="Times New Roman" w:hAnsi="Calibri" w:cs="Calibri"/>
                <w:color w:val="00B050"/>
                <w:sz w:val="24"/>
                <w:szCs w:val="24"/>
                <w:lang w:val="es-ES"/>
              </w:rPr>
            </w:pPr>
          </w:p>
        </w:tc>
      </w:tr>
      <w:tr w:rsidR="008E7CD0" w:rsidRPr="00371A3F" w14:paraId="1EE2198C" w14:textId="73367632"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7E59713" w14:textId="2A9A1B3D"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.4.4.10.</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5DE17397" w14:textId="2CCBEBC4"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procedimiento para inspeccionar el depósito después del calentamiento/enfriamiento y antes de la salida?</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2D1C50D5" w14:textId="262096D8"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255C137" w14:textId="10790F88"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La empresa comprobará la temperatura, la estanqueidad, la retirada de equipos para medir la temperatura, la desconexión de mangueras/cables eléctricos, etc. Estas comprobaciones deben registrarse (podrían formar parte de la lista de comprobaciones de la pregunta </w:t>
            </w: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.4.4.1.e)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B61406C"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39EE122B" w14:textId="2CF12436"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AE5F179" w14:textId="62C5D2A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.4.4.11.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426D9888" w14:textId="2BE4C893"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En caso de cambio en el equipo de la unidad de </w:t>
            </w:r>
            <w:r>
              <w:rPr>
                <w:color w:val="00B050"/>
                <w:sz w:val="24"/>
                <w:szCs w:val="24"/>
                <w:lang w:val="es-ES"/>
              </w:rPr>
              <w:t>calentamiento</w:t>
            </w:r>
            <w:r w:rsidRPr="00FB4363">
              <w:rPr>
                <w:color w:val="00B050"/>
                <w:sz w:val="24"/>
                <w:szCs w:val="24"/>
                <w:lang w:val="es-ES"/>
              </w:rPr>
              <w:t>/refrigeración, ¿se ha llevado a cabo una evaluación del riesgo de la gestión del cambio (MOC)?</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18170A0" w14:textId="02EF66C7"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469CB0"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A partir de la conversación con los auditados, identificar cualquier cambio en las prácticas de trabajo.</w:t>
            </w:r>
          </w:p>
          <w:p w14:paraId="70F5CED9"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Consulte las directrices sobre gestión del cambio (MOC): "Managing Change in a Chemicals Supply Chain": </w:t>
            </w:r>
            <w:hyperlink r:id="rId26" w:history="1">
              <w:r w:rsidRPr="00FB4363">
                <w:rPr>
                  <w:rStyle w:val="Hyperlink"/>
                  <w:rFonts w:ascii="Calibri" w:eastAsia="Times New Roman" w:hAnsi="Calibri" w:cs="Calibri"/>
                  <w:sz w:val="24"/>
                  <w:szCs w:val="24"/>
                  <w:lang w:val="es-ES"/>
                </w:rPr>
                <w:t>https://cefic.org/library-item/guidelines-for-managing-change-in-a-chemicals-supply-chain/</w:t>
              </w:r>
            </w:hyperlink>
            <w:r w:rsidRPr="00FB4363">
              <w:rPr>
                <w:rFonts w:ascii="Calibri" w:eastAsia="Times New Roman" w:hAnsi="Calibri" w:cs="Calibri"/>
                <w:color w:val="00B050"/>
                <w:sz w:val="24"/>
                <w:szCs w:val="24"/>
                <w:lang w:val="es-ES"/>
              </w:rPr>
              <w:t xml:space="preserve">  o equivalente.</w:t>
            </w:r>
          </w:p>
          <w:p w14:paraId="5DCA6E15" w14:textId="210D538B"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Busque los registros de la evaluación de riesgos como se indica en la sección 5. de la directriz o equivalente.</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A06EF34"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180DB47C" w14:textId="37137196"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43E46F7C" w14:textId="0AB091E0"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.4.5.</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2D95B2E7" w14:textId="2ABF2EBF"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Toma de muestras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2FD0D00"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0E8A4F9"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7FF95D35"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11E80DCA" w14:textId="1C79B2AB"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128B49F" w14:textId="48C5BE3A"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.4.5.1.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21A60983" w14:textId="25F46F5A"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Si se realiza muestreo, ¿existe un procedimiento para realizar la operación?</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79C7A095"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D608D10"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Primero, el sitio debe tener la política de evitar el muestreo de contenedores. Sin embargo, si todavía hay una gran necesidad de </w:t>
            </w:r>
            <w:r>
              <w:rPr>
                <w:rFonts w:ascii="Calibri" w:eastAsia="Times New Roman" w:hAnsi="Calibri" w:cs="Calibri"/>
                <w:color w:val="00B050"/>
                <w:sz w:val="24"/>
                <w:szCs w:val="24"/>
                <w:lang w:val="es-ES"/>
              </w:rPr>
              <w:t>tomar muestras</w:t>
            </w:r>
            <w:r w:rsidRPr="00FB4363">
              <w:rPr>
                <w:rFonts w:ascii="Calibri" w:eastAsia="Times New Roman" w:hAnsi="Calibri" w:cs="Calibri"/>
                <w:color w:val="00B050"/>
                <w:sz w:val="24"/>
                <w:szCs w:val="24"/>
                <w:lang w:val="es-ES"/>
              </w:rPr>
              <w:t>, el sitio debe contar con un procedimiento.</w:t>
            </w:r>
          </w:p>
          <w:p w14:paraId="6C106F95"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Los peligros que pueden ocurrir son:</w:t>
            </w:r>
          </w:p>
          <w:p w14:paraId="4D959FFD"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contaminación del personal o de terceros</w:t>
            </w:r>
          </w:p>
          <w:p w14:paraId="0027864E"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contaminación ambiental (aire, agua, suelo)</w:t>
            </w:r>
          </w:p>
          <w:p w14:paraId="07580634"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problemas de seguridad y/o calidad del producto (impurezas, reacción con la humedad/oxígeno atmosférico)</w:t>
            </w:r>
          </w:p>
          <w:p w14:paraId="56F29E48"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trabajos en altura (transporte de equipos de muestreo y riesgo de caída).</w:t>
            </w:r>
          </w:p>
          <w:p w14:paraId="34AF0A83"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lastRenderedPageBreak/>
              <w:t xml:space="preserve">Si el permiso lo permite, el muestreo debe ser realizado por expertos autorizados, utilizando equipo adecuado para la toma y transporte de muestras. Para elegir el equipo de protección personal correcto, debe estar disponible la última versión </w:t>
            </w:r>
            <w:r>
              <w:rPr>
                <w:rFonts w:ascii="Calibri" w:eastAsia="Times New Roman" w:hAnsi="Calibri" w:cs="Calibri"/>
                <w:color w:val="00B050"/>
                <w:sz w:val="24"/>
                <w:szCs w:val="24"/>
                <w:lang w:val="es-ES"/>
              </w:rPr>
              <w:t>de la FDS</w:t>
            </w:r>
            <w:r w:rsidRPr="00FB4363">
              <w:rPr>
                <w:rFonts w:ascii="Calibri" w:eastAsia="Times New Roman" w:hAnsi="Calibri" w:cs="Calibri"/>
                <w:color w:val="00B050"/>
                <w:sz w:val="24"/>
                <w:szCs w:val="24"/>
                <w:lang w:val="es-ES"/>
              </w:rPr>
              <w:t>.</w:t>
            </w:r>
          </w:p>
          <w:p w14:paraId="7A686498" w14:textId="3A331064"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Si el muestreo no ocurre, la pregunta no es aplicable</w:t>
            </w:r>
            <w:r w:rsidRPr="00FB4363">
              <w:rPr>
                <w:color w:val="00B050"/>
                <w:sz w:val="24"/>
                <w:szCs w:val="24"/>
                <w:lang w:val="es-ES"/>
              </w:rPr>
              <w:t xml:space="preserve"> </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3C7F9B4"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6D51BEE9" w14:textId="29C32EFB"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02B8CE43" w14:textId="08DE771C"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b/>
                <w:bCs/>
                <w:color w:val="00B050"/>
                <w:sz w:val="24"/>
                <w:szCs w:val="24"/>
                <w:lang w:val="es-ES"/>
              </w:rPr>
              <w:t>12.5</w:t>
            </w:r>
            <w:r w:rsidRPr="00FB4363">
              <w:rPr>
                <w:rFonts w:ascii="Calibri" w:eastAsia="Times New Roman" w:hAnsi="Calibri" w:cs="Calibri"/>
                <w:b/>
                <w:bCs/>
                <w:color w:val="00B050"/>
                <w:sz w:val="24"/>
                <w:szCs w:val="24"/>
                <w:lang w:val="es-ES"/>
              </w:rPr>
              <w:t>.5.</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06CD867B" w14:textId="6BE6E543" w:rsidR="008E7CD0" w:rsidRPr="00371A3F" w:rsidRDefault="008E7CD0" w:rsidP="00BC60D6">
            <w:pPr>
              <w:spacing w:after="0" w:line="240" w:lineRule="auto"/>
              <w:rPr>
                <w:rFonts w:ascii="Calibri" w:eastAsia="Times New Roman" w:hAnsi="Calibri" w:cs="Calibri"/>
                <w:b/>
                <w:bCs/>
                <w:color w:val="0070C0"/>
                <w:lang w:val="es-ES"/>
              </w:rPr>
            </w:pPr>
            <w:r w:rsidRPr="00371A3F">
              <w:rPr>
                <w:b/>
                <w:bCs/>
                <w:color w:val="00B050"/>
                <w:sz w:val="24"/>
                <w:szCs w:val="24"/>
                <w:lang w:val="es-ES"/>
              </w:rPr>
              <w:t>Respuesta ante emergencias y preparación para derrames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5ACE19F"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4585F6E" w14:textId="13F63B78"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Respuesta ante emergencias y preparación para derrames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FEE1CB0" w14:textId="77777777" w:rsidR="008E7CD0" w:rsidRPr="00FB4363" w:rsidRDefault="008E7CD0" w:rsidP="00BC60D6">
            <w:pPr>
              <w:spacing w:after="0" w:line="240" w:lineRule="auto"/>
              <w:rPr>
                <w:rFonts w:ascii="Calibri" w:eastAsia="Times New Roman" w:hAnsi="Calibri" w:cs="Calibri"/>
                <w:b/>
                <w:bCs/>
                <w:color w:val="00B050"/>
                <w:sz w:val="24"/>
                <w:szCs w:val="24"/>
                <w:lang w:val="es-ES"/>
              </w:rPr>
            </w:pPr>
          </w:p>
        </w:tc>
      </w:tr>
      <w:tr w:rsidR="008E7CD0" w:rsidRPr="007E748F" w14:paraId="3DE5B60F" w14:textId="2CCF6D0C"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2E3CCD0" w14:textId="71EF7967"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.5.1.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48350228" w14:textId="019341DE"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Contención de derrames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4A09405"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0F5B5557"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2C97286C"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7E748F" w14:paraId="177F9510" w14:textId="3DF68084"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2205C83" w14:textId="32E11572"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.5.1.1.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E89B9B8" w14:textId="3D27A137"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sistema de contención de fugas y derrames, que también permita el aislamiento del drenaje del sitio?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04A6C787" w14:textId="3460A006"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xml:space="preserve">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E7CAA9"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Lo ideal es que el área de carga/descarga tenga una </w:t>
            </w:r>
            <w:r>
              <w:rPr>
                <w:rFonts w:ascii="Calibri" w:eastAsia="Times New Roman" w:hAnsi="Calibri" w:cs="Calibri"/>
                <w:color w:val="00B050"/>
                <w:sz w:val="24"/>
                <w:szCs w:val="24"/>
                <w:lang w:val="es-ES"/>
              </w:rPr>
              <w:t>pendiente</w:t>
            </w:r>
            <w:r w:rsidRPr="00FB4363">
              <w:rPr>
                <w:rFonts w:ascii="Calibri" w:eastAsia="Times New Roman" w:hAnsi="Calibri" w:cs="Calibri"/>
                <w:color w:val="00B050"/>
                <w:sz w:val="24"/>
                <w:szCs w:val="24"/>
                <w:lang w:val="es-ES"/>
              </w:rPr>
              <w:t>, pero no se debe permitir que el producto derramado corra a otras partes de las instalaciones (donde pueden existir fuentes de ignición). Compruebe si hay desagües no controlados.</w:t>
            </w:r>
          </w:p>
          <w:p w14:paraId="4C56B658"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0D4126F1"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4AD1428"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2C92E4E5" w14:textId="6EEB11F4"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59E3F09" w14:textId="2D1028CD" w:rsidR="008E7CD0" w:rsidRPr="00FB4363" w:rsidRDefault="008E7CD0" w:rsidP="00BC60D6">
            <w:pPr>
              <w:spacing w:after="0" w:line="240" w:lineRule="auto"/>
              <w:rPr>
                <w:rFonts w:ascii="Calibri" w:eastAsia="Times New Roman" w:hAnsi="Calibri" w:cs="Calibri"/>
                <w:color w:val="00B050"/>
                <w:sz w:val="24"/>
                <w:szCs w:val="24"/>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.5.1.2.</w:t>
            </w:r>
          </w:p>
          <w:p w14:paraId="17EC9D91" w14:textId="77777777" w:rsidR="008E7CD0" w:rsidRPr="002F2FE0" w:rsidRDefault="008E7CD0" w:rsidP="00BC60D6">
            <w:pPr>
              <w:spacing w:after="0" w:line="240" w:lineRule="auto"/>
              <w:rPr>
                <w:rFonts w:ascii="Calibri" w:eastAsia="Times New Roman" w:hAnsi="Calibri" w:cs="Calibri"/>
                <w:color w:val="0070C0"/>
                <w:lang w:val="es-ES"/>
              </w:rPr>
            </w:pP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6B6593D9" w14:textId="12E519C8"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¿El sitio cuenta con un</w:t>
            </w:r>
            <w:r>
              <w:rPr>
                <w:color w:val="00B050"/>
                <w:sz w:val="24"/>
                <w:szCs w:val="24"/>
                <w:lang w:val="es-ES"/>
              </w:rPr>
              <w:t xml:space="preserve">a </w:t>
            </w:r>
            <w:r w:rsidRPr="00FB4363">
              <w:rPr>
                <w:color w:val="00B050"/>
                <w:sz w:val="24"/>
                <w:szCs w:val="24"/>
                <w:lang w:val="es-ES"/>
              </w:rPr>
              <w:t>unidad móvil o área segregada con terraplenes para manejar los pequeños derrames que no pueden detenerse o contenerse con materiales absorbentes, etc.?</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32E5D34F" w14:textId="7A1ADB81"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E851B2" w14:textId="7363D97F"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Ejemplos de instalaciones de contención podrían ser una bandeja de goteo de contenedores, o un área con piso impermeable con bordillos o terraplenes</w:t>
            </w:r>
            <w:r w:rsidRPr="00371A3F">
              <w:rPr>
                <w:rFonts w:ascii="Calibri" w:eastAsia="Times New Roman" w:hAnsi="Calibri" w:cs="Calibri"/>
                <w:color w:val="00B050"/>
                <w:sz w:val="24"/>
                <w:szCs w:val="24"/>
                <w:lang w:val="es-ES_tradnl"/>
              </w:rPr>
              <w:t>. Consulte la sección 6.1.1. de la directriz</w:t>
            </w:r>
            <w:r w:rsidRPr="007A3F60">
              <w:rPr>
                <w:rFonts w:ascii="Calibri" w:eastAsia="Times New Roman" w:hAnsi="Calibri" w:cs="Calibri"/>
                <w:color w:val="00B050"/>
                <w:sz w:val="24"/>
                <w:szCs w:val="24"/>
              </w:rPr>
              <w:t xml:space="preserve"> "Safe Storage and handling of containers carrying dangerous goods and hazardous substances"</w:t>
            </w:r>
            <w:r>
              <w:rPr>
                <w:rFonts w:ascii="Calibri" w:eastAsia="Times New Roman" w:hAnsi="Calibri" w:cs="Calibri"/>
                <w:color w:val="00B050"/>
                <w:sz w:val="24"/>
                <w:szCs w:val="24"/>
              </w:rPr>
              <w:t xml:space="preserve"> </w:t>
            </w:r>
            <w:r w:rsidRPr="007A3F60">
              <w:rPr>
                <w:rFonts w:ascii="Calibri" w:eastAsia="Times New Roman" w:hAnsi="Calibri" w:cs="Calibri"/>
                <w:color w:val="00B050"/>
                <w:sz w:val="24"/>
                <w:szCs w:val="24"/>
              </w:rPr>
              <w:t xml:space="preserve">y SQAS Core, </w:t>
            </w:r>
            <w:r w:rsidRPr="00371A3F">
              <w:rPr>
                <w:rFonts w:ascii="Calibri" w:eastAsia="Times New Roman" w:hAnsi="Calibri" w:cs="Calibri"/>
                <w:color w:val="00B050"/>
                <w:sz w:val="24"/>
                <w:szCs w:val="24"/>
                <w:lang w:val="es-ES_tradnl"/>
              </w:rPr>
              <w:t>sección</w:t>
            </w:r>
            <w:r w:rsidRPr="007A3F60">
              <w:rPr>
                <w:rFonts w:ascii="Calibri" w:eastAsia="Times New Roman" w:hAnsi="Calibri" w:cs="Calibri"/>
                <w:color w:val="00B050"/>
                <w:sz w:val="24"/>
                <w:szCs w:val="24"/>
              </w:rPr>
              <w:t xml:space="preserve"> 4. </w:t>
            </w:r>
            <w:r w:rsidRPr="00FB4363">
              <w:rPr>
                <w:rFonts w:ascii="Calibri" w:eastAsia="Times New Roman" w:hAnsi="Calibri" w:cs="Calibri"/>
                <w:color w:val="00B050"/>
                <w:sz w:val="24"/>
                <w:szCs w:val="24"/>
                <w:lang w:val="es-ES"/>
              </w:rPr>
              <w:t>"Preparación y respuesta ante emergencias dentro y fuera del sitio".</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4B1CAC29"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3254F1D5" w14:textId="260577BD"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290328AD" w14:textId="15C55192"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.5.1.3.</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793C41B9" w14:textId="6F8F9874"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Para derrames grandes y pérdidas significativas, ¿tiene el sitio un lugar o equipo que pueda contener el volumen "total perdido" de un contenedor?</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17B23DFC" w14:textId="72D87EFE"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00B60E" w14:textId="768CC2FE" w:rsidR="008E7CD0" w:rsidRPr="009B0CFD" w:rsidRDefault="008E7CD0" w:rsidP="00BC60D6">
            <w:pPr>
              <w:spacing w:after="0" w:line="240" w:lineRule="auto"/>
              <w:rPr>
                <w:rFonts w:ascii="Calibri" w:eastAsia="Times New Roman" w:hAnsi="Calibri" w:cs="Calibri"/>
                <w:color w:val="0070C0"/>
                <w:lang w:val="es-ES"/>
              </w:rPr>
            </w:pPr>
            <w:r w:rsidRPr="00371A3F">
              <w:rPr>
                <w:rFonts w:ascii="Calibri" w:eastAsia="Times New Roman" w:hAnsi="Calibri" w:cs="Calibri"/>
                <w:color w:val="00B050"/>
                <w:sz w:val="24"/>
                <w:szCs w:val="24"/>
                <w:lang w:val="es-ES_tradnl"/>
              </w:rPr>
              <w:t>Consulte la sección</w:t>
            </w:r>
            <w:r w:rsidRPr="007A3F60">
              <w:rPr>
                <w:rFonts w:ascii="Calibri" w:eastAsia="Times New Roman" w:hAnsi="Calibri" w:cs="Calibri"/>
                <w:color w:val="00B050"/>
                <w:sz w:val="24"/>
                <w:szCs w:val="24"/>
              </w:rPr>
              <w:t xml:space="preserve"> 6.1.2. de las directrices ""Safe Storage and handling of containers carrying dangerous goods and hazardous substances". </w:t>
            </w:r>
            <w:r w:rsidRPr="00FB4363">
              <w:rPr>
                <w:rFonts w:ascii="Calibri" w:eastAsia="Times New Roman" w:hAnsi="Calibri" w:cs="Calibri"/>
                <w:color w:val="00B050"/>
                <w:sz w:val="24"/>
                <w:szCs w:val="24"/>
                <w:lang w:val="es-ES"/>
              </w:rPr>
              <w:t>Debe ser un equipo o un lugar, como un dique grande, un depósito de gran volumen, una unidad de plataforma o una ubicación que contenga el volumen total. El sitio de recepción debe tener un piso hermético a los líquidos, un área de superficie baja y un mecanismo de drenaje controlado. Consulte SQAS Core, Sección 4., Respuesta de emergencia</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3ACF5524" w14:textId="77777777" w:rsidR="008E7CD0" w:rsidRPr="007A3F60" w:rsidRDefault="008E7CD0" w:rsidP="00BC60D6">
            <w:pPr>
              <w:spacing w:after="0" w:line="240" w:lineRule="auto"/>
              <w:rPr>
                <w:rFonts w:ascii="Calibri" w:eastAsia="Times New Roman" w:hAnsi="Calibri" w:cs="Calibri"/>
                <w:color w:val="00B050"/>
                <w:sz w:val="24"/>
                <w:szCs w:val="24"/>
              </w:rPr>
            </w:pPr>
          </w:p>
        </w:tc>
      </w:tr>
      <w:tr w:rsidR="008E7CD0" w:rsidRPr="00371A3F" w14:paraId="5A0A565A" w14:textId="3F022ADB"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B670A2D" w14:textId="4F617418"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.5.2.</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5AFE1F83" w14:textId="4C465909"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Desastres Naturales/ Riesgo Climatológico y Geográfico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620BC326"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784A6B7B"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5132F929"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656B663C" w14:textId="2B8D7F6D"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52864C95" w14:textId="34F30951"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.5.2.1.</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Pr>
          <w:p w14:paraId="0534E4DF" w14:textId="46127C74"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una evaluación de riesgos que abarque Desastres naturales y/o Riesgos Climatológicos y Geográficos?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tcPr>
          <w:p w14:paraId="593CF256"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tcPr>
          <w:p w14:paraId="4E3D4FD9"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Durante fuertes lluvias, los desagües pluviales pueden desbordarse y el sitio puede inundarse. Especialmente después de un largo período seco. Un suelo absorbente reducido en el área de almacenamiento contribuye al problema.</w:t>
            </w:r>
          </w:p>
          <w:p w14:paraId="212D0C47" w14:textId="6F5EFE3F"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Las inundaciones pueden tener un poder destructivo y tener un impacto en el suelo, la infraestructura del sitio y provocar la flotación de los contenedores, la pérdida de contención y la contaminación del agua. Para el almacenamiento de contenedores tipo caja con sustancias que reaccionan con el agua, el contacto con el agua puede provocar la emisión de gases inflamables. </w:t>
            </w:r>
            <w:r w:rsidRPr="00FB4363">
              <w:rPr>
                <w:rFonts w:ascii="Calibri" w:eastAsia="Times New Roman" w:hAnsi="Calibri" w:cs="Calibri"/>
                <w:color w:val="00B050"/>
                <w:sz w:val="24"/>
                <w:szCs w:val="24"/>
                <w:lang w:val="es-ES"/>
              </w:rPr>
              <w:lastRenderedPageBreak/>
              <w:t xml:space="preserve">Esto puede dar lugar posteriormente a mezclas explosivas con el aire, con todas sus consecuencias, y puede poner en peligro la salud humana y el medio ambiente. </w:t>
            </w:r>
          </w:p>
          <w:p w14:paraId="583CCE77" w14:textId="60E5143A"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Los vientos fuertes podrían ser un riesgo grave. Consulte la pregunta </w:t>
            </w: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.2.2. sobre el apilamiento.</w:t>
            </w:r>
          </w:p>
          <w:p w14:paraId="1229B758" w14:textId="2FC9A0CB"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La empresa evaluada debe tener un procedimiento sobre cómo recibe advertencias antes de las condiciones climáticas esperadas de alto riesgo (por ejemplo, vientos huracanados, lluvias extremas, riesgo de inundación, etc.), y debe haber definido, como parte de su plan de respuesta de emergencia, medidas detalladas para mitigar los riesgos y limitar las consecuencias.</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6E5E30CB"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4B5033C8" w14:textId="2E82BE6E"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28254AD1" w14:textId="456463B4"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b/>
                <w:bCs/>
                <w:color w:val="00B050"/>
                <w:sz w:val="24"/>
                <w:szCs w:val="24"/>
                <w:lang w:val="es-ES"/>
              </w:rPr>
              <w:t>12.5</w:t>
            </w:r>
            <w:r w:rsidRPr="00FB4363">
              <w:rPr>
                <w:rFonts w:ascii="Calibri" w:eastAsia="Times New Roman" w:hAnsi="Calibri" w:cs="Calibri"/>
                <w:b/>
                <w:bCs/>
                <w:color w:val="00B050"/>
                <w:sz w:val="24"/>
                <w:szCs w:val="24"/>
                <w:lang w:val="es-ES"/>
              </w:rPr>
              <w:t>.6.</w:t>
            </w:r>
          </w:p>
        </w:tc>
        <w:tc>
          <w:tcPr>
            <w:tcW w:w="1134" w:type="pct"/>
            <w:tcBorders>
              <w:top w:val="single" w:sz="4" w:space="0" w:color="auto"/>
              <w:left w:val="nil"/>
              <w:bottom w:val="single" w:sz="4" w:space="0" w:color="auto"/>
              <w:right w:val="single" w:sz="4" w:space="0" w:color="auto"/>
            </w:tcBorders>
            <w:shd w:val="clear" w:color="auto" w:fill="auto"/>
          </w:tcPr>
          <w:p w14:paraId="39B3F171" w14:textId="267F5D8E" w:rsidR="008E7CD0" w:rsidRPr="00371A3F" w:rsidRDefault="008E7CD0" w:rsidP="00BC60D6">
            <w:pPr>
              <w:spacing w:after="0" w:line="240" w:lineRule="auto"/>
              <w:rPr>
                <w:rFonts w:ascii="Calibri" w:eastAsia="Times New Roman" w:hAnsi="Calibri" w:cs="Calibri"/>
                <w:b/>
                <w:bCs/>
                <w:color w:val="0070C0"/>
                <w:lang w:val="es-ES"/>
              </w:rPr>
            </w:pPr>
            <w:r w:rsidRPr="00371A3F">
              <w:rPr>
                <w:b/>
                <w:bCs/>
                <w:color w:val="00B050"/>
                <w:sz w:val="24"/>
                <w:szCs w:val="24"/>
                <w:lang w:val="es-ES"/>
              </w:rPr>
              <w:t>Controles de liberación de equipos</w:t>
            </w:r>
          </w:p>
        </w:tc>
        <w:tc>
          <w:tcPr>
            <w:tcW w:w="91" w:type="pct"/>
            <w:tcBorders>
              <w:top w:val="single" w:sz="4" w:space="0" w:color="auto"/>
              <w:left w:val="nil"/>
              <w:bottom w:val="single" w:sz="4" w:space="0" w:color="auto"/>
              <w:right w:val="single" w:sz="4" w:space="0" w:color="auto"/>
            </w:tcBorders>
          </w:tcPr>
          <w:p w14:paraId="47425AC3"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57A0B518"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tcPr>
          <w:p w14:paraId="68D03DFA"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37DCCEED" w14:textId="17E68C9E"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2FDD7D1D" w14:textId="56EAB510"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.6.1.</w:t>
            </w: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5F1581AC" w14:textId="281B76EC"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¿Existe un proceso para validar la condición de los equipos entregados por la empresa evaluada, para ser tomados por la parte </w:t>
            </w:r>
            <w:r>
              <w:rPr>
                <w:color w:val="00B050"/>
                <w:sz w:val="24"/>
                <w:szCs w:val="24"/>
                <w:lang w:val="es-ES"/>
              </w:rPr>
              <w:t>receptora</w:t>
            </w:r>
            <w:r w:rsidRPr="00FB4363">
              <w:rPr>
                <w:color w:val="00B050"/>
                <w:sz w:val="24"/>
                <w:szCs w:val="24"/>
                <w:lang w:val="es-ES"/>
              </w:rPr>
              <w:t>?</w:t>
            </w:r>
          </w:p>
        </w:tc>
        <w:tc>
          <w:tcPr>
            <w:tcW w:w="91" w:type="pct"/>
            <w:tcBorders>
              <w:top w:val="single" w:sz="4" w:space="0" w:color="auto"/>
              <w:left w:val="single" w:sz="4" w:space="0" w:color="auto"/>
              <w:bottom w:val="single" w:sz="4" w:space="0" w:color="auto"/>
              <w:right w:val="single" w:sz="4" w:space="0" w:color="auto"/>
            </w:tcBorders>
          </w:tcPr>
          <w:p w14:paraId="571C8FE8"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40AE1221"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Debe haber un proceso formal para verificar la condición del equipo en el momento de la liberación de la instalación. Esto se llama un "Recibo de Intercambio de Equipo". Este debe ser cumplimentado cuando existan daños que reportar y registrar. Estos se encontrarían durante la transferencia del control del equipo entre la instalación y la parte recolectora.</w:t>
            </w:r>
          </w:p>
          <w:p w14:paraId="70FA4005"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equipo que no sea apto para el transporte no debe liberarse.</w:t>
            </w:r>
          </w:p>
          <w:p w14:paraId="7DC98ABF" w14:textId="4B76FD52"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Esto puede no ser aplicable cuando la instalación y la parte </w:t>
            </w:r>
            <w:r>
              <w:rPr>
                <w:rFonts w:ascii="Calibri" w:eastAsia="Times New Roman" w:hAnsi="Calibri" w:cs="Calibri"/>
                <w:color w:val="00B050"/>
                <w:sz w:val="24"/>
                <w:szCs w:val="24"/>
                <w:lang w:val="es-ES"/>
              </w:rPr>
              <w:t xml:space="preserve">receptora </w:t>
            </w:r>
            <w:r w:rsidRPr="00FB4363">
              <w:rPr>
                <w:rFonts w:ascii="Calibri" w:eastAsia="Times New Roman" w:hAnsi="Calibri" w:cs="Calibri"/>
                <w:color w:val="00B050"/>
                <w:sz w:val="24"/>
                <w:szCs w:val="24"/>
                <w:lang w:val="es-ES"/>
              </w:rPr>
              <w:t xml:space="preserve"> pertenezcan a la misma organización/empresa.</w:t>
            </w:r>
          </w:p>
        </w:tc>
        <w:tc>
          <w:tcPr>
            <w:tcW w:w="238" w:type="pct"/>
            <w:tcBorders>
              <w:top w:val="single" w:sz="4" w:space="0" w:color="auto"/>
              <w:left w:val="single" w:sz="4" w:space="0" w:color="auto"/>
              <w:bottom w:val="single" w:sz="4" w:space="0" w:color="auto"/>
              <w:right w:val="single" w:sz="4" w:space="0" w:color="auto"/>
            </w:tcBorders>
          </w:tcPr>
          <w:p w14:paraId="02AD595A"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30C895D4" w14:textId="4F497DE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7C436E82" w14:textId="45712724"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.6.2.</w:t>
            </w:r>
          </w:p>
        </w:tc>
        <w:tc>
          <w:tcPr>
            <w:tcW w:w="1134" w:type="pct"/>
            <w:tcBorders>
              <w:top w:val="single" w:sz="4" w:space="0" w:color="auto"/>
              <w:left w:val="nil"/>
              <w:bottom w:val="single" w:sz="4" w:space="0" w:color="auto"/>
              <w:right w:val="single" w:sz="4" w:space="0" w:color="auto"/>
            </w:tcBorders>
            <w:shd w:val="clear" w:color="auto" w:fill="auto"/>
          </w:tcPr>
          <w:p w14:paraId="41F37E64" w14:textId="4CEF61D4"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Como parte de </w:t>
            </w:r>
            <w:r>
              <w:rPr>
                <w:color w:val="00B050"/>
                <w:sz w:val="24"/>
                <w:szCs w:val="24"/>
                <w:lang w:val="es-ES"/>
              </w:rPr>
              <w:t>12.5</w:t>
            </w:r>
            <w:r w:rsidRPr="00FB4363">
              <w:rPr>
                <w:color w:val="00B050"/>
                <w:sz w:val="24"/>
                <w:szCs w:val="24"/>
                <w:lang w:val="es-ES"/>
              </w:rPr>
              <w:t>.6.1., ¿la instalación toma fotografías del contenedor en el proceso de liberación?</w:t>
            </w:r>
          </w:p>
        </w:tc>
        <w:tc>
          <w:tcPr>
            <w:tcW w:w="91" w:type="pct"/>
            <w:tcBorders>
              <w:top w:val="single" w:sz="4" w:space="0" w:color="auto"/>
              <w:left w:val="nil"/>
              <w:bottom w:val="single" w:sz="4" w:space="0" w:color="auto"/>
              <w:right w:val="single" w:sz="4" w:space="0" w:color="auto"/>
            </w:tcBorders>
          </w:tcPr>
          <w:p w14:paraId="3544A443"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255E6154" w14:textId="7F2E4649"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Si bien el proceso de liberación físicamente puede ser entre el conductor y el operador; la evidencia fotográfica proporciona un registro visual de esta actividad, en caso de que surjan problemas después. Estos proporcionan evidencia del "buen estado" de los contenedores cuando son liberados por el depósito.</w:t>
            </w:r>
          </w:p>
        </w:tc>
        <w:tc>
          <w:tcPr>
            <w:tcW w:w="238" w:type="pct"/>
            <w:tcBorders>
              <w:top w:val="single" w:sz="4" w:space="0" w:color="auto"/>
              <w:left w:val="single" w:sz="4" w:space="0" w:color="auto"/>
              <w:bottom w:val="single" w:sz="4" w:space="0" w:color="auto"/>
              <w:right w:val="single" w:sz="4" w:space="0" w:color="auto"/>
            </w:tcBorders>
          </w:tcPr>
          <w:p w14:paraId="516FE734"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659934E7" w14:textId="4D05900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07DF35A2" w14:textId="1DD6F62B"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.6.3.</w:t>
            </w:r>
          </w:p>
        </w:tc>
        <w:tc>
          <w:tcPr>
            <w:tcW w:w="1134" w:type="pct"/>
            <w:tcBorders>
              <w:top w:val="single" w:sz="4" w:space="0" w:color="auto"/>
              <w:left w:val="nil"/>
              <w:bottom w:val="single" w:sz="4" w:space="0" w:color="auto"/>
              <w:right w:val="single" w:sz="4" w:space="0" w:color="auto"/>
            </w:tcBorders>
            <w:shd w:val="clear" w:color="auto" w:fill="auto"/>
          </w:tcPr>
          <w:p w14:paraId="191935A3" w14:textId="77CD9AE0"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En las inspecciones de entrada del punto </w:t>
            </w:r>
            <w:r>
              <w:rPr>
                <w:color w:val="00B050"/>
                <w:sz w:val="24"/>
                <w:szCs w:val="24"/>
                <w:lang w:val="es-ES"/>
              </w:rPr>
              <w:t>12.5</w:t>
            </w:r>
            <w:r w:rsidRPr="00FB4363">
              <w:rPr>
                <w:color w:val="00B050"/>
                <w:sz w:val="24"/>
                <w:szCs w:val="24"/>
                <w:lang w:val="es-ES"/>
              </w:rPr>
              <w:t>.1.2.3.b. se incluía la fecha validez de la placa de datos CSC; ¿Se verifica dicha fecha para garantizar que la misma sea válida antes de la liberación?</w:t>
            </w:r>
          </w:p>
        </w:tc>
        <w:tc>
          <w:tcPr>
            <w:tcW w:w="91" w:type="pct"/>
            <w:tcBorders>
              <w:top w:val="single" w:sz="4" w:space="0" w:color="auto"/>
              <w:left w:val="nil"/>
              <w:bottom w:val="single" w:sz="4" w:space="0" w:color="auto"/>
              <w:right w:val="single" w:sz="4" w:space="0" w:color="auto"/>
            </w:tcBorders>
          </w:tcPr>
          <w:p w14:paraId="772B6103"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5635B623" w14:textId="328A5615"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No se debe permitir la liberación de la instalación de los contenedores/unidades de transporte cuyas "fechas de validez de la placa CSC" estén expiradas. La instalación evaluada debe notificar a la parte </w:t>
            </w:r>
            <w:r>
              <w:rPr>
                <w:rFonts w:ascii="Calibri" w:eastAsia="Times New Roman" w:hAnsi="Calibri" w:cs="Calibri"/>
                <w:color w:val="00B050"/>
                <w:sz w:val="24"/>
                <w:szCs w:val="24"/>
                <w:lang w:val="es-ES"/>
              </w:rPr>
              <w:t>receptora</w:t>
            </w:r>
            <w:r w:rsidRPr="00FB4363">
              <w:rPr>
                <w:rFonts w:ascii="Calibri" w:eastAsia="Times New Roman" w:hAnsi="Calibri" w:cs="Calibri"/>
                <w:color w:val="00B050"/>
                <w:sz w:val="24"/>
                <w:szCs w:val="24"/>
                <w:lang w:val="es-ES"/>
              </w:rPr>
              <w:t xml:space="preserve"> antes de la liberación de la unidad.</w:t>
            </w:r>
          </w:p>
        </w:tc>
        <w:tc>
          <w:tcPr>
            <w:tcW w:w="238" w:type="pct"/>
            <w:tcBorders>
              <w:top w:val="single" w:sz="4" w:space="0" w:color="auto"/>
              <w:left w:val="single" w:sz="4" w:space="0" w:color="auto"/>
              <w:bottom w:val="single" w:sz="4" w:space="0" w:color="auto"/>
              <w:right w:val="single" w:sz="4" w:space="0" w:color="auto"/>
            </w:tcBorders>
          </w:tcPr>
          <w:p w14:paraId="69734A16"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0E08C3EF" w14:textId="06EE1D44"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59FDFE86" w14:textId="240D0973"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.6.4.</w:t>
            </w:r>
          </w:p>
        </w:tc>
        <w:tc>
          <w:tcPr>
            <w:tcW w:w="1134" w:type="pct"/>
            <w:tcBorders>
              <w:top w:val="single" w:sz="4" w:space="0" w:color="auto"/>
              <w:left w:val="nil"/>
              <w:bottom w:val="single" w:sz="4" w:space="0" w:color="auto"/>
              <w:right w:val="single" w:sz="4" w:space="0" w:color="auto"/>
            </w:tcBorders>
            <w:shd w:val="clear" w:color="auto" w:fill="auto"/>
          </w:tcPr>
          <w:p w14:paraId="001A38B8" w14:textId="46A25BC5"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¿La instalación tiene un proceso para gestionar, por ejemplo, inspecciones especiales de salida, controles de temperatura, controles de presión o similares en la liberación del contenedor?</w:t>
            </w:r>
          </w:p>
        </w:tc>
        <w:tc>
          <w:tcPr>
            <w:tcW w:w="91" w:type="pct"/>
            <w:tcBorders>
              <w:top w:val="single" w:sz="4" w:space="0" w:color="auto"/>
              <w:left w:val="nil"/>
              <w:bottom w:val="single" w:sz="4" w:space="0" w:color="auto"/>
              <w:right w:val="single" w:sz="4" w:space="0" w:color="auto"/>
            </w:tcBorders>
          </w:tcPr>
          <w:p w14:paraId="08FE9CC0"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2AD0242E" w14:textId="5DA773CD"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Puede existir el requisito de confirmar, por ejemplo, la temperatura o la presión del contenedor a la salida de la instalación. O podría haber un requerimiento de los clientes o de las autoridades veterinarias o aduaneras. La instalación debe registrar la evidencia.</w:t>
            </w:r>
          </w:p>
        </w:tc>
        <w:tc>
          <w:tcPr>
            <w:tcW w:w="238" w:type="pct"/>
            <w:tcBorders>
              <w:top w:val="single" w:sz="4" w:space="0" w:color="auto"/>
              <w:left w:val="single" w:sz="4" w:space="0" w:color="auto"/>
              <w:bottom w:val="single" w:sz="4" w:space="0" w:color="auto"/>
              <w:right w:val="single" w:sz="4" w:space="0" w:color="auto"/>
            </w:tcBorders>
          </w:tcPr>
          <w:p w14:paraId="77E5630F"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67B45C1F" w14:textId="361640D8"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5298057D" w14:textId="0FCC5FB0"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lastRenderedPageBreak/>
              <w:t>12.5</w:t>
            </w:r>
            <w:r w:rsidRPr="00FB4363">
              <w:rPr>
                <w:rFonts w:ascii="Calibri" w:eastAsia="Times New Roman" w:hAnsi="Calibri" w:cs="Calibri"/>
                <w:color w:val="00B050"/>
                <w:sz w:val="24"/>
                <w:szCs w:val="24"/>
                <w:lang w:val="es-ES"/>
              </w:rPr>
              <w:t>.6.5.</w:t>
            </w:r>
          </w:p>
        </w:tc>
        <w:tc>
          <w:tcPr>
            <w:tcW w:w="1134" w:type="pct"/>
            <w:tcBorders>
              <w:top w:val="single" w:sz="4" w:space="0" w:color="auto"/>
              <w:left w:val="nil"/>
              <w:bottom w:val="single" w:sz="4" w:space="0" w:color="auto"/>
              <w:right w:val="single" w:sz="4" w:space="0" w:color="auto"/>
            </w:tcBorders>
            <w:shd w:val="clear" w:color="auto" w:fill="auto"/>
          </w:tcPr>
          <w:p w14:paraId="2D177875" w14:textId="683DF51E"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Cumplimiento normativo</w:t>
            </w:r>
          </w:p>
        </w:tc>
        <w:tc>
          <w:tcPr>
            <w:tcW w:w="91" w:type="pct"/>
            <w:tcBorders>
              <w:top w:val="single" w:sz="4" w:space="0" w:color="auto"/>
              <w:left w:val="nil"/>
              <w:bottom w:val="single" w:sz="4" w:space="0" w:color="auto"/>
              <w:right w:val="single" w:sz="4" w:space="0" w:color="auto"/>
            </w:tcBorders>
          </w:tcPr>
          <w:p w14:paraId="7874F77E"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3A47988E" w14:textId="2BF17A68"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Al manipular o almacenar productos listados en el ADR/mercancías peligrosas, la instalación tiene un rol definido dentro del ADR en la entrega del contenedor de transporte a cualquier parte </w:t>
            </w:r>
            <w:r>
              <w:rPr>
                <w:rFonts w:ascii="Calibri" w:eastAsia="Times New Roman" w:hAnsi="Calibri" w:cs="Calibri"/>
                <w:color w:val="00B050"/>
                <w:sz w:val="24"/>
                <w:szCs w:val="24"/>
                <w:lang w:val="es-ES"/>
              </w:rPr>
              <w:t>receptora</w:t>
            </w:r>
            <w:r w:rsidRPr="00FB4363">
              <w:rPr>
                <w:rFonts w:ascii="Calibri" w:eastAsia="Times New Roman" w:hAnsi="Calibri" w:cs="Calibri"/>
                <w:color w:val="00B050"/>
                <w:sz w:val="24"/>
                <w:szCs w:val="24"/>
                <w:lang w:val="es-ES"/>
              </w:rPr>
              <w:t>. La instalación debe tener un proceso o procedimiento para gestionar los aspectos del ADR indicados a continuación</w:t>
            </w:r>
          </w:p>
        </w:tc>
        <w:tc>
          <w:tcPr>
            <w:tcW w:w="238" w:type="pct"/>
            <w:tcBorders>
              <w:top w:val="single" w:sz="4" w:space="0" w:color="auto"/>
              <w:left w:val="single" w:sz="4" w:space="0" w:color="auto"/>
              <w:bottom w:val="single" w:sz="4" w:space="0" w:color="auto"/>
              <w:right w:val="single" w:sz="4" w:space="0" w:color="auto"/>
            </w:tcBorders>
          </w:tcPr>
          <w:p w14:paraId="0EC264D4"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0DE7C1C7" w14:textId="52A2E1FF"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7476338B" w14:textId="707509C5"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.6.5.1.</w:t>
            </w:r>
          </w:p>
        </w:tc>
        <w:tc>
          <w:tcPr>
            <w:tcW w:w="1134" w:type="pct"/>
            <w:tcBorders>
              <w:top w:val="single" w:sz="4" w:space="0" w:color="auto"/>
              <w:left w:val="nil"/>
              <w:bottom w:val="single" w:sz="4" w:space="0" w:color="auto"/>
              <w:right w:val="single" w:sz="4" w:space="0" w:color="auto"/>
            </w:tcBorders>
            <w:shd w:val="clear" w:color="auto" w:fill="auto"/>
          </w:tcPr>
          <w:p w14:paraId="75A45973" w14:textId="7A83E398"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¿Cuenta la instalación con un proceso para verificar la fecha de prueba reglamentaria del contenedor en el punto de liberación de la instalación?</w:t>
            </w:r>
          </w:p>
        </w:tc>
        <w:tc>
          <w:tcPr>
            <w:tcW w:w="91" w:type="pct"/>
            <w:tcBorders>
              <w:top w:val="single" w:sz="4" w:space="0" w:color="auto"/>
              <w:left w:val="nil"/>
              <w:bottom w:val="single" w:sz="4" w:space="0" w:color="auto"/>
              <w:right w:val="single" w:sz="4" w:space="0" w:color="auto"/>
            </w:tcBorders>
          </w:tcPr>
          <w:p w14:paraId="3D0877A8"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08E32AA5" w14:textId="30BF3CB3"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Contenedores/unidades de transporte que tienen "fechas de prueba" que han expirado durante el almacenamiento; debe ser notificado a la parte </w:t>
            </w:r>
            <w:r>
              <w:rPr>
                <w:rFonts w:ascii="Calibri" w:eastAsia="Times New Roman" w:hAnsi="Calibri" w:cs="Calibri"/>
                <w:color w:val="00B050"/>
                <w:sz w:val="24"/>
                <w:szCs w:val="24"/>
                <w:lang w:val="es-ES"/>
              </w:rPr>
              <w:t>receptora</w:t>
            </w:r>
            <w:r w:rsidRPr="00FB4363">
              <w:rPr>
                <w:rFonts w:ascii="Calibri" w:eastAsia="Times New Roman" w:hAnsi="Calibri" w:cs="Calibri"/>
                <w:color w:val="00B050"/>
                <w:sz w:val="24"/>
                <w:szCs w:val="24"/>
                <w:lang w:val="es-ES"/>
              </w:rPr>
              <w:t xml:space="preserve"> antes de la liberación de la unidad. La normativa ADR permite el movimiento de contenedores con fechas de prueba vencidas bajo controles específicos. Esto es para que lo gestione la empresa de transporte/operador del contenedor; sin embargo, la instalación tiene obligaciones dentro de ADR relacionadas con este requisito.</w:t>
            </w:r>
          </w:p>
        </w:tc>
        <w:tc>
          <w:tcPr>
            <w:tcW w:w="238" w:type="pct"/>
            <w:tcBorders>
              <w:top w:val="single" w:sz="4" w:space="0" w:color="auto"/>
              <w:left w:val="single" w:sz="4" w:space="0" w:color="auto"/>
              <w:bottom w:val="single" w:sz="4" w:space="0" w:color="auto"/>
              <w:right w:val="single" w:sz="4" w:space="0" w:color="auto"/>
            </w:tcBorders>
          </w:tcPr>
          <w:p w14:paraId="4DC4CA54"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469D1445" w14:textId="1192D86D"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1143F725" w14:textId="33EC5900"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.6.5.2.</w:t>
            </w:r>
          </w:p>
        </w:tc>
        <w:tc>
          <w:tcPr>
            <w:tcW w:w="1134" w:type="pct"/>
            <w:tcBorders>
              <w:top w:val="single" w:sz="4" w:space="0" w:color="auto"/>
              <w:left w:val="nil"/>
              <w:bottom w:val="single" w:sz="4" w:space="0" w:color="auto"/>
              <w:right w:val="single" w:sz="4" w:space="0" w:color="auto"/>
            </w:tcBorders>
            <w:shd w:val="clear" w:color="auto" w:fill="auto"/>
          </w:tcPr>
          <w:p w14:paraId="776CFF89" w14:textId="1352C830"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Tiene la instalación un sistema para verificar los documentos de transporte de mercancía peligrosa, placas y etiquetas, en cumplimiento con las regulaciones? </w:t>
            </w:r>
          </w:p>
        </w:tc>
        <w:tc>
          <w:tcPr>
            <w:tcW w:w="91" w:type="pct"/>
            <w:tcBorders>
              <w:top w:val="single" w:sz="4" w:space="0" w:color="auto"/>
              <w:left w:val="nil"/>
              <w:bottom w:val="single" w:sz="4" w:space="0" w:color="auto"/>
              <w:right w:val="single" w:sz="4" w:space="0" w:color="auto"/>
            </w:tcBorders>
          </w:tcPr>
          <w:p w14:paraId="2B941458"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6ADD4B42" w14:textId="2A5D9B2D"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Debe existir un Sistema para asegurar que el contenedor/la unidad de transporte tiene las placas correctas, etiquetas, incluidos el tipo, número </w:t>
            </w:r>
            <w:r>
              <w:rPr>
                <w:rFonts w:ascii="Calibri" w:eastAsia="Times New Roman" w:hAnsi="Calibri" w:cs="Calibri"/>
                <w:color w:val="00B050"/>
                <w:sz w:val="24"/>
                <w:szCs w:val="24"/>
                <w:lang w:val="es-ES"/>
              </w:rPr>
              <w:t>y</w:t>
            </w:r>
            <w:r w:rsidRPr="00FB4363">
              <w:rPr>
                <w:rFonts w:ascii="Calibri" w:eastAsia="Times New Roman" w:hAnsi="Calibri" w:cs="Calibri"/>
                <w:color w:val="00B050"/>
                <w:sz w:val="24"/>
                <w:szCs w:val="24"/>
                <w:lang w:val="es-ES"/>
              </w:rPr>
              <w:t xml:space="preserve"> </w:t>
            </w:r>
            <w:r w:rsidR="00A2509C" w:rsidRPr="00FB4363">
              <w:rPr>
                <w:rFonts w:ascii="Calibri" w:eastAsia="Times New Roman" w:hAnsi="Calibri" w:cs="Calibri"/>
                <w:color w:val="00B050"/>
                <w:sz w:val="24"/>
                <w:szCs w:val="24"/>
                <w:lang w:val="es-ES"/>
              </w:rPr>
              <w:t xml:space="preserve">condiciones </w:t>
            </w:r>
            <w:r w:rsidR="00A2509C">
              <w:rPr>
                <w:rFonts w:ascii="Calibri" w:eastAsia="Times New Roman" w:hAnsi="Calibri" w:cs="Calibri"/>
                <w:color w:val="00B050"/>
                <w:sz w:val="24"/>
                <w:szCs w:val="24"/>
                <w:lang w:val="es-ES"/>
              </w:rPr>
              <w:t>que</w:t>
            </w:r>
            <w:r w:rsidRPr="00FB4363">
              <w:rPr>
                <w:rFonts w:ascii="Calibri" w:eastAsia="Times New Roman" w:hAnsi="Calibri" w:cs="Calibri"/>
                <w:color w:val="00B050"/>
                <w:sz w:val="24"/>
                <w:szCs w:val="24"/>
                <w:lang w:val="es-ES"/>
              </w:rPr>
              <w:t xml:space="preserve"> corresponden con los documentos de transporte, cuando el equipo es liberado. </w:t>
            </w:r>
          </w:p>
        </w:tc>
        <w:tc>
          <w:tcPr>
            <w:tcW w:w="238" w:type="pct"/>
            <w:tcBorders>
              <w:top w:val="single" w:sz="4" w:space="0" w:color="auto"/>
              <w:left w:val="single" w:sz="4" w:space="0" w:color="auto"/>
              <w:bottom w:val="single" w:sz="4" w:space="0" w:color="auto"/>
              <w:right w:val="single" w:sz="4" w:space="0" w:color="auto"/>
            </w:tcBorders>
          </w:tcPr>
          <w:p w14:paraId="49859441"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15E9932F" w14:textId="24956678"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72714C35" w14:textId="007FDDD7"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.6.5.3.</w:t>
            </w: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7F8578FF" w14:textId="48780C24"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¿Dispone la instalación de un proceso para comprobar el permiso de conducir del conductor que recoge la mercancía en relación con el ADR?</w:t>
            </w:r>
          </w:p>
        </w:tc>
        <w:tc>
          <w:tcPr>
            <w:tcW w:w="91" w:type="pct"/>
            <w:tcBorders>
              <w:top w:val="single" w:sz="4" w:space="0" w:color="auto"/>
              <w:left w:val="single" w:sz="4" w:space="0" w:color="auto"/>
              <w:bottom w:val="single" w:sz="4" w:space="0" w:color="auto"/>
              <w:right w:val="single" w:sz="4" w:space="0" w:color="auto"/>
            </w:tcBorders>
          </w:tcPr>
          <w:p w14:paraId="3E7FD6A2"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4959D267" w14:textId="550ED0D7"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Véase el apartado </w:t>
            </w: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 para los controles de seguridad generales. La instalación sólo debe liberar una unidad de transporte cuyo conductor tenga la licencia correcta para la clase y el tipo de ADR.</w:t>
            </w:r>
          </w:p>
        </w:tc>
        <w:tc>
          <w:tcPr>
            <w:tcW w:w="238" w:type="pct"/>
            <w:tcBorders>
              <w:top w:val="single" w:sz="4" w:space="0" w:color="auto"/>
              <w:left w:val="single" w:sz="4" w:space="0" w:color="auto"/>
              <w:bottom w:val="single" w:sz="4" w:space="0" w:color="auto"/>
              <w:right w:val="single" w:sz="4" w:space="0" w:color="auto"/>
            </w:tcBorders>
          </w:tcPr>
          <w:p w14:paraId="1288CFCE"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64149F6D" w14:textId="2598CCE2"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3F337E33" w14:textId="1677EDDC"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.6.5.4.</w:t>
            </w:r>
          </w:p>
        </w:tc>
        <w:tc>
          <w:tcPr>
            <w:tcW w:w="1134" w:type="pct"/>
            <w:tcBorders>
              <w:top w:val="single" w:sz="4" w:space="0" w:color="auto"/>
              <w:left w:val="nil"/>
              <w:bottom w:val="single" w:sz="4" w:space="0" w:color="auto"/>
              <w:right w:val="single" w:sz="4" w:space="0" w:color="auto"/>
            </w:tcBorders>
            <w:shd w:val="clear" w:color="auto" w:fill="auto"/>
          </w:tcPr>
          <w:p w14:paraId="357D498A" w14:textId="0A2F8100"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¿Dispone el centro de un proceso para comprobar que el equipo de transporte cumple el ADR?</w:t>
            </w:r>
          </w:p>
        </w:tc>
        <w:tc>
          <w:tcPr>
            <w:tcW w:w="91" w:type="pct"/>
            <w:tcBorders>
              <w:top w:val="single" w:sz="4" w:space="0" w:color="auto"/>
              <w:left w:val="nil"/>
              <w:bottom w:val="single" w:sz="4" w:space="0" w:color="auto"/>
              <w:right w:val="single" w:sz="4" w:space="0" w:color="auto"/>
            </w:tcBorders>
          </w:tcPr>
          <w:p w14:paraId="227AF2E6"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vAlign w:val="bottom"/>
          </w:tcPr>
          <w:p w14:paraId="61C52B22"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single" w:sz="4" w:space="0" w:color="auto"/>
              <w:bottom w:val="single" w:sz="4" w:space="0" w:color="auto"/>
              <w:right w:val="single" w:sz="4" w:space="0" w:color="auto"/>
            </w:tcBorders>
          </w:tcPr>
          <w:p w14:paraId="71F8B2AB"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58A45DB1" w14:textId="6CEB4FA4"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7B3A0397" w14:textId="45FA6EEA"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.6.6.</w:t>
            </w:r>
          </w:p>
        </w:tc>
        <w:tc>
          <w:tcPr>
            <w:tcW w:w="1134" w:type="pct"/>
            <w:tcBorders>
              <w:top w:val="single" w:sz="4" w:space="0" w:color="auto"/>
              <w:left w:val="nil"/>
              <w:bottom w:val="single" w:sz="4" w:space="0" w:color="auto"/>
              <w:right w:val="single" w:sz="4" w:space="0" w:color="auto"/>
            </w:tcBorders>
            <w:shd w:val="clear" w:color="auto" w:fill="auto"/>
          </w:tcPr>
          <w:p w14:paraId="7BA8A360" w14:textId="21D769FF"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Controles y procedimientos de liberación.</w:t>
            </w:r>
          </w:p>
        </w:tc>
        <w:tc>
          <w:tcPr>
            <w:tcW w:w="91" w:type="pct"/>
            <w:tcBorders>
              <w:top w:val="single" w:sz="4" w:space="0" w:color="auto"/>
              <w:left w:val="nil"/>
              <w:bottom w:val="single" w:sz="4" w:space="0" w:color="auto"/>
              <w:right w:val="single" w:sz="4" w:space="0" w:color="auto"/>
            </w:tcBorders>
          </w:tcPr>
          <w:p w14:paraId="0F908CE5"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vAlign w:val="bottom"/>
          </w:tcPr>
          <w:p w14:paraId="3779D9C6" w14:textId="600A0EA9"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w:t>
            </w:r>
            <w:r w:rsidRPr="00FB4363">
              <w:rPr>
                <w:b/>
                <w:bCs/>
                <w:color w:val="FF0000"/>
                <w:sz w:val="56"/>
                <w:szCs w:val="56"/>
                <w:lang w:val="es-ES"/>
              </w:rPr>
              <w:t xml:space="preserve"> </w:t>
            </w:r>
          </w:p>
        </w:tc>
        <w:tc>
          <w:tcPr>
            <w:tcW w:w="238" w:type="pct"/>
            <w:tcBorders>
              <w:top w:val="single" w:sz="4" w:space="0" w:color="auto"/>
              <w:left w:val="single" w:sz="4" w:space="0" w:color="auto"/>
              <w:bottom w:val="single" w:sz="4" w:space="0" w:color="auto"/>
              <w:right w:val="single" w:sz="4" w:space="0" w:color="auto"/>
            </w:tcBorders>
          </w:tcPr>
          <w:p w14:paraId="1A5B3ACB"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59F6C568" w14:textId="38EB4D19"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5EA6DABC" w14:textId="7CA3D378"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.6.6.1.</w:t>
            </w:r>
          </w:p>
        </w:tc>
        <w:tc>
          <w:tcPr>
            <w:tcW w:w="1134" w:type="pct"/>
            <w:tcBorders>
              <w:top w:val="single" w:sz="4" w:space="0" w:color="auto"/>
              <w:left w:val="nil"/>
              <w:bottom w:val="single" w:sz="4" w:space="0" w:color="auto"/>
              <w:right w:val="single" w:sz="4" w:space="0" w:color="auto"/>
            </w:tcBorders>
            <w:shd w:val="clear" w:color="auto" w:fill="auto"/>
          </w:tcPr>
          <w:p w14:paraId="42223B82" w14:textId="6CDF584C"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¿Dispone la instalación de un proceso para verificar si la parte </w:t>
            </w:r>
            <w:r>
              <w:rPr>
                <w:color w:val="00B050"/>
                <w:sz w:val="24"/>
                <w:szCs w:val="24"/>
                <w:lang w:val="es-ES"/>
              </w:rPr>
              <w:t>receptora</w:t>
            </w:r>
            <w:r w:rsidRPr="00FB4363">
              <w:rPr>
                <w:color w:val="00B050"/>
                <w:sz w:val="24"/>
                <w:szCs w:val="24"/>
                <w:lang w:val="es-ES"/>
              </w:rPr>
              <w:t xml:space="preserve"> está autorizada a </w:t>
            </w:r>
            <w:r>
              <w:rPr>
                <w:color w:val="00B050"/>
                <w:sz w:val="24"/>
                <w:szCs w:val="24"/>
                <w:lang w:val="es-ES"/>
              </w:rPr>
              <w:t xml:space="preserve">recibir y </w:t>
            </w:r>
            <w:r w:rsidRPr="00FB4363">
              <w:rPr>
                <w:color w:val="00B050"/>
                <w:sz w:val="24"/>
                <w:szCs w:val="24"/>
                <w:lang w:val="es-ES"/>
              </w:rPr>
              <w:t>retirar el contenedor de la instalación?</w:t>
            </w:r>
          </w:p>
        </w:tc>
        <w:tc>
          <w:tcPr>
            <w:tcW w:w="91" w:type="pct"/>
            <w:tcBorders>
              <w:top w:val="single" w:sz="4" w:space="0" w:color="auto"/>
              <w:left w:val="nil"/>
              <w:bottom w:val="single" w:sz="4" w:space="0" w:color="auto"/>
              <w:right w:val="single" w:sz="4" w:space="0" w:color="auto"/>
            </w:tcBorders>
          </w:tcPr>
          <w:p w14:paraId="3651C291"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vAlign w:val="bottom"/>
          </w:tcPr>
          <w:p w14:paraId="4F4B4E06"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parte </w:t>
            </w:r>
            <w:r>
              <w:rPr>
                <w:rFonts w:ascii="Calibri" w:eastAsia="Times New Roman" w:hAnsi="Calibri" w:cs="Calibri"/>
                <w:color w:val="00B050"/>
                <w:sz w:val="24"/>
                <w:szCs w:val="24"/>
                <w:lang w:val="es-ES"/>
              </w:rPr>
              <w:t>receptora</w:t>
            </w:r>
            <w:r w:rsidRPr="00FB4363">
              <w:rPr>
                <w:rFonts w:ascii="Calibri" w:eastAsia="Times New Roman" w:hAnsi="Calibri" w:cs="Calibri"/>
                <w:color w:val="00B050"/>
                <w:sz w:val="24"/>
                <w:szCs w:val="24"/>
                <w:lang w:val="es-ES"/>
              </w:rPr>
              <w:t xml:space="preserve"> es la empresa que va a recoger el contenedor del depósito.</w:t>
            </w:r>
          </w:p>
          <w:p w14:paraId="16FD241C"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instalación debe contar con un proceso que requiera que la parte notificante, aquellos contratados por la instalación para la custodia del contenedor, proporcionen una referencia de recogida (número de reserva/liberación) o similar. Este número debe ser cotejado por el conductor que recoge el contenedor, que debe presentarlo como parte del proceso de liberación.  </w:t>
            </w:r>
          </w:p>
          <w:p w14:paraId="79A2146E" w14:textId="085EF72E"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Nota: Cuando el transportista que recoge el contenedor notifica por adelantado el "número de liberación", debe haber un proceso para verificar que el conductor/la unidad de transporte que recoge el contenedor está autorizado a hacerlo.</w:t>
            </w:r>
          </w:p>
        </w:tc>
        <w:tc>
          <w:tcPr>
            <w:tcW w:w="238" w:type="pct"/>
            <w:tcBorders>
              <w:top w:val="single" w:sz="4" w:space="0" w:color="auto"/>
              <w:left w:val="single" w:sz="4" w:space="0" w:color="auto"/>
              <w:bottom w:val="single" w:sz="4" w:space="0" w:color="auto"/>
              <w:right w:val="single" w:sz="4" w:space="0" w:color="auto"/>
            </w:tcBorders>
          </w:tcPr>
          <w:p w14:paraId="35F97945"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7624950E" w14:textId="3EAE26F4"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7510B693" w14:textId="4B60FA7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lastRenderedPageBreak/>
              <w:t>12.5</w:t>
            </w:r>
            <w:r w:rsidRPr="00FB4363">
              <w:rPr>
                <w:rFonts w:ascii="Calibri" w:eastAsia="Times New Roman" w:hAnsi="Calibri" w:cs="Calibri"/>
                <w:color w:val="00B050"/>
                <w:sz w:val="24"/>
                <w:szCs w:val="24"/>
                <w:lang w:val="es-ES"/>
              </w:rPr>
              <w:t>.6.6.2.</w:t>
            </w:r>
          </w:p>
        </w:tc>
        <w:tc>
          <w:tcPr>
            <w:tcW w:w="1134" w:type="pct"/>
            <w:tcBorders>
              <w:top w:val="single" w:sz="4" w:space="0" w:color="auto"/>
              <w:left w:val="nil"/>
              <w:bottom w:val="single" w:sz="4" w:space="0" w:color="auto"/>
              <w:right w:val="single" w:sz="4" w:space="0" w:color="auto"/>
            </w:tcBorders>
            <w:shd w:val="clear" w:color="auto" w:fill="auto"/>
          </w:tcPr>
          <w:p w14:paraId="1D3923F5" w14:textId="507C77D1"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proceso para comprobar visual o físicamente que todos los cierres son seguros para evitar que el producto escape de la unidad de transporte?  Incluyendo la comprobación de que no hay residuos de material en el exterior del contenedor.</w:t>
            </w:r>
          </w:p>
        </w:tc>
        <w:tc>
          <w:tcPr>
            <w:tcW w:w="91" w:type="pct"/>
            <w:tcBorders>
              <w:top w:val="single" w:sz="4" w:space="0" w:color="auto"/>
              <w:left w:val="nil"/>
              <w:bottom w:val="single" w:sz="4" w:space="0" w:color="auto"/>
              <w:right w:val="single" w:sz="4" w:space="0" w:color="auto"/>
            </w:tcBorders>
          </w:tcPr>
          <w:p w14:paraId="34253FE7"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vAlign w:val="bottom"/>
          </w:tcPr>
          <w:p w14:paraId="520D7526"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instalación puede realizar las comprobaciones físicas por medio de sus propios empleados, contratar a un tercero, o que las lleve a cabo la parte recolectora. Debe haber un medio y un método de trabajo seguros para realizarlo. </w:t>
            </w:r>
          </w:p>
          <w:p w14:paraId="6954260B"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Esto es aplicable a los contenedores cargados y sin limpiar. </w:t>
            </w:r>
          </w:p>
          <w:p w14:paraId="5C445BC5"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Nota: Cualquier control de la unidad debe tener en cuenta las limitaciones de los precintos aduaneros, los precintos de seguridad u otros, tales como los precintos en el contenedor</w:t>
            </w:r>
          </w:p>
          <w:p w14:paraId="141148DA" w14:textId="4581845C"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El uso de CCTV o similar es un método de examen aceptable.</w:t>
            </w:r>
          </w:p>
        </w:tc>
        <w:tc>
          <w:tcPr>
            <w:tcW w:w="238" w:type="pct"/>
            <w:tcBorders>
              <w:top w:val="single" w:sz="4" w:space="0" w:color="auto"/>
              <w:left w:val="single" w:sz="4" w:space="0" w:color="auto"/>
              <w:bottom w:val="single" w:sz="4" w:space="0" w:color="auto"/>
              <w:right w:val="single" w:sz="4" w:space="0" w:color="auto"/>
            </w:tcBorders>
          </w:tcPr>
          <w:p w14:paraId="3A194525"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1A5BABF1" w14:textId="767E627F"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068C2A93" w14:textId="7B4E58B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.6.6.3.</w:t>
            </w: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4A4A0BA3" w14:textId="1526367F"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Cuando hay "precintos o etiquetas de seguridad" en el contenedor, ¿existe un proceso para verificar que están documentados, están intactos y coinciden con el control original, o ha sido acordado por algún cliente en caso de que se hayan retirado o modificado?</w:t>
            </w:r>
          </w:p>
        </w:tc>
        <w:tc>
          <w:tcPr>
            <w:tcW w:w="91" w:type="pct"/>
            <w:tcBorders>
              <w:top w:val="single" w:sz="4" w:space="0" w:color="auto"/>
              <w:left w:val="single" w:sz="4" w:space="0" w:color="auto"/>
              <w:bottom w:val="single" w:sz="4" w:space="0" w:color="auto"/>
              <w:right w:val="single" w:sz="4" w:space="0" w:color="auto"/>
            </w:tcBorders>
          </w:tcPr>
          <w:p w14:paraId="15AD5BF0"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vAlign w:val="bottom"/>
          </w:tcPr>
          <w:p w14:paraId="76056F0A"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instalación puede realizar las comprobaciones físicas por medio de sus propios empleados, contratar a un tercero o que las lleve a cabo la parte recolectora.  Debe haber un medio y un método de trabajo seguros para llevar a cabo esta tarea. </w:t>
            </w:r>
          </w:p>
          <w:p w14:paraId="4981C8B8"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Nota: Cualquier control de los precintos de los contenedores debe tener en cuenta las limitaciones de cualquier precinto de la unidad.  </w:t>
            </w:r>
          </w:p>
          <w:p w14:paraId="36ACB2FF" w14:textId="12FE1EE0"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Cuando se cambien los precintos, deberá documentarse el nuevo número de precinto.</w:t>
            </w:r>
          </w:p>
        </w:tc>
        <w:tc>
          <w:tcPr>
            <w:tcW w:w="238" w:type="pct"/>
            <w:tcBorders>
              <w:top w:val="single" w:sz="4" w:space="0" w:color="auto"/>
              <w:left w:val="single" w:sz="4" w:space="0" w:color="auto"/>
              <w:bottom w:val="single" w:sz="4" w:space="0" w:color="auto"/>
              <w:right w:val="single" w:sz="4" w:space="0" w:color="auto"/>
            </w:tcBorders>
          </w:tcPr>
          <w:p w14:paraId="69959BF8"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666EB562" w14:textId="2B8D606C"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7CA67C2C" w14:textId="72101EF3"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.6.6.4</w:t>
            </w:r>
          </w:p>
        </w:tc>
        <w:tc>
          <w:tcPr>
            <w:tcW w:w="1134" w:type="pct"/>
            <w:tcBorders>
              <w:top w:val="single" w:sz="4" w:space="0" w:color="auto"/>
              <w:left w:val="nil"/>
              <w:bottom w:val="single" w:sz="4" w:space="0" w:color="auto"/>
              <w:right w:val="single" w:sz="4" w:space="0" w:color="auto"/>
            </w:tcBorders>
            <w:shd w:val="clear" w:color="auto" w:fill="auto"/>
          </w:tcPr>
          <w:p w14:paraId="19F6A011" w14:textId="43913E68"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¿Dispone la instalación de un sistema o proceso para registrar la salida de contenedores de sus instalaciones?</w:t>
            </w:r>
          </w:p>
        </w:tc>
        <w:tc>
          <w:tcPr>
            <w:tcW w:w="91" w:type="pct"/>
            <w:tcBorders>
              <w:top w:val="single" w:sz="4" w:space="0" w:color="auto"/>
              <w:left w:val="nil"/>
              <w:bottom w:val="single" w:sz="4" w:space="0" w:color="auto"/>
              <w:right w:val="single" w:sz="4" w:space="0" w:color="auto"/>
            </w:tcBorders>
          </w:tcPr>
          <w:p w14:paraId="25677E39"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3613F698"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La instalación debe tener un sistema para registrar la salida del contenedor de sus instalaciones; esto puede incluir la fecha, la hora y a quién se le entregó el contenedor. </w:t>
            </w:r>
          </w:p>
          <w:p w14:paraId="0E622694" w14:textId="36E804C1"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Nota: Esto podría formar parte de un "sistema de gestión de stock".</w:t>
            </w:r>
          </w:p>
        </w:tc>
        <w:tc>
          <w:tcPr>
            <w:tcW w:w="238" w:type="pct"/>
            <w:tcBorders>
              <w:top w:val="single" w:sz="4" w:space="0" w:color="auto"/>
              <w:left w:val="single" w:sz="4" w:space="0" w:color="auto"/>
              <w:bottom w:val="single" w:sz="4" w:space="0" w:color="auto"/>
              <w:right w:val="single" w:sz="4" w:space="0" w:color="auto"/>
            </w:tcBorders>
          </w:tcPr>
          <w:p w14:paraId="69B8D537"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2ACDF4AD" w14:textId="72D891D8"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056B27BC" w14:textId="2477A03B"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.6.7.</w:t>
            </w:r>
          </w:p>
        </w:tc>
        <w:tc>
          <w:tcPr>
            <w:tcW w:w="1134" w:type="pct"/>
            <w:tcBorders>
              <w:top w:val="single" w:sz="4" w:space="0" w:color="auto"/>
              <w:left w:val="nil"/>
              <w:bottom w:val="single" w:sz="4" w:space="0" w:color="auto"/>
              <w:right w:val="single" w:sz="4" w:space="0" w:color="auto"/>
            </w:tcBorders>
            <w:shd w:val="clear" w:color="auto" w:fill="auto"/>
          </w:tcPr>
          <w:p w14:paraId="7AE011F6" w14:textId="0D625258"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Documentación de la carga.</w:t>
            </w:r>
          </w:p>
        </w:tc>
        <w:tc>
          <w:tcPr>
            <w:tcW w:w="91" w:type="pct"/>
            <w:tcBorders>
              <w:top w:val="single" w:sz="4" w:space="0" w:color="auto"/>
              <w:left w:val="nil"/>
              <w:bottom w:val="single" w:sz="4" w:space="0" w:color="auto"/>
              <w:right w:val="single" w:sz="4" w:space="0" w:color="auto"/>
            </w:tcBorders>
          </w:tcPr>
          <w:p w14:paraId="011E1331"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vAlign w:val="bottom"/>
          </w:tcPr>
          <w:p w14:paraId="79D2E5FC" w14:textId="0FFDBE62"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w:t>
            </w:r>
          </w:p>
        </w:tc>
        <w:tc>
          <w:tcPr>
            <w:tcW w:w="238" w:type="pct"/>
            <w:tcBorders>
              <w:top w:val="single" w:sz="4" w:space="0" w:color="auto"/>
              <w:left w:val="single" w:sz="4" w:space="0" w:color="auto"/>
              <w:bottom w:val="single" w:sz="4" w:space="0" w:color="auto"/>
              <w:right w:val="single" w:sz="4" w:space="0" w:color="auto"/>
            </w:tcBorders>
          </w:tcPr>
          <w:p w14:paraId="795FF6C3"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7EAD89B8" w14:textId="718A9B3C"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0CA2B68C" w14:textId="777FFED5"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.6.7.1.</w:t>
            </w:r>
          </w:p>
        </w:tc>
        <w:tc>
          <w:tcPr>
            <w:tcW w:w="1134" w:type="pct"/>
            <w:tcBorders>
              <w:top w:val="single" w:sz="4" w:space="0" w:color="auto"/>
              <w:left w:val="nil"/>
              <w:bottom w:val="single" w:sz="4" w:space="0" w:color="auto"/>
              <w:right w:val="single" w:sz="4" w:space="0" w:color="auto"/>
            </w:tcBorders>
            <w:shd w:val="clear" w:color="auto" w:fill="auto"/>
          </w:tcPr>
          <w:p w14:paraId="5941D853" w14:textId="294660AC"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¿Existe un proceso que garantice que toda la documentación presentada con el contenedor a su llegada sea devuelta según lo requerido o instruido en el momento de la recogida?</w:t>
            </w:r>
          </w:p>
        </w:tc>
        <w:tc>
          <w:tcPr>
            <w:tcW w:w="91" w:type="pct"/>
            <w:tcBorders>
              <w:top w:val="single" w:sz="4" w:space="0" w:color="auto"/>
              <w:left w:val="nil"/>
              <w:bottom w:val="single" w:sz="4" w:space="0" w:color="auto"/>
              <w:right w:val="single" w:sz="4" w:space="0" w:color="auto"/>
            </w:tcBorders>
          </w:tcPr>
          <w:p w14:paraId="4E14BC39"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0BF77CA8"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Por ejemplo, puede tratarse de certificados de análisis, tickets de pesaje originales, registros de calefacción o refrigeración o cualquier otra documentación.</w:t>
            </w:r>
          </w:p>
          <w:p w14:paraId="0C85A8E8" w14:textId="3075E82A"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Los documentos pueden ser diferentes de la documentación original. Esto se denomina "entrega neutral", por ejemplo, no se revela el origen del contenedor.</w:t>
            </w:r>
          </w:p>
        </w:tc>
        <w:tc>
          <w:tcPr>
            <w:tcW w:w="238" w:type="pct"/>
            <w:tcBorders>
              <w:top w:val="single" w:sz="4" w:space="0" w:color="auto"/>
              <w:left w:val="single" w:sz="4" w:space="0" w:color="auto"/>
              <w:bottom w:val="single" w:sz="4" w:space="0" w:color="auto"/>
              <w:right w:val="single" w:sz="4" w:space="0" w:color="auto"/>
            </w:tcBorders>
          </w:tcPr>
          <w:p w14:paraId="6D724B80"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006B85E0" w14:textId="54C74D55"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4616C671" w14:textId="76025969"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b/>
                <w:bCs/>
                <w:color w:val="00B050"/>
                <w:sz w:val="24"/>
                <w:szCs w:val="24"/>
                <w:lang w:val="es-ES"/>
              </w:rPr>
              <w:t>12.5</w:t>
            </w:r>
            <w:r w:rsidRPr="00FB4363">
              <w:rPr>
                <w:rFonts w:ascii="Calibri" w:eastAsia="Times New Roman" w:hAnsi="Calibri" w:cs="Calibri"/>
                <w:b/>
                <w:bCs/>
                <w:color w:val="00B050"/>
                <w:sz w:val="24"/>
                <w:szCs w:val="24"/>
                <w:lang w:val="es-ES"/>
              </w:rPr>
              <w:t>.7.</w:t>
            </w:r>
            <w:r w:rsidRPr="00FB4363">
              <w:rPr>
                <w:rFonts w:ascii="Calibri" w:eastAsia="Times New Roman" w:hAnsi="Calibri" w:cs="Calibri"/>
                <w:color w:val="00B050"/>
                <w:highlight w:val="yellow"/>
                <w:u w:val="single"/>
                <w:lang w:val="es-ES"/>
              </w:rPr>
              <w:t xml:space="preserve"> </w:t>
            </w:r>
          </w:p>
        </w:tc>
        <w:tc>
          <w:tcPr>
            <w:tcW w:w="1134" w:type="pct"/>
            <w:tcBorders>
              <w:top w:val="single" w:sz="4" w:space="0" w:color="auto"/>
              <w:left w:val="nil"/>
              <w:bottom w:val="single" w:sz="4" w:space="0" w:color="auto"/>
              <w:right w:val="single" w:sz="4" w:space="0" w:color="auto"/>
            </w:tcBorders>
            <w:shd w:val="clear" w:color="auto" w:fill="auto"/>
          </w:tcPr>
          <w:p w14:paraId="72C7ADF8" w14:textId="75113B48" w:rsidR="008E7CD0" w:rsidRPr="009B0CFD" w:rsidRDefault="008E7CD0" w:rsidP="00BC60D6">
            <w:pPr>
              <w:spacing w:after="0" w:line="240" w:lineRule="auto"/>
              <w:rPr>
                <w:rFonts w:ascii="Calibri" w:eastAsia="Times New Roman" w:hAnsi="Calibri" w:cs="Calibri"/>
                <w:color w:val="0070C0"/>
                <w:lang w:val="es-ES"/>
              </w:rPr>
            </w:pPr>
            <w:r w:rsidRPr="001C6F70">
              <w:rPr>
                <w:b/>
                <w:bCs/>
                <w:color w:val="00B050"/>
                <w:sz w:val="24"/>
                <w:szCs w:val="24"/>
                <w:lang w:val="es-ES"/>
              </w:rPr>
              <w:t>Medición y Gestión de emisiones de gases de efecto invernadero (GEI) del transporte</w:t>
            </w:r>
          </w:p>
        </w:tc>
        <w:tc>
          <w:tcPr>
            <w:tcW w:w="91" w:type="pct"/>
            <w:tcBorders>
              <w:top w:val="single" w:sz="4" w:space="0" w:color="auto"/>
              <w:left w:val="nil"/>
              <w:bottom w:val="single" w:sz="4" w:space="0" w:color="auto"/>
              <w:right w:val="single" w:sz="4" w:space="0" w:color="auto"/>
            </w:tcBorders>
            <w:shd w:val="clear" w:color="auto" w:fill="auto"/>
          </w:tcPr>
          <w:p w14:paraId="716A09E3"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311C3E61" w14:textId="77777777" w:rsidR="008E7CD0" w:rsidRPr="00FB4363" w:rsidRDefault="008E7CD0" w:rsidP="00BC60D6">
            <w:pPr>
              <w:spacing w:after="0" w:line="240" w:lineRule="auto"/>
              <w:rPr>
                <w:rFonts w:ascii="Calibri" w:eastAsia="Times New Roman" w:hAnsi="Calibri" w:cs="Calibri"/>
                <w:b/>
                <w:bCs/>
                <w:color w:val="00B050"/>
                <w:sz w:val="24"/>
                <w:szCs w:val="24"/>
                <w:lang w:val="es-ES"/>
              </w:rPr>
            </w:pPr>
            <w:r w:rsidRPr="00FB4363">
              <w:rPr>
                <w:rFonts w:ascii="Calibri" w:eastAsia="Times New Roman" w:hAnsi="Calibri" w:cs="Calibri"/>
                <w:b/>
                <w:bCs/>
                <w:color w:val="00B050"/>
                <w:sz w:val="24"/>
                <w:szCs w:val="24"/>
                <w:lang w:val="es-ES"/>
              </w:rPr>
              <w:t>Medición y Gestión de emisiones de gases de efecto invernadero (GEI) del transporte.</w:t>
            </w:r>
          </w:p>
          <w:p w14:paraId="2391E795"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Para la elaboración de este cuestionario se ha utilizado como base la "Guía para la Contabilidad de Emisiones de Gases de Efecto Invernadero para Centros Logísticos" publicada por el Instituto Fraunhofer de Flujo de Materiales y Logística IML (enero de 2019) </w:t>
            </w:r>
          </w:p>
          <w:p w14:paraId="0C0A40FB" w14:textId="2F6DF886" w:rsidR="008E7CD0" w:rsidRPr="009B0CFD" w:rsidRDefault="00000000" w:rsidP="00BC60D6">
            <w:pPr>
              <w:spacing w:after="0" w:line="240" w:lineRule="auto"/>
              <w:rPr>
                <w:rFonts w:ascii="Calibri" w:eastAsia="Times New Roman" w:hAnsi="Calibri" w:cs="Calibri"/>
                <w:color w:val="0070C0"/>
                <w:lang w:val="es-ES"/>
              </w:rPr>
            </w:pPr>
            <w:hyperlink r:id="rId27" w:history="1">
              <w:r w:rsidR="008E7CD0" w:rsidRPr="00FB4363">
                <w:rPr>
                  <w:rStyle w:val="Hyperlink"/>
                  <w:rFonts w:ascii="Calibri" w:eastAsia="Times New Roman" w:hAnsi="Calibri" w:cs="Calibri"/>
                  <w:sz w:val="24"/>
                  <w:szCs w:val="24"/>
                  <w:lang w:val="es-ES"/>
                </w:rPr>
                <w:t>http://publica.fraunhofer.de/eprints/urn_nbn_de_0011-n-532019-18.pdf</w:t>
              </w:r>
            </w:hyperlink>
            <w:r w:rsidR="008E7CD0" w:rsidRPr="00FB4363">
              <w:rPr>
                <w:rFonts w:ascii="Calibri" w:eastAsia="Times New Roman" w:hAnsi="Calibri" w:cs="Calibri"/>
                <w:color w:val="00B050"/>
                <w:sz w:val="24"/>
                <w:szCs w:val="24"/>
                <w:lang w:val="es-ES"/>
              </w:rPr>
              <w:t xml:space="preserve"> </w:t>
            </w:r>
          </w:p>
        </w:tc>
        <w:tc>
          <w:tcPr>
            <w:tcW w:w="238" w:type="pct"/>
            <w:tcBorders>
              <w:top w:val="single" w:sz="4" w:space="0" w:color="auto"/>
              <w:left w:val="nil"/>
              <w:bottom w:val="single" w:sz="4" w:space="0" w:color="auto"/>
              <w:right w:val="single" w:sz="4" w:space="0" w:color="auto"/>
            </w:tcBorders>
          </w:tcPr>
          <w:p w14:paraId="7CEE9C01" w14:textId="77777777" w:rsidR="008E7CD0" w:rsidRPr="00FB4363" w:rsidRDefault="008E7CD0" w:rsidP="00BC60D6">
            <w:pPr>
              <w:spacing w:after="0" w:line="240" w:lineRule="auto"/>
              <w:rPr>
                <w:rFonts w:ascii="Calibri" w:eastAsia="Times New Roman" w:hAnsi="Calibri" w:cs="Calibri"/>
                <w:b/>
                <w:bCs/>
                <w:color w:val="00B050"/>
                <w:sz w:val="24"/>
                <w:szCs w:val="24"/>
                <w:lang w:val="es-ES"/>
              </w:rPr>
            </w:pPr>
          </w:p>
        </w:tc>
      </w:tr>
      <w:tr w:rsidR="008E7CD0" w:rsidRPr="00371A3F" w14:paraId="7B4F225D" w14:textId="68E3C24E"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299AA435" w14:textId="040AA8FB"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lastRenderedPageBreak/>
              <w:t>12.5</w:t>
            </w:r>
            <w:r w:rsidRPr="00FB4363">
              <w:rPr>
                <w:rFonts w:ascii="Calibri" w:eastAsia="Times New Roman" w:hAnsi="Calibri" w:cs="Calibri"/>
                <w:color w:val="00B050"/>
                <w:sz w:val="24"/>
                <w:szCs w:val="24"/>
                <w:lang w:val="es-ES"/>
              </w:rPr>
              <w:t>.7.1.</w:t>
            </w:r>
          </w:p>
        </w:tc>
        <w:tc>
          <w:tcPr>
            <w:tcW w:w="1134" w:type="pct"/>
            <w:tcBorders>
              <w:top w:val="single" w:sz="4" w:space="0" w:color="auto"/>
              <w:left w:val="nil"/>
              <w:bottom w:val="single" w:sz="4" w:space="0" w:color="auto"/>
              <w:right w:val="single" w:sz="4" w:space="0" w:color="auto"/>
            </w:tcBorders>
            <w:shd w:val="clear" w:color="auto" w:fill="auto"/>
          </w:tcPr>
          <w:p w14:paraId="2C9A5188" w14:textId="4FA424EF"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Alcance 1: Medición de las emisiones del combustible consumido</w:t>
            </w:r>
          </w:p>
        </w:tc>
        <w:tc>
          <w:tcPr>
            <w:tcW w:w="91" w:type="pct"/>
            <w:tcBorders>
              <w:top w:val="single" w:sz="4" w:space="0" w:color="auto"/>
              <w:left w:val="nil"/>
              <w:bottom w:val="single" w:sz="4" w:space="0" w:color="auto"/>
              <w:right w:val="single" w:sz="4" w:space="0" w:color="auto"/>
            </w:tcBorders>
            <w:shd w:val="clear" w:color="auto" w:fill="auto"/>
          </w:tcPr>
          <w:p w14:paraId="3736A4CD"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465D1082" w14:textId="6729D0A5"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Las emisiones de alcance 1 incluyen las emisiones directas de los activos que son propiedad o están controlados por la empresa evaluada y que son pagadas por ésta. Esto incluye la combustión de combustibles líquidos o gases adquiridos para producir energía, calor o vapor para su uso en equipos fijos o móviles (por ejemplo, carretillas elevadoras, equipos de elevación y maniobra y equipos de calefacción y refrigeración) y/o edificios asociados.</w:t>
            </w:r>
          </w:p>
        </w:tc>
        <w:tc>
          <w:tcPr>
            <w:tcW w:w="238" w:type="pct"/>
            <w:tcBorders>
              <w:top w:val="single" w:sz="4" w:space="0" w:color="auto"/>
              <w:left w:val="nil"/>
              <w:bottom w:val="single" w:sz="4" w:space="0" w:color="auto"/>
              <w:right w:val="single" w:sz="4" w:space="0" w:color="auto"/>
            </w:tcBorders>
          </w:tcPr>
          <w:p w14:paraId="04A21291"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2117F614" w14:textId="58AEEB30"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7F9EF997" w14:textId="56B03D32"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.7.1.1.</w:t>
            </w:r>
          </w:p>
        </w:tc>
        <w:tc>
          <w:tcPr>
            <w:tcW w:w="1134" w:type="pct"/>
            <w:tcBorders>
              <w:top w:val="single" w:sz="4" w:space="0" w:color="auto"/>
              <w:left w:val="nil"/>
              <w:bottom w:val="single" w:sz="4" w:space="0" w:color="auto"/>
              <w:right w:val="single" w:sz="4" w:space="0" w:color="auto"/>
            </w:tcBorders>
            <w:shd w:val="clear" w:color="auto" w:fill="auto"/>
          </w:tcPr>
          <w:p w14:paraId="10D9FFF5" w14:textId="1C38081D"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¿Conoce la empresa el combustible consumido anualmente?</w:t>
            </w:r>
          </w:p>
        </w:tc>
        <w:tc>
          <w:tcPr>
            <w:tcW w:w="91" w:type="pct"/>
            <w:tcBorders>
              <w:top w:val="single" w:sz="4" w:space="0" w:color="auto"/>
              <w:left w:val="nil"/>
              <w:bottom w:val="single" w:sz="4" w:space="0" w:color="auto"/>
              <w:right w:val="single" w:sz="4" w:space="0" w:color="auto"/>
            </w:tcBorders>
            <w:shd w:val="clear" w:color="auto" w:fill="auto"/>
          </w:tcPr>
          <w:p w14:paraId="163D1546"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4065EBE8" w14:textId="2776AEB3"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Consulte la directriz mencionada en el apartado </w:t>
            </w: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w:t>
            </w:r>
          </w:p>
        </w:tc>
        <w:tc>
          <w:tcPr>
            <w:tcW w:w="238" w:type="pct"/>
            <w:tcBorders>
              <w:top w:val="single" w:sz="4" w:space="0" w:color="auto"/>
              <w:left w:val="nil"/>
              <w:bottom w:val="single" w:sz="4" w:space="0" w:color="auto"/>
              <w:right w:val="single" w:sz="4" w:space="0" w:color="auto"/>
            </w:tcBorders>
          </w:tcPr>
          <w:p w14:paraId="49817837"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0EAAD063" w14:textId="06ED9F6A"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72FF3D3D" w14:textId="472EE28E"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.7.1.2.</w:t>
            </w:r>
          </w:p>
        </w:tc>
        <w:tc>
          <w:tcPr>
            <w:tcW w:w="1134" w:type="pct"/>
            <w:tcBorders>
              <w:top w:val="single" w:sz="4" w:space="0" w:color="auto"/>
              <w:left w:val="nil"/>
              <w:bottom w:val="single" w:sz="4" w:space="0" w:color="auto"/>
              <w:right w:val="single" w:sz="4" w:space="0" w:color="auto"/>
            </w:tcBorders>
            <w:shd w:val="clear" w:color="auto" w:fill="auto"/>
          </w:tcPr>
          <w:p w14:paraId="287109EF" w14:textId="77777777" w:rsidR="008E7CD0" w:rsidRPr="00FB4363" w:rsidRDefault="008E7CD0" w:rsidP="00BC60D6">
            <w:pPr>
              <w:pStyle w:val="Heading1"/>
              <w:rPr>
                <w:b w:val="0"/>
                <w:bCs w:val="0"/>
                <w:color w:val="00B050"/>
                <w:sz w:val="24"/>
                <w:szCs w:val="24"/>
                <w:u w:val="none"/>
              </w:rPr>
            </w:pPr>
            <w:r w:rsidRPr="00FB4363">
              <w:rPr>
                <w:b w:val="0"/>
                <w:bCs w:val="0"/>
                <w:color w:val="00B050"/>
                <w:sz w:val="24"/>
                <w:szCs w:val="24"/>
                <w:u w:val="none"/>
              </w:rPr>
              <w:t>¿Ha calculado la empresa las emisiones TTW del combustible consumido durante el último año mediante la fórmula</w:t>
            </w:r>
          </w:p>
          <w:p w14:paraId="44DD35AF" w14:textId="1396EC12"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kg CO2e = Σ (combustible (litros) × factor de emisión del combustible TTW (kg CO2e/litros de combustible))?</w:t>
            </w:r>
          </w:p>
        </w:tc>
        <w:tc>
          <w:tcPr>
            <w:tcW w:w="91" w:type="pct"/>
            <w:tcBorders>
              <w:top w:val="single" w:sz="4" w:space="0" w:color="auto"/>
              <w:left w:val="nil"/>
              <w:bottom w:val="single" w:sz="4" w:space="0" w:color="auto"/>
              <w:right w:val="single" w:sz="4" w:space="0" w:color="auto"/>
            </w:tcBorders>
            <w:shd w:val="clear" w:color="auto" w:fill="auto"/>
          </w:tcPr>
          <w:p w14:paraId="75616365"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1FEB24A4"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La empresa utilizará los factores de emisión de combustible de la directriz marco del GLEC: "</w:t>
            </w:r>
            <w:r w:rsidRPr="00A2509C">
              <w:rPr>
                <w:rFonts w:ascii="Calibri" w:eastAsia="Times New Roman" w:hAnsi="Calibri" w:cs="Calibri"/>
                <w:color w:val="00B050"/>
                <w:sz w:val="24"/>
                <w:szCs w:val="24"/>
                <w:lang w:val="en-GB"/>
              </w:rPr>
              <w:t>Global Logistics Emissions Council Framework for Logistics Emissions Accounting and Reporting</w:t>
            </w:r>
            <w:r w:rsidRPr="00FB4363">
              <w:rPr>
                <w:rFonts w:ascii="Calibri" w:eastAsia="Times New Roman" w:hAnsi="Calibri" w:cs="Calibri"/>
                <w:color w:val="00B050"/>
                <w:sz w:val="24"/>
                <w:szCs w:val="24"/>
                <w:lang w:val="es-ES"/>
              </w:rPr>
              <w:t xml:space="preserve">" última versión, Módulo 1. El documento puede descargarse desde este enlace: </w:t>
            </w:r>
            <w:hyperlink r:id="rId28" w:history="1">
              <w:r w:rsidRPr="00FB4363">
                <w:rPr>
                  <w:rStyle w:val="Hyperlink"/>
                  <w:rFonts w:ascii="Calibri" w:eastAsia="Times New Roman" w:hAnsi="Calibri" w:cs="Calibri"/>
                  <w:sz w:val="24"/>
                  <w:szCs w:val="24"/>
                  <w:lang w:val="es-ES"/>
                </w:rPr>
                <w:t>https://www.flexmail.eu/f-844a1f54174eb51e</w:t>
              </w:r>
            </w:hyperlink>
            <w:r w:rsidRPr="00FB4363">
              <w:rPr>
                <w:rFonts w:ascii="Calibri" w:eastAsia="Times New Roman" w:hAnsi="Calibri" w:cs="Calibri"/>
                <w:color w:val="00B050"/>
                <w:sz w:val="24"/>
                <w:szCs w:val="24"/>
                <w:lang w:val="es-ES"/>
              </w:rPr>
              <w:t xml:space="preserve">      </w:t>
            </w:r>
          </w:p>
          <w:p w14:paraId="1AE9609A"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062BB031"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Para cada tipo de combustible se pueden utilizar tres factores: WTT, TTW y WTW.</w:t>
            </w:r>
          </w:p>
          <w:p w14:paraId="5512FCC6"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WTT (</w:t>
            </w:r>
            <w:r w:rsidRPr="00A2509C">
              <w:rPr>
                <w:rFonts w:ascii="Calibri" w:eastAsia="Times New Roman" w:hAnsi="Calibri" w:cs="Calibri"/>
                <w:color w:val="00B050"/>
                <w:sz w:val="24"/>
                <w:szCs w:val="24"/>
                <w:lang w:val="en-GB"/>
              </w:rPr>
              <w:t>Well-to-Tank</w:t>
            </w:r>
            <w:r w:rsidRPr="00FB4363">
              <w:rPr>
                <w:rFonts w:ascii="Calibri" w:eastAsia="Times New Roman" w:hAnsi="Calibri" w:cs="Calibri"/>
                <w:color w:val="00B050"/>
                <w:sz w:val="24"/>
                <w:szCs w:val="24"/>
                <w:lang w:val="es-ES"/>
              </w:rPr>
              <w:t>): Las emisiones WTT consisten en todos los procesos entre la fuente de energía (el pozo) a través de las fases de extracción, procesamiento, almacenamiento y entrega de energía hasta el punto de uso (el tanque)</w:t>
            </w:r>
          </w:p>
          <w:p w14:paraId="547821E1"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TTW ("</w:t>
            </w:r>
            <w:r w:rsidRPr="00A2509C">
              <w:rPr>
                <w:rFonts w:ascii="Calibri" w:eastAsia="Times New Roman" w:hAnsi="Calibri" w:cs="Calibri"/>
                <w:color w:val="00B050"/>
                <w:sz w:val="24"/>
                <w:szCs w:val="24"/>
                <w:lang w:val="en-GB"/>
              </w:rPr>
              <w:t>Tank-to-Wheel</w:t>
            </w:r>
            <w:r w:rsidRPr="00FB4363">
              <w:rPr>
                <w:rFonts w:ascii="Calibri" w:eastAsia="Times New Roman" w:hAnsi="Calibri" w:cs="Calibri"/>
                <w:color w:val="00B050"/>
                <w:sz w:val="24"/>
                <w:szCs w:val="24"/>
                <w:lang w:val="es-ES"/>
              </w:rPr>
              <w:t xml:space="preserve">"): Son las emisiones de los combustibles quemados para alimentar las actividades (la rueda). </w:t>
            </w:r>
          </w:p>
          <w:p w14:paraId="1FB8886F" w14:textId="429C112C"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WTW (</w:t>
            </w:r>
            <w:r w:rsidR="00A2509C">
              <w:rPr>
                <w:rFonts w:ascii="Calibri" w:eastAsia="Times New Roman" w:hAnsi="Calibri" w:cs="Calibri"/>
                <w:color w:val="00B050"/>
                <w:sz w:val="24"/>
                <w:szCs w:val="24"/>
                <w:lang w:val="es-ES"/>
              </w:rPr>
              <w:t>“</w:t>
            </w:r>
            <w:r w:rsidRPr="00A71F78">
              <w:rPr>
                <w:rFonts w:ascii="Calibri" w:eastAsia="Times New Roman" w:hAnsi="Calibri" w:cs="Calibri"/>
                <w:color w:val="00B050"/>
                <w:sz w:val="24"/>
                <w:szCs w:val="24"/>
                <w:lang w:val="en-GB"/>
              </w:rPr>
              <w:t>Well-to-Wheel</w:t>
            </w:r>
            <w:r w:rsidR="00A2509C">
              <w:rPr>
                <w:rFonts w:ascii="Calibri" w:eastAsia="Times New Roman" w:hAnsi="Calibri" w:cs="Calibri"/>
                <w:color w:val="00B050"/>
                <w:sz w:val="24"/>
                <w:szCs w:val="24"/>
                <w:lang w:val="es-ES"/>
              </w:rPr>
              <w:t>”</w:t>
            </w:r>
            <w:r w:rsidRPr="00FB4363">
              <w:rPr>
                <w:rFonts w:ascii="Calibri" w:eastAsia="Times New Roman" w:hAnsi="Calibri" w:cs="Calibri"/>
                <w:color w:val="00B050"/>
                <w:sz w:val="24"/>
                <w:szCs w:val="24"/>
                <w:lang w:val="es-ES"/>
              </w:rPr>
              <w:t>): Son las emisiones del ciclo de vida completo del combustible y deberían ser equivalentes a la suma de las emisiones WTT y TTW.</w:t>
            </w:r>
          </w:p>
          <w:p w14:paraId="342F1E51" w14:textId="0556E00C"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Para esta pregunta se debe utilizar TTW</w:t>
            </w:r>
          </w:p>
        </w:tc>
        <w:tc>
          <w:tcPr>
            <w:tcW w:w="238" w:type="pct"/>
            <w:tcBorders>
              <w:top w:val="single" w:sz="4" w:space="0" w:color="auto"/>
              <w:left w:val="nil"/>
              <w:bottom w:val="single" w:sz="4" w:space="0" w:color="auto"/>
              <w:right w:val="single" w:sz="4" w:space="0" w:color="auto"/>
            </w:tcBorders>
          </w:tcPr>
          <w:p w14:paraId="65095948"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7E748F" w14:paraId="5D0E6526" w14:textId="32B30CB4"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68046E88" w14:textId="26D8ED59"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b/>
                <w:bCs/>
                <w:color w:val="00B050"/>
                <w:sz w:val="24"/>
                <w:szCs w:val="24"/>
                <w:lang w:val="es-ES"/>
              </w:rPr>
              <w:t>12.5</w:t>
            </w:r>
            <w:r w:rsidRPr="00FB4363">
              <w:rPr>
                <w:rFonts w:ascii="Calibri" w:eastAsia="Times New Roman" w:hAnsi="Calibri" w:cs="Calibri"/>
                <w:b/>
                <w:bCs/>
                <w:color w:val="00B050"/>
                <w:sz w:val="24"/>
                <w:szCs w:val="24"/>
                <w:lang w:val="es-ES"/>
              </w:rPr>
              <w:t>.7.2.</w:t>
            </w:r>
          </w:p>
        </w:tc>
        <w:tc>
          <w:tcPr>
            <w:tcW w:w="1134" w:type="pct"/>
            <w:tcBorders>
              <w:top w:val="single" w:sz="4" w:space="0" w:color="auto"/>
              <w:left w:val="nil"/>
              <w:bottom w:val="single" w:sz="4" w:space="0" w:color="auto"/>
              <w:right w:val="single" w:sz="4" w:space="0" w:color="auto"/>
            </w:tcBorders>
            <w:shd w:val="clear" w:color="auto" w:fill="auto"/>
          </w:tcPr>
          <w:p w14:paraId="0D1152F7" w14:textId="09B5F3DE"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Alcance 2: Emisiones de la electricidad</w:t>
            </w:r>
          </w:p>
        </w:tc>
        <w:tc>
          <w:tcPr>
            <w:tcW w:w="91" w:type="pct"/>
            <w:tcBorders>
              <w:top w:val="single" w:sz="4" w:space="0" w:color="auto"/>
              <w:left w:val="nil"/>
              <w:bottom w:val="single" w:sz="4" w:space="0" w:color="auto"/>
              <w:right w:val="single" w:sz="4" w:space="0" w:color="auto"/>
            </w:tcBorders>
            <w:shd w:val="clear" w:color="auto" w:fill="auto"/>
          </w:tcPr>
          <w:p w14:paraId="6CA8955C"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0FC8F570" w14:textId="204D9F2D" w:rsidR="008E7CD0" w:rsidRPr="00FB4363" w:rsidRDefault="008E7CD0" w:rsidP="00BC60D6">
            <w:pPr>
              <w:autoSpaceDE w:val="0"/>
              <w:autoSpaceDN w:val="0"/>
              <w:adjustRightInd w:val="0"/>
              <w:spacing w:after="0" w:line="240" w:lineRule="auto"/>
              <w:rPr>
                <w:rFonts w:cstheme="minorHAnsi"/>
                <w:color w:val="00B050"/>
                <w:sz w:val="24"/>
                <w:szCs w:val="24"/>
                <w:lang w:val="es-ES"/>
              </w:rPr>
            </w:pPr>
            <w:r w:rsidRPr="00FB4363">
              <w:rPr>
                <w:rFonts w:cstheme="minorHAnsi"/>
                <w:color w:val="00B050"/>
                <w:sz w:val="24"/>
                <w:szCs w:val="24"/>
                <w:lang w:val="es-ES"/>
              </w:rPr>
              <w:t>Las emisiones de alcance 2 son emisiones indirectas procedentes de la producción y distribución de electricidad, calor y</w:t>
            </w:r>
            <w:r w:rsidR="00A71F78">
              <w:rPr>
                <w:rFonts w:cstheme="minorHAnsi"/>
                <w:color w:val="00B050"/>
                <w:sz w:val="24"/>
                <w:szCs w:val="24"/>
                <w:lang w:val="es-ES"/>
              </w:rPr>
              <w:t xml:space="preserve"> </w:t>
            </w:r>
            <w:r w:rsidRPr="00FB4363">
              <w:rPr>
                <w:rFonts w:cstheme="minorHAnsi"/>
                <w:color w:val="00B050"/>
                <w:sz w:val="24"/>
                <w:szCs w:val="24"/>
                <w:lang w:val="es-ES"/>
              </w:rPr>
              <w:t>vapor adquiridos por la empresa evaluada para su uso en</w:t>
            </w:r>
          </w:p>
          <w:p w14:paraId="2B7C7BD1" w14:textId="77777777" w:rsidR="008E7CD0" w:rsidRPr="00FB4363" w:rsidRDefault="008E7CD0" w:rsidP="00BC60D6">
            <w:pPr>
              <w:autoSpaceDE w:val="0"/>
              <w:autoSpaceDN w:val="0"/>
              <w:adjustRightInd w:val="0"/>
              <w:spacing w:after="0" w:line="240" w:lineRule="auto"/>
              <w:rPr>
                <w:rFonts w:cstheme="minorHAnsi"/>
                <w:color w:val="00B050"/>
                <w:sz w:val="24"/>
                <w:szCs w:val="24"/>
                <w:lang w:val="es-ES"/>
              </w:rPr>
            </w:pPr>
            <w:r w:rsidRPr="00FB4363">
              <w:rPr>
                <w:rFonts w:cstheme="minorHAnsi"/>
                <w:color w:val="00B050"/>
                <w:sz w:val="24"/>
                <w:szCs w:val="24"/>
                <w:lang w:val="es-ES"/>
              </w:rPr>
              <w:t>sus propios centros logísticos, vehículos eléctricos u otros activos</w:t>
            </w:r>
          </w:p>
          <w:p w14:paraId="1A76DD24" w14:textId="61A6C841" w:rsidR="008E7CD0" w:rsidRPr="009B0CFD" w:rsidRDefault="008E7CD0" w:rsidP="00BC60D6">
            <w:pPr>
              <w:spacing w:after="0" w:line="240" w:lineRule="auto"/>
              <w:rPr>
                <w:rFonts w:ascii="Calibri" w:eastAsia="Times New Roman" w:hAnsi="Calibri" w:cs="Calibri"/>
                <w:color w:val="0070C0"/>
                <w:lang w:val="es-ES"/>
              </w:rPr>
            </w:pPr>
            <w:r w:rsidRPr="00FB4363">
              <w:rPr>
                <w:rFonts w:cstheme="minorHAnsi"/>
                <w:color w:val="00B050"/>
                <w:sz w:val="24"/>
                <w:szCs w:val="24"/>
                <w:lang w:val="es-ES"/>
              </w:rPr>
              <w:t>que requieran electricidad.</w:t>
            </w:r>
          </w:p>
        </w:tc>
        <w:tc>
          <w:tcPr>
            <w:tcW w:w="238" w:type="pct"/>
            <w:tcBorders>
              <w:top w:val="single" w:sz="4" w:space="0" w:color="auto"/>
              <w:left w:val="nil"/>
              <w:bottom w:val="single" w:sz="4" w:space="0" w:color="auto"/>
              <w:right w:val="single" w:sz="4" w:space="0" w:color="auto"/>
            </w:tcBorders>
          </w:tcPr>
          <w:p w14:paraId="19FB1E4C" w14:textId="77777777" w:rsidR="008E7CD0" w:rsidRPr="00FB4363" w:rsidRDefault="008E7CD0" w:rsidP="00BC60D6">
            <w:pPr>
              <w:autoSpaceDE w:val="0"/>
              <w:autoSpaceDN w:val="0"/>
              <w:adjustRightInd w:val="0"/>
              <w:spacing w:after="0" w:line="240" w:lineRule="auto"/>
              <w:rPr>
                <w:rFonts w:cstheme="minorHAnsi"/>
                <w:color w:val="00B050"/>
                <w:sz w:val="24"/>
                <w:szCs w:val="24"/>
                <w:lang w:val="es-ES"/>
              </w:rPr>
            </w:pPr>
          </w:p>
        </w:tc>
      </w:tr>
      <w:tr w:rsidR="008E7CD0" w:rsidRPr="00371A3F" w14:paraId="5E531620" w14:textId="51C61955"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565D62D1"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57A4D9C5"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p w14:paraId="030118FB" w14:textId="4E950A97"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.7.2.1.</w:t>
            </w:r>
          </w:p>
        </w:tc>
        <w:tc>
          <w:tcPr>
            <w:tcW w:w="1134" w:type="pct"/>
            <w:tcBorders>
              <w:top w:val="single" w:sz="4" w:space="0" w:color="auto"/>
              <w:left w:val="nil"/>
              <w:bottom w:val="single" w:sz="4" w:space="0" w:color="auto"/>
              <w:right w:val="single" w:sz="4" w:space="0" w:color="auto"/>
            </w:tcBorders>
            <w:shd w:val="clear" w:color="auto" w:fill="auto"/>
          </w:tcPr>
          <w:p w14:paraId="5C27F686" w14:textId="249BA32F"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¿M</w:t>
            </w:r>
            <w:r>
              <w:rPr>
                <w:color w:val="00B050"/>
                <w:sz w:val="24"/>
                <w:szCs w:val="24"/>
                <w:lang w:val="es-ES"/>
              </w:rPr>
              <w:t>i</w:t>
            </w:r>
            <w:r w:rsidRPr="00FB4363">
              <w:rPr>
                <w:color w:val="00B050"/>
                <w:sz w:val="24"/>
                <w:szCs w:val="24"/>
                <w:lang w:val="es-ES"/>
              </w:rPr>
              <w:t xml:space="preserve">dió la empresa la electricidad adquirida para su uso en los vehículos eléctricos u otro activo de su </w:t>
            </w:r>
            <w:r w:rsidR="00A71F78" w:rsidRPr="00FB4363">
              <w:rPr>
                <w:color w:val="00B050"/>
                <w:sz w:val="24"/>
                <w:szCs w:val="24"/>
                <w:lang w:val="es-ES"/>
              </w:rPr>
              <w:t>propiedad que</w:t>
            </w:r>
            <w:r w:rsidRPr="00FB4363">
              <w:rPr>
                <w:color w:val="00B050"/>
                <w:sz w:val="24"/>
                <w:szCs w:val="24"/>
                <w:lang w:val="es-ES"/>
              </w:rPr>
              <w:t xml:space="preserve"> requiera electricidad?</w:t>
            </w:r>
          </w:p>
        </w:tc>
        <w:tc>
          <w:tcPr>
            <w:tcW w:w="91" w:type="pct"/>
            <w:tcBorders>
              <w:top w:val="single" w:sz="4" w:space="0" w:color="auto"/>
              <w:left w:val="nil"/>
              <w:bottom w:val="single" w:sz="4" w:space="0" w:color="auto"/>
              <w:right w:val="single" w:sz="4" w:space="0" w:color="auto"/>
            </w:tcBorders>
            <w:shd w:val="clear" w:color="auto" w:fill="auto"/>
          </w:tcPr>
          <w:p w14:paraId="04296C5F"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442F1C07" w14:textId="6809DE91" w:rsidR="008E7CD0" w:rsidRPr="009B0CFD" w:rsidRDefault="008E7CD0" w:rsidP="00BC60D6">
            <w:pPr>
              <w:spacing w:after="0" w:line="240" w:lineRule="auto"/>
              <w:rPr>
                <w:rFonts w:ascii="Calibri" w:eastAsia="Times New Roman" w:hAnsi="Calibri" w:cs="Calibri"/>
                <w:color w:val="0070C0"/>
                <w:lang w:val="es-ES"/>
              </w:rPr>
            </w:pPr>
            <w:r w:rsidRPr="00FB4363">
              <w:rPr>
                <w:rFonts w:cstheme="minorHAnsi"/>
                <w:color w:val="00B050"/>
                <w:sz w:val="24"/>
                <w:szCs w:val="24"/>
                <w:lang w:val="es-ES"/>
              </w:rPr>
              <w:t>Normalmente, la electricidad se utiliza para mover las grúas y la iluminación.</w:t>
            </w:r>
          </w:p>
        </w:tc>
        <w:tc>
          <w:tcPr>
            <w:tcW w:w="238" w:type="pct"/>
            <w:tcBorders>
              <w:top w:val="single" w:sz="4" w:space="0" w:color="auto"/>
              <w:left w:val="nil"/>
              <w:bottom w:val="single" w:sz="4" w:space="0" w:color="auto"/>
              <w:right w:val="single" w:sz="4" w:space="0" w:color="auto"/>
            </w:tcBorders>
          </w:tcPr>
          <w:p w14:paraId="37C6B5E9" w14:textId="77777777" w:rsidR="008E7CD0" w:rsidRPr="00FB4363" w:rsidRDefault="008E7CD0" w:rsidP="00BC60D6">
            <w:pPr>
              <w:spacing w:after="0" w:line="240" w:lineRule="auto"/>
              <w:rPr>
                <w:rFonts w:cstheme="minorHAnsi"/>
                <w:color w:val="00B050"/>
                <w:sz w:val="24"/>
                <w:szCs w:val="24"/>
                <w:lang w:val="es-ES"/>
              </w:rPr>
            </w:pPr>
          </w:p>
        </w:tc>
      </w:tr>
      <w:tr w:rsidR="008E7CD0" w:rsidRPr="00371A3F" w14:paraId="7CDD45AA" w14:textId="5D3D71ED"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36590321" w14:textId="6DAD1D67"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.7.2.2.</w:t>
            </w:r>
          </w:p>
        </w:tc>
        <w:tc>
          <w:tcPr>
            <w:tcW w:w="1134" w:type="pct"/>
            <w:tcBorders>
              <w:top w:val="single" w:sz="4" w:space="0" w:color="auto"/>
              <w:left w:val="nil"/>
              <w:bottom w:val="single" w:sz="4" w:space="0" w:color="auto"/>
              <w:right w:val="single" w:sz="4" w:space="0" w:color="auto"/>
            </w:tcBorders>
            <w:shd w:val="clear" w:color="auto" w:fill="auto"/>
          </w:tcPr>
          <w:p w14:paraId="3402C37A" w14:textId="36F22F6E" w:rsidR="008E7CD0" w:rsidRPr="00FB4363" w:rsidRDefault="008E7CD0" w:rsidP="00BC60D6">
            <w:pPr>
              <w:pStyle w:val="Heading1"/>
              <w:rPr>
                <w:b w:val="0"/>
                <w:bCs w:val="0"/>
                <w:color w:val="00B050"/>
                <w:sz w:val="24"/>
                <w:szCs w:val="24"/>
                <w:u w:val="none"/>
              </w:rPr>
            </w:pPr>
            <w:r w:rsidRPr="00FB4363">
              <w:rPr>
                <w:b w:val="0"/>
                <w:bCs w:val="0"/>
                <w:color w:val="00B050"/>
                <w:sz w:val="24"/>
                <w:szCs w:val="24"/>
                <w:u w:val="none"/>
              </w:rPr>
              <w:t xml:space="preserve">¿Ha calculado la empresa las emisiones procedentes de la electricidad adquirida WTT exigidas en el apartado </w:t>
            </w:r>
            <w:r>
              <w:rPr>
                <w:b w:val="0"/>
                <w:bCs w:val="0"/>
                <w:color w:val="00B050"/>
                <w:sz w:val="24"/>
                <w:szCs w:val="24"/>
                <w:u w:val="none"/>
              </w:rPr>
              <w:t>12.5</w:t>
            </w:r>
            <w:r w:rsidRPr="00FB4363">
              <w:rPr>
                <w:b w:val="0"/>
                <w:bCs w:val="0"/>
                <w:color w:val="00B050"/>
                <w:sz w:val="24"/>
                <w:szCs w:val="24"/>
                <w:u w:val="none"/>
              </w:rPr>
              <w:t xml:space="preserve">.7.2.1. </w:t>
            </w:r>
            <w:r w:rsidRPr="00FB4363">
              <w:rPr>
                <w:b w:val="0"/>
                <w:bCs w:val="0"/>
                <w:color w:val="00B050"/>
                <w:sz w:val="24"/>
                <w:szCs w:val="24"/>
                <w:u w:val="none"/>
              </w:rPr>
              <w:lastRenderedPageBreak/>
              <w:t>durante el año pasado con la fórmula</w:t>
            </w:r>
          </w:p>
          <w:p w14:paraId="0FD9DB6A" w14:textId="691201A0"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kg CO2e = Σ (electricidad (kWh)× factor de emisión de electricidad (kg CO2e/ kWh de electricidad))</w:t>
            </w:r>
          </w:p>
        </w:tc>
        <w:tc>
          <w:tcPr>
            <w:tcW w:w="91" w:type="pct"/>
            <w:tcBorders>
              <w:top w:val="single" w:sz="4" w:space="0" w:color="auto"/>
              <w:left w:val="nil"/>
              <w:bottom w:val="single" w:sz="4" w:space="0" w:color="auto"/>
              <w:right w:val="single" w:sz="4" w:space="0" w:color="auto"/>
            </w:tcBorders>
            <w:shd w:val="clear" w:color="auto" w:fill="auto"/>
          </w:tcPr>
          <w:p w14:paraId="33C31D7E"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72D53CF3" w14:textId="77777777" w:rsidR="008E7CD0" w:rsidRPr="00FB4363" w:rsidRDefault="008E7CD0" w:rsidP="00BC60D6">
            <w:pPr>
              <w:autoSpaceDE w:val="0"/>
              <w:autoSpaceDN w:val="0"/>
              <w:adjustRightInd w:val="0"/>
              <w:spacing w:after="0" w:line="240" w:lineRule="auto"/>
              <w:rPr>
                <w:rFonts w:cstheme="minorHAnsi"/>
                <w:color w:val="00B050"/>
                <w:sz w:val="24"/>
                <w:szCs w:val="24"/>
                <w:lang w:val="es-ES"/>
              </w:rPr>
            </w:pPr>
            <w:r w:rsidRPr="00FB4363">
              <w:rPr>
                <w:rFonts w:cstheme="minorHAnsi"/>
                <w:color w:val="00B050"/>
                <w:sz w:val="24"/>
                <w:szCs w:val="24"/>
                <w:lang w:val="es-ES"/>
              </w:rPr>
              <w:t>El TTW se considera nulo en el caso de la electricidad, todas las emisiones están en las etapas de WTT en el punto de uso.</w:t>
            </w:r>
          </w:p>
          <w:p w14:paraId="799030B5" w14:textId="77777777" w:rsidR="008E7CD0" w:rsidRPr="00FB4363" w:rsidRDefault="008E7CD0" w:rsidP="00BC60D6">
            <w:pPr>
              <w:autoSpaceDE w:val="0"/>
              <w:autoSpaceDN w:val="0"/>
              <w:adjustRightInd w:val="0"/>
              <w:spacing w:after="0" w:line="240" w:lineRule="auto"/>
              <w:rPr>
                <w:rFonts w:cstheme="minorHAnsi"/>
                <w:color w:val="00B050"/>
                <w:sz w:val="24"/>
                <w:szCs w:val="24"/>
                <w:lang w:val="es-ES"/>
              </w:rPr>
            </w:pPr>
            <w:r w:rsidRPr="00FB4363">
              <w:rPr>
                <w:rFonts w:cstheme="minorHAnsi"/>
                <w:color w:val="00B050"/>
                <w:sz w:val="24"/>
                <w:szCs w:val="24"/>
                <w:lang w:val="es-ES"/>
              </w:rPr>
              <w:lastRenderedPageBreak/>
              <w:t xml:space="preserve">Los factores de emisión que deben utilizarse dependen del origen de la electricidad. Las empresas deben reunir los factores de emisión de la electricidad de los países o regiones donde se encuentran los centros logísticos. </w:t>
            </w:r>
          </w:p>
          <w:p w14:paraId="2BA98877" w14:textId="77777777" w:rsidR="008E7CD0" w:rsidRPr="00FB4363" w:rsidRDefault="008E7CD0" w:rsidP="00BC60D6">
            <w:pPr>
              <w:spacing w:after="0" w:line="240" w:lineRule="auto"/>
              <w:rPr>
                <w:rFonts w:cstheme="minorHAnsi"/>
                <w:color w:val="00B050"/>
                <w:sz w:val="24"/>
                <w:szCs w:val="24"/>
                <w:lang w:val="es-ES"/>
              </w:rPr>
            </w:pPr>
            <w:r w:rsidRPr="00FB4363">
              <w:rPr>
                <w:rFonts w:cstheme="minorHAnsi"/>
                <w:color w:val="00B050"/>
                <w:sz w:val="24"/>
                <w:szCs w:val="24"/>
                <w:lang w:val="es-ES"/>
              </w:rPr>
              <w:t xml:space="preserve">Los factores de electricidad por países también pueden obtenerse de la Agencia Internacional de la Energía (AIE): </w:t>
            </w:r>
            <w:hyperlink r:id="rId29" w:anchor="emissions-factors" w:history="1">
              <w:r w:rsidRPr="00FB4363">
                <w:rPr>
                  <w:rStyle w:val="Hyperlink"/>
                  <w:rFonts w:cstheme="minorHAnsi"/>
                  <w:sz w:val="24"/>
                  <w:szCs w:val="24"/>
                  <w:lang w:val="es-ES"/>
                </w:rPr>
                <w:t>https://www.iea.org/data-and-statistics/data-product/emissions-factors-2020#emissions-factors</w:t>
              </w:r>
            </w:hyperlink>
            <w:r w:rsidRPr="00FB4363">
              <w:rPr>
                <w:rFonts w:cstheme="minorHAnsi"/>
                <w:color w:val="00B050"/>
                <w:sz w:val="24"/>
                <w:szCs w:val="24"/>
                <w:lang w:val="es-ES"/>
              </w:rPr>
              <w:t xml:space="preserve">  (hay que pagar una tasa).</w:t>
            </w:r>
          </w:p>
          <w:p w14:paraId="5F4F3626" w14:textId="21E508AF" w:rsidR="008E7CD0" w:rsidRPr="009B0CFD" w:rsidRDefault="008E7CD0" w:rsidP="00BC60D6">
            <w:pPr>
              <w:spacing w:after="0" w:line="240" w:lineRule="auto"/>
              <w:rPr>
                <w:rFonts w:ascii="Calibri" w:eastAsia="Times New Roman" w:hAnsi="Calibri" w:cs="Calibri"/>
                <w:color w:val="0070C0"/>
                <w:lang w:val="es-ES"/>
              </w:rPr>
            </w:pPr>
            <w:r w:rsidRPr="00FB4363">
              <w:rPr>
                <w:rFonts w:cstheme="minorHAnsi"/>
                <w:color w:val="00B050"/>
                <w:sz w:val="24"/>
                <w:szCs w:val="24"/>
                <w:lang w:val="es-ES"/>
              </w:rPr>
              <w:t>A falta de otros datos, puede asumirse un factor eléctrico medio de la UE de 420 g de CO2e/kWh (fuente: directriz marco del GLEC).  El uso de factores de países individuales puede dar valores significativamente diferentes, especialmente en países con un suministro de electricidad altamente descarbonizado.</w:t>
            </w:r>
          </w:p>
        </w:tc>
        <w:tc>
          <w:tcPr>
            <w:tcW w:w="238" w:type="pct"/>
            <w:tcBorders>
              <w:top w:val="single" w:sz="4" w:space="0" w:color="auto"/>
              <w:left w:val="nil"/>
              <w:bottom w:val="single" w:sz="4" w:space="0" w:color="auto"/>
              <w:right w:val="single" w:sz="4" w:space="0" w:color="auto"/>
            </w:tcBorders>
          </w:tcPr>
          <w:p w14:paraId="1948797A" w14:textId="77777777" w:rsidR="008E7CD0" w:rsidRPr="00FB4363" w:rsidRDefault="008E7CD0" w:rsidP="00BC60D6">
            <w:pPr>
              <w:autoSpaceDE w:val="0"/>
              <w:autoSpaceDN w:val="0"/>
              <w:adjustRightInd w:val="0"/>
              <w:spacing w:after="0" w:line="240" w:lineRule="auto"/>
              <w:rPr>
                <w:rFonts w:cstheme="minorHAnsi"/>
                <w:color w:val="00B050"/>
                <w:sz w:val="24"/>
                <w:szCs w:val="24"/>
                <w:lang w:val="es-ES"/>
              </w:rPr>
            </w:pPr>
          </w:p>
        </w:tc>
      </w:tr>
      <w:tr w:rsidR="008E7CD0" w:rsidRPr="00371A3F" w14:paraId="236D134A" w14:textId="0C68F1C6"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593C6DD7" w14:textId="4F31CA54"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CF540C">
              <w:rPr>
                <w:rFonts w:ascii="Calibri" w:eastAsia="Times New Roman" w:hAnsi="Calibri" w:cs="Calibri"/>
                <w:color w:val="00B050"/>
                <w:sz w:val="24"/>
                <w:szCs w:val="24"/>
                <w:lang w:val="es-ES"/>
              </w:rPr>
              <w:t>.7.3.</w:t>
            </w:r>
          </w:p>
        </w:tc>
        <w:tc>
          <w:tcPr>
            <w:tcW w:w="1134" w:type="pct"/>
            <w:tcBorders>
              <w:top w:val="single" w:sz="4" w:space="0" w:color="auto"/>
              <w:left w:val="nil"/>
              <w:bottom w:val="single" w:sz="4" w:space="0" w:color="auto"/>
              <w:right w:val="single" w:sz="4" w:space="0" w:color="auto"/>
            </w:tcBorders>
            <w:shd w:val="clear" w:color="auto" w:fill="auto"/>
          </w:tcPr>
          <w:p w14:paraId="7E4EC2FE" w14:textId="705A88FF"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Alcance 3</w:t>
            </w:r>
          </w:p>
        </w:tc>
        <w:tc>
          <w:tcPr>
            <w:tcW w:w="91" w:type="pct"/>
            <w:tcBorders>
              <w:top w:val="single" w:sz="4" w:space="0" w:color="auto"/>
              <w:left w:val="nil"/>
              <w:bottom w:val="single" w:sz="4" w:space="0" w:color="auto"/>
              <w:right w:val="single" w:sz="4" w:space="0" w:color="auto"/>
            </w:tcBorders>
            <w:shd w:val="clear" w:color="auto" w:fill="auto"/>
          </w:tcPr>
          <w:p w14:paraId="2E9B8E13"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5C469805" w14:textId="77777777" w:rsidR="008E7CD0" w:rsidRPr="00FB4363" w:rsidRDefault="008E7CD0" w:rsidP="00BC60D6">
            <w:pPr>
              <w:autoSpaceDE w:val="0"/>
              <w:autoSpaceDN w:val="0"/>
              <w:adjustRightInd w:val="0"/>
              <w:spacing w:after="0" w:line="240" w:lineRule="auto"/>
              <w:rPr>
                <w:rFonts w:cstheme="minorHAnsi"/>
                <w:color w:val="00B050"/>
                <w:sz w:val="24"/>
                <w:szCs w:val="24"/>
                <w:lang w:val="es-ES"/>
              </w:rPr>
            </w:pPr>
            <w:r w:rsidRPr="00FB4363">
              <w:rPr>
                <w:rFonts w:cstheme="minorHAnsi"/>
                <w:color w:val="00B050"/>
                <w:sz w:val="24"/>
                <w:szCs w:val="24"/>
                <w:lang w:val="es-ES"/>
              </w:rPr>
              <w:t>Las emisiones de alcance 3 son las emisiones indirectas de la cadena de suministro de la empresa evaluada.</w:t>
            </w:r>
          </w:p>
          <w:p w14:paraId="1B42DB8C" w14:textId="77777777" w:rsidR="008E7CD0" w:rsidRPr="00FB4363" w:rsidRDefault="008E7CD0" w:rsidP="00BC60D6">
            <w:pPr>
              <w:autoSpaceDE w:val="0"/>
              <w:autoSpaceDN w:val="0"/>
              <w:adjustRightInd w:val="0"/>
              <w:spacing w:after="0" w:line="240" w:lineRule="auto"/>
              <w:rPr>
                <w:rFonts w:cstheme="minorHAnsi"/>
                <w:color w:val="00B050"/>
                <w:sz w:val="24"/>
                <w:szCs w:val="24"/>
                <w:lang w:val="es-ES"/>
              </w:rPr>
            </w:pPr>
          </w:p>
          <w:p w14:paraId="20A635DD" w14:textId="6EED5AA1" w:rsidR="008E7CD0" w:rsidRPr="009B0CFD" w:rsidRDefault="008E7CD0" w:rsidP="00BC60D6">
            <w:pPr>
              <w:spacing w:after="0" w:line="240" w:lineRule="auto"/>
              <w:rPr>
                <w:rFonts w:ascii="Calibri" w:eastAsia="Times New Roman" w:hAnsi="Calibri" w:cs="Calibri"/>
                <w:color w:val="0070C0"/>
                <w:lang w:val="es-ES"/>
              </w:rPr>
            </w:pPr>
            <w:r w:rsidRPr="00FB4363">
              <w:rPr>
                <w:rFonts w:cstheme="minorHAnsi"/>
                <w:color w:val="00B050"/>
                <w:sz w:val="24"/>
                <w:szCs w:val="24"/>
                <w:lang w:val="es-ES"/>
              </w:rPr>
              <w:t>El alcance 3 abarca la producción y distribución de los combustibles quemados en el alcance 1 (WTT), las emisiones del transporte incluidas en los bienes y servicios adquiridos, el uso de los productos y el fin de su vida útil. El alcance 3 también incluye, por ejemplo, la subcontratación de carretillas elevadoras o apiladoras para mover los contenedores en el depósito</w:t>
            </w:r>
          </w:p>
        </w:tc>
        <w:tc>
          <w:tcPr>
            <w:tcW w:w="238" w:type="pct"/>
            <w:tcBorders>
              <w:top w:val="single" w:sz="4" w:space="0" w:color="auto"/>
              <w:left w:val="nil"/>
              <w:bottom w:val="single" w:sz="4" w:space="0" w:color="auto"/>
              <w:right w:val="single" w:sz="4" w:space="0" w:color="auto"/>
            </w:tcBorders>
          </w:tcPr>
          <w:p w14:paraId="310FF21A" w14:textId="77777777" w:rsidR="008E7CD0" w:rsidRPr="00FB4363" w:rsidRDefault="008E7CD0" w:rsidP="00BC60D6">
            <w:pPr>
              <w:autoSpaceDE w:val="0"/>
              <w:autoSpaceDN w:val="0"/>
              <w:adjustRightInd w:val="0"/>
              <w:spacing w:after="0" w:line="240" w:lineRule="auto"/>
              <w:rPr>
                <w:rFonts w:cstheme="minorHAnsi"/>
                <w:color w:val="00B050"/>
                <w:sz w:val="24"/>
                <w:szCs w:val="24"/>
                <w:lang w:val="es-ES"/>
              </w:rPr>
            </w:pPr>
          </w:p>
        </w:tc>
      </w:tr>
      <w:tr w:rsidR="008E7CD0" w:rsidRPr="007E748F" w14:paraId="54E833A4" w14:textId="4BC799A0"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01763BD4" w14:textId="60A1D9AF"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.7.3.1.</w:t>
            </w:r>
          </w:p>
        </w:tc>
        <w:tc>
          <w:tcPr>
            <w:tcW w:w="1134" w:type="pct"/>
            <w:tcBorders>
              <w:top w:val="single" w:sz="4" w:space="0" w:color="auto"/>
              <w:left w:val="nil"/>
              <w:bottom w:val="single" w:sz="4" w:space="0" w:color="auto"/>
              <w:right w:val="single" w:sz="4" w:space="0" w:color="auto"/>
            </w:tcBorders>
            <w:shd w:val="clear" w:color="auto" w:fill="auto"/>
          </w:tcPr>
          <w:p w14:paraId="7317EEB8"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¿Ha calculado la empresa las emisiones absolutas WTT del combustible consumido durante el último año mediante la fórmula</w:t>
            </w:r>
          </w:p>
          <w:p w14:paraId="2FE1D822" w14:textId="782DFD6E"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kg CO2e = Σ (combustible (litros) × factor de emisión del combustible WTT (kg CO2e/litros de combustible))?</w:t>
            </w:r>
          </w:p>
        </w:tc>
        <w:tc>
          <w:tcPr>
            <w:tcW w:w="91" w:type="pct"/>
            <w:tcBorders>
              <w:top w:val="single" w:sz="4" w:space="0" w:color="auto"/>
              <w:left w:val="nil"/>
              <w:bottom w:val="single" w:sz="4" w:space="0" w:color="auto"/>
              <w:right w:val="single" w:sz="4" w:space="0" w:color="auto"/>
            </w:tcBorders>
            <w:shd w:val="clear" w:color="auto" w:fill="auto"/>
          </w:tcPr>
          <w:p w14:paraId="062D58F6"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14BA94B9" w14:textId="17605714" w:rsidR="008E7CD0" w:rsidRPr="009B0CFD" w:rsidRDefault="008E7CD0" w:rsidP="00BC60D6">
            <w:pPr>
              <w:spacing w:after="0" w:line="240" w:lineRule="auto"/>
              <w:rPr>
                <w:rFonts w:ascii="Calibri" w:eastAsia="Times New Roman" w:hAnsi="Calibri" w:cs="Calibri"/>
                <w:color w:val="0070C0"/>
                <w:lang w:val="es-ES"/>
              </w:rPr>
            </w:pPr>
            <w:r w:rsidRPr="006F19DA">
              <w:rPr>
                <w:rFonts w:cstheme="minorHAnsi"/>
                <w:color w:val="00B050"/>
                <w:sz w:val="24"/>
                <w:szCs w:val="24"/>
                <w:lang w:val="en-GB"/>
              </w:rPr>
              <w:t xml:space="preserve">El factor </w:t>
            </w:r>
            <w:r w:rsidRPr="00A71F78">
              <w:rPr>
                <w:rFonts w:cstheme="minorHAnsi"/>
                <w:color w:val="00B050"/>
                <w:sz w:val="24"/>
                <w:szCs w:val="24"/>
                <w:lang w:val="es-ES_tradnl"/>
              </w:rPr>
              <w:t>debe obtenerse</w:t>
            </w:r>
            <w:r w:rsidRPr="006F19DA">
              <w:rPr>
                <w:rFonts w:cstheme="minorHAnsi"/>
                <w:color w:val="00B050"/>
                <w:sz w:val="24"/>
                <w:szCs w:val="24"/>
                <w:lang w:val="en-GB"/>
              </w:rPr>
              <w:t xml:space="preserve"> del "Global Logistics Emissions Council Framework for Logistics Emissions Accounting and Reporting" </w:t>
            </w:r>
            <w:r w:rsidRPr="00A71F78">
              <w:rPr>
                <w:rFonts w:cstheme="minorHAnsi"/>
                <w:color w:val="00B050"/>
                <w:sz w:val="24"/>
                <w:szCs w:val="24"/>
                <w:lang w:val="es-ES_tradnl"/>
              </w:rPr>
              <w:t>versión</w:t>
            </w:r>
            <w:r w:rsidRPr="006F19DA">
              <w:rPr>
                <w:rFonts w:cstheme="minorHAnsi"/>
                <w:color w:val="00B050"/>
                <w:sz w:val="24"/>
                <w:szCs w:val="24"/>
                <w:lang w:val="en-GB"/>
              </w:rPr>
              <w:t xml:space="preserve"> 2.0. </w:t>
            </w:r>
            <w:r w:rsidRPr="00FB4363">
              <w:rPr>
                <w:rFonts w:cstheme="minorHAnsi"/>
                <w:color w:val="00B050"/>
                <w:sz w:val="24"/>
                <w:szCs w:val="24"/>
                <w:lang w:val="es-ES"/>
              </w:rPr>
              <w:t xml:space="preserve">Módulo 1: </w:t>
            </w:r>
            <w:hyperlink r:id="rId30" w:history="1">
              <w:r w:rsidRPr="00FB4363">
                <w:rPr>
                  <w:rStyle w:val="Hyperlink"/>
                  <w:rFonts w:cstheme="minorHAnsi"/>
                  <w:sz w:val="24"/>
                  <w:szCs w:val="24"/>
                  <w:lang w:val="es-ES"/>
                </w:rPr>
                <w:t>https://www.flexmail.eu/f-844a1f54174eb51e</w:t>
              </w:r>
            </w:hyperlink>
            <w:r w:rsidRPr="00FB4363">
              <w:rPr>
                <w:rFonts w:cstheme="minorHAnsi"/>
                <w:color w:val="00B050"/>
                <w:sz w:val="24"/>
                <w:szCs w:val="24"/>
                <w:lang w:val="es-ES"/>
              </w:rPr>
              <w:t xml:space="preserve"> </w:t>
            </w:r>
          </w:p>
        </w:tc>
        <w:tc>
          <w:tcPr>
            <w:tcW w:w="238" w:type="pct"/>
            <w:tcBorders>
              <w:top w:val="single" w:sz="4" w:space="0" w:color="auto"/>
              <w:left w:val="nil"/>
              <w:bottom w:val="single" w:sz="4" w:space="0" w:color="auto"/>
              <w:right w:val="single" w:sz="4" w:space="0" w:color="auto"/>
            </w:tcBorders>
          </w:tcPr>
          <w:p w14:paraId="435D6238" w14:textId="77777777" w:rsidR="008E7CD0" w:rsidRPr="006F19DA" w:rsidRDefault="008E7CD0" w:rsidP="00BC60D6">
            <w:pPr>
              <w:spacing w:after="0" w:line="240" w:lineRule="auto"/>
              <w:rPr>
                <w:rFonts w:cstheme="minorHAnsi"/>
                <w:color w:val="00B050"/>
                <w:sz w:val="24"/>
                <w:szCs w:val="24"/>
                <w:lang w:val="en-GB"/>
              </w:rPr>
            </w:pPr>
          </w:p>
        </w:tc>
      </w:tr>
      <w:tr w:rsidR="008E7CD0" w:rsidRPr="00371A3F" w14:paraId="58AA9A57" w14:textId="708DE90A"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6C24B5DE" w14:textId="0D00A74A"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.7.3.</w:t>
            </w:r>
            <w:r>
              <w:rPr>
                <w:rFonts w:ascii="Calibri" w:eastAsia="Times New Roman" w:hAnsi="Calibri" w:cs="Calibri"/>
                <w:color w:val="00B050"/>
                <w:sz w:val="24"/>
                <w:szCs w:val="24"/>
                <w:lang w:val="es-ES"/>
              </w:rPr>
              <w:t>2.</w:t>
            </w:r>
          </w:p>
        </w:tc>
        <w:tc>
          <w:tcPr>
            <w:tcW w:w="1134" w:type="pct"/>
            <w:tcBorders>
              <w:top w:val="single" w:sz="4" w:space="0" w:color="auto"/>
              <w:left w:val="nil"/>
              <w:bottom w:val="single" w:sz="4" w:space="0" w:color="auto"/>
              <w:right w:val="single" w:sz="4" w:space="0" w:color="auto"/>
            </w:tcBorders>
            <w:shd w:val="clear" w:color="auto" w:fill="auto"/>
          </w:tcPr>
          <w:p w14:paraId="2BD71947" w14:textId="77777777" w:rsidR="008E7CD0" w:rsidRPr="00904E09" w:rsidRDefault="008E7CD0" w:rsidP="00BC60D6">
            <w:pPr>
              <w:spacing w:after="0" w:line="240" w:lineRule="auto"/>
              <w:rPr>
                <w:rFonts w:ascii="Calibri" w:eastAsia="Times New Roman" w:hAnsi="Calibri" w:cs="Calibri"/>
                <w:color w:val="00B050"/>
                <w:sz w:val="24"/>
                <w:szCs w:val="24"/>
                <w:lang w:val="es-ES"/>
              </w:rPr>
            </w:pPr>
            <w:r w:rsidRPr="00904E09">
              <w:rPr>
                <w:rFonts w:ascii="Calibri" w:eastAsia="Times New Roman" w:hAnsi="Calibri" w:cs="Calibri"/>
                <w:color w:val="00B050"/>
                <w:sz w:val="24"/>
                <w:szCs w:val="24"/>
                <w:lang w:val="es-ES"/>
              </w:rPr>
              <w:t>¿Ha calculado la empresa las emisiones absolutas WTT de los subcontratistas durante el último año mediante la fórmula</w:t>
            </w:r>
          </w:p>
          <w:p w14:paraId="5761F37E" w14:textId="75F18930" w:rsidR="008E7CD0" w:rsidRPr="009B0CFD" w:rsidRDefault="008E7CD0" w:rsidP="00BC60D6">
            <w:pPr>
              <w:spacing w:after="0" w:line="240" w:lineRule="auto"/>
              <w:rPr>
                <w:rFonts w:ascii="Calibri" w:eastAsia="Times New Roman" w:hAnsi="Calibri" w:cs="Calibri"/>
                <w:color w:val="0070C0"/>
                <w:lang w:val="es-ES"/>
              </w:rPr>
            </w:pPr>
            <w:r w:rsidRPr="00904E09">
              <w:rPr>
                <w:rFonts w:ascii="Calibri" w:eastAsia="Times New Roman" w:hAnsi="Calibri" w:cs="Calibri"/>
                <w:color w:val="00B050"/>
                <w:sz w:val="24"/>
                <w:szCs w:val="24"/>
                <w:lang w:val="es-ES"/>
              </w:rPr>
              <w:t xml:space="preserve">kg CO2e = Σ (combustible </w:t>
            </w:r>
            <w:r>
              <w:rPr>
                <w:rFonts w:ascii="Calibri" w:eastAsia="Times New Roman" w:hAnsi="Calibri" w:cs="Calibri"/>
                <w:color w:val="00B050"/>
                <w:sz w:val="24"/>
                <w:szCs w:val="24"/>
                <w:lang w:val="es-ES"/>
              </w:rPr>
              <w:t xml:space="preserve">en litros </w:t>
            </w:r>
            <w:r w:rsidRPr="00904E09">
              <w:rPr>
                <w:rFonts w:ascii="Calibri" w:eastAsia="Times New Roman" w:hAnsi="Calibri" w:cs="Calibri"/>
                <w:color w:val="00B050"/>
                <w:sz w:val="24"/>
                <w:szCs w:val="24"/>
                <w:lang w:val="es-ES"/>
              </w:rPr>
              <w:t xml:space="preserve">× factor de emisión del combustible WTT (kg CO2e/ </w:t>
            </w:r>
            <w:r>
              <w:rPr>
                <w:rFonts w:ascii="Calibri" w:eastAsia="Times New Roman" w:hAnsi="Calibri" w:cs="Calibri"/>
                <w:color w:val="00B050"/>
                <w:sz w:val="24"/>
                <w:szCs w:val="24"/>
                <w:lang w:val="es-ES"/>
              </w:rPr>
              <w:t xml:space="preserve">litro de </w:t>
            </w:r>
            <w:r w:rsidRPr="00904E09">
              <w:rPr>
                <w:rFonts w:ascii="Calibri" w:eastAsia="Times New Roman" w:hAnsi="Calibri" w:cs="Calibri"/>
                <w:color w:val="00B050"/>
                <w:sz w:val="24"/>
                <w:szCs w:val="24"/>
                <w:lang w:val="es-ES"/>
              </w:rPr>
              <w:t>combustible ))?</w:t>
            </w:r>
          </w:p>
        </w:tc>
        <w:tc>
          <w:tcPr>
            <w:tcW w:w="91" w:type="pct"/>
            <w:tcBorders>
              <w:top w:val="single" w:sz="4" w:space="0" w:color="auto"/>
              <w:left w:val="nil"/>
              <w:bottom w:val="single" w:sz="4" w:space="0" w:color="auto"/>
              <w:right w:val="single" w:sz="4" w:space="0" w:color="auto"/>
            </w:tcBorders>
            <w:shd w:val="clear" w:color="auto" w:fill="auto"/>
          </w:tcPr>
          <w:p w14:paraId="63C71917"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681A6BE8" w14:textId="13970093" w:rsidR="008E7CD0" w:rsidRPr="00B9239A" w:rsidRDefault="008E7CD0" w:rsidP="00BC60D6">
            <w:pPr>
              <w:spacing w:after="0" w:line="240" w:lineRule="auto"/>
              <w:rPr>
                <w:rFonts w:ascii="Calibri" w:eastAsia="Times New Roman" w:hAnsi="Calibri" w:cs="Calibri"/>
                <w:color w:val="0070C0"/>
                <w:lang w:val="es-ES"/>
              </w:rPr>
            </w:pPr>
            <w:r w:rsidRPr="00777F4D">
              <w:rPr>
                <w:rFonts w:cstheme="minorHAnsi"/>
                <w:color w:val="00B050"/>
                <w:sz w:val="24"/>
                <w:szCs w:val="24"/>
                <w:lang w:val="es-ES"/>
              </w:rPr>
              <w:t xml:space="preserve">La empresa evaluada debe conocer el combustible consumido por los subcontratistas que trabajan en </w:t>
            </w:r>
            <w:r>
              <w:rPr>
                <w:rFonts w:cstheme="minorHAnsi"/>
                <w:color w:val="00B050"/>
                <w:sz w:val="24"/>
                <w:szCs w:val="24"/>
                <w:lang w:val="es-ES"/>
              </w:rPr>
              <w:t>el sitio</w:t>
            </w:r>
            <w:r w:rsidRPr="00777F4D">
              <w:rPr>
                <w:rFonts w:cstheme="minorHAnsi"/>
                <w:color w:val="00B050"/>
                <w:sz w:val="24"/>
                <w:szCs w:val="24"/>
                <w:lang w:val="es-ES"/>
              </w:rPr>
              <w:t>.</w:t>
            </w:r>
          </w:p>
        </w:tc>
        <w:tc>
          <w:tcPr>
            <w:tcW w:w="238" w:type="pct"/>
            <w:tcBorders>
              <w:top w:val="single" w:sz="4" w:space="0" w:color="auto"/>
              <w:left w:val="nil"/>
              <w:bottom w:val="single" w:sz="4" w:space="0" w:color="auto"/>
              <w:right w:val="single" w:sz="4" w:space="0" w:color="auto"/>
            </w:tcBorders>
          </w:tcPr>
          <w:p w14:paraId="0F3217A7" w14:textId="77777777" w:rsidR="008E7CD0" w:rsidRPr="00777F4D" w:rsidRDefault="008E7CD0" w:rsidP="00BC60D6">
            <w:pPr>
              <w:spacing w:after="0" w:line="240" w:lineRule="auto"/>
              <w:rPr>
                <w:rFonts w:cstheme="minorHAnsi"/>
                <w:color w:val="00B050"/>
                <w:sz w:val="24"/>
                <w:szCs w:val="24"/>
                <w:lang w:val="es-ES"/>
              </w:rPr>
            </w:pPr>
          </w:p>
        </w:tc>
      </w:tr>
      <w:tr w:rsidR="008E7CD0" w:rsidRPr="00371A3F" w14:paraId="73165638" w14:textId="0FC20E41"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5CF07C37" w14:textId="44D6B89A"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b/>
                <w:bCs/>
                <w:color w:val="00B050"/>
                <w:sz w:val="24"/>
                <w:szCs w:val="24"/>
                <w:lang w:val="es-ES"/>
              </w:rPr>
              <w:t>12.5</w:t>
            </w:r>
            <w:r w:rsidRPr="00FB4363">
              <w:rPr>
                <w:rFonts w:ascii="Calibri" w:eastAsia="Times New Roman" w:hAnsi="Calibri" w:cs="Calibri"/>
                <w:b/>
                <w:bCs/>
                <w:color w:val="00B050"/>
                <w:sz w:val="24"/>
                <w:szCs w:val="24"/>
                <w:lang w:val="es-ES"/>
              </w:rPr>
              <w:t>.7.4.</w:t>
            </w:r>
          </w:p>
        </w:tc>
        <w:tc>
          <w:tcPr>
            <w:tcW w:w="1134" w:type="pct"/>
            <w:tcBorders>
              <w:top w:val="single" w:sz="4" w:space="0" w:color="auto"/>
              <w:left w:val="nil"/>
              <w:bottom w:val="single" w:sz="4" w:space="0" w:color="auto"/>
              <w:right w:val="single" w:sz="4" w:space="0" w:color="auto"/>
            </w:tcBorders>
            <w:shd w:val="clear" w:color="auto" w:fill="auto"/>
          </w:tcPr>
          <w:p w14:paraId="10DA2C84" w14:textId="326A2F37"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Cálculo de las emisiones totales (alcance 1, 2 y 3)</w:t>
            </w:r>
          </w:p>
        </w:tc>
        <w:tc>
          <w:tcPr>
            <w:tcW w:w="91" w:type="pct"/>
            <w:tcBorders>
              <w:top w:val="single" w:sz="4" w:space="0" w:color="auto"/>
              <w:left w:val="nil"/>
              <w:bottom w:val="single" w:sz="4" w:space="0" w:color="auto"/>
              <w:right w:val="single" w:sz="4" w:space="0" w:color="auto"/>
            </w:tcBorders>
            <w:shd w:val="clear" w:color="auto" w:fill="auto"/>
          </w:tcPr>
          <w:p w14:paraId="1CEA71F6"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6922B212" w14:textId="2EA23277" w:rsidR="008E7CD0" w:rsidRPr="009B0CFD" w:rsidRDefault="008E7CD0" w:rsidP="00BC60D6">
            <w:pPr>
              <w:spacing w:after="0" w:line="240" w:lineRule="auto"/>
              <w:rPr>
                <w:rFonts w:ascii="Calibri" w:eastAsia="Times New Roman" w:hAnsi="Calibri" w:cs="Calibri"/>
                <w:color w:val="0070C0"/>
                <w:lang w:val="es-ES"/>
              </w:rPr>
            </w:pPr>
            <w:r w:rsidRPr="00FB4363">
              <w:rPr>
                <w:rFonts w:cstheme="minorHAnsi"/>
                <w:color w:val="00B050"/>
                <w:sz w:val="24"/>
                <w:szCs w:val="24"/>
                <w:lang w:val="es-ES"/>
              </w:rPr>
              <w:t>La medición de las emisiones totales es necesaria porque tiene un impacto directo en el calentamiento global.</w:t>
            </w:r>
          </w:p>
        </w:tc>
        <w:tc>
          <w:tcPr>
            <w:tcW w:w="238" w:type="pct"/>
            <w:tcBorders>
              <w:top w:val="single" w:sz="4" w:space="0" w:color="auto"/>
              <w:left w:val="nil"/>
              <w:bottom w:val="single" w:sz="4" w:space="0" w:color="auto"/>
              <w:right w:val="single" w:sz="4" w:space="0" w:color="auto"/>
            </w:tcBorders>
          </w:tcPr>
          <w:p w14:paraId="22A98A03" w14:textId="77777777" w:rsidR="008E7CD0" w:rsidRPr="00FB4363" w:rsidRDefault="008E7CD0" w:rsidP="00BC60D6">
            <w:pPr>
              <w:spacing w:after="0" w:line="240" w:lineRule="auto"/>
              <w:rPr>
                <w:rFonts w:cstheme="minorHAnsi"/>
                <w:color w:val="00B050"/>
                <w:sz w:val="24"/>
                <w:szCs w:val="24"/>
                <w:lang w:val="es-ES"/>
              </w:rPr>
            </w:pPr>
          </w:p>
        </w:tc>
      </w:tr>
      <w:tr w:rsidR="008E7CD0" w:rsidRPr="007E748F" w14:paraId="1B219D04" w14:textId="5D2069FB"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04DAEC40" w14:textId="2758BBBF"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lastRenderedPageBreak/>
              <w:t>12.5</w:t>
            </w:r>
            <w:r w:rsidRPr="00FB4363">
              <w:rPr>
                <w:rFonts w:ascii="Calibri" w:eastAsia="Times New Roman" w:hAnsi="Calibri" w:cs="Calibri"/>
                <w:color w:val="00B050"/>
                <w:sz w:val="24"/>
                <w:szCs w:val="24"/>
                <w:lang w:val="es-ES"/>
              </w:rPr>
              <w:t xml:space="preserve">.7.4.1. </w:t>
            </w:r>
          </w:p>
        </w:tc>
        <w:tc>
          <w:tcPr>
            <w:tcW w:w="1134" w:type="pct"/>
            <w:tcBorders>
              <w:top w:val="single" w:sz="4" w:space="0" w:color="auto"/>
              <w:left w:val="nil"/>
              <w:bottom w:val="single" w:sz="4" w:space="0" w:color="auto"/>
              <w:right w:val="single" w:sz="4" w:space="0" w:color="auto"/>
            </w:tcBorders>
            <w:shd w:val="clear" w:color="auto" w:fill="auto"/>
          </w:tcPr>
          <w:p w14:paraId="5DA600BB" w14:textId="2981669B"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¿Ha calculado la empresa las emisiones totales durante el año pasado sumando las emisiones de los alcances 1, 2 y 3?</w:t>
            </w:r>
            <w:r w:rsidRPr="00FB4363">
              <w:rPr>
                <w:color w:val="00B050"/>
                <w:sz w:val="24"/>
                <w:szCs w:val="24"/>
                <w:lang w:val="es-ES"/>
              </w:rPr>
              <w:br/>
            </w:r>
          </w:p>
        </w:tc>
        <w:tc>
          <w:tcPr>
            <w:tcW w:w="91" w:type="pct"/>
            <w:tcBorders>
              <w:top w:val="single" w:sz="4" w:space="0" w:color="auto"/>
              <w:left w:val="nil"/>
              <w:bottom w:val="single" w:sz="4" w:space="0" w:color="auto"/>
              <w:right w:val="single" w:sz="4" w:space="0" w:color="auto"/>
            </w:tcBorders>
            <w:shd w:val="clear" w:color="auto" w:fill="auto"/>
          </w:tcPr>
          <w:p w14:paraId="4476E997"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20EC0FA9" w14:textId="1D925B65"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Hay que sumar las siguientes preguntas: </w:t>
            </w: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 xml:space="preserve">.7.1.2. + </w:t>
            </w: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 xml:space="preserve">.7.2.2. + </w:t>
            </w: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.7.3.1</w:t>
            </w:r>
            <w:r>
              <w:rPr>
                <w:rFonts w:ascii="Calibri" w:eastAsia="Times New Roman" w:hAnsi="Calibri" w:cs="Calibri"/>
                <w:color w:val="00B050"/>
                <w:sz w:val="24"/>
                <w:szCs w:val="24"/>
                <w:lang w:val="es-ES"/>
              </w:rPr>
              <w:t xml:space="preserve"> + </w:t>
            </w:r>
            <w:r w:rsidRPr="00B17120">
              <w:rPr>
                <w:rFonts w:ascii="Calibri" w:eastAsia="Times New Roman" w:hAnsi="Calibri" w:cs="Calibri"/>
                <w:color w:val="00B050"/>
                <w:sz w:val="24"/>
                <w:szCs w:val="24"/>
                <w:lang w:val="es-ES"/>
              </w:rPr>
              <w:t>12.5.7.3.2.</w:t>
            </w:r>
          </w:p>
        </w:tc>
        <w:tc>
          <w:tcPr>
            <w:tcW w:w="238" w:type="pct"/>
            <w:tcBorders>
              <w:top w:val="single" w:sz="4" w:space="0" w:color="auto"/>
              <w:left w:val="nil"/>
              <w:bottom w:val="single" w:sz="4" w:space="0" w:color="auto"/>
              <w:right w:val="single" w:sz="4" w:space="0" w:color="auto"/>
            </w:tcBorders>
          </w:tcPr>
          <w:p w14:paraId="3F8EBAAB"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510D58DB" w14:textId="619C0EF5"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0550F382" w14:textId="5173FDB0"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b/>
                <w:bCs/>
                <w:color w:val="00B050"/>
                <w:sz w:val="24"/>
                <w:szCs w:val="24"/>
                <w:lang w:val="es-ES"/>
              </w:rPr>
              <w:t>12.5</w:t>
            </w:r>
            <w:r w:rsidRPr="00FB4363">
              <w:rPr>
                <w:rFonts w:ascii="Calibri" w:eastAsia="Times New Roman" w:hAnsi="Calibri" w:cs="Calibri"/>
                <w:b/>
                <w:bCs/>
                <w:color w:val="00B050"/>
                <w:sz w:val="24"/>
                <w:szCs w:val="24"/>
                <w:lang w:val="es-ES"/>
              </w:rPr>
              <w:t>.7.5.</w:t>
            </w:r>
          </w:p>
        </w:tc>
        <w:tc>
          <w:tcPr>
            <w:tcW w:w="1134" w:type="pct"/>
            <w:tcBorders>
              <w:top w:val="single" w:sz="4" w:space="0" w:color="auto"/>
              <w:left w:val="nil"/>
              <w:bottom w:val="single" w:sz="4" w:space="0" w:color="auto"/>
              <w:right w:val="single" w:sz="4" w:space="0" w:color="auto"/>
            </w:tcBorders>
            <w:shd w:val="clear" w:color="auto" w:fill="auto"/>
          </w:tcPr>
          <w:p w14:paraId="0D9A87B0" w14:textId="666A79E0"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Consolidación y notificación de las emisiones</w:t>
            </w:r>
          </w:p>
        </w:tc>
        <w:tc>
          <w:tcPr>
            <w:tcW w:w="91" w:type="pct"/>
            <w:tcBorders>
              <w:top w:val="single" w:sz="4" w:space="0" w:color="auto"/>
              <w:left w:val="nil"/>
              <w:bottom w:val="single" w:sz="4" w:space="0" w:color="auto"/>
              <w:right w:val="single" w:sz="4" w:space="0" w:color="auto"/>
            </w:tcBorders>
            <w:shd w:val="clear" w:color="auto" w:fill="auto"/>
          </w:tcPr>
          <w:p w14:paraId="7C542D05"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445020F6"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nil"/>
              <w:bottom w:val="single" w:sz="4" w:space="0" w:color="auto"/>
              <w:right w:val="single" w:sz="4" w:space="0" w:color="auto"/>
            </w:tcBorders>
          </w:tcPr>
          <w:p w14:paraId="3AF6A8DE"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7E748F" w14:paraId="3CF4CB62" w14:textId="23B91AA7"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26905D17" w14:textId="77777777" w:rsidR="008E7CD0" w:rsidRPr="002F2FE0" w:rsidRDefault="008E7CD0" w:rsidP="00BC60D6">
            <w:pPr>
              <w:spacing w:after="0" w:line="240" w:lineRule="auto"/>
              <w:rPr>
                <w:rFonts w:ascii="Calibri" w:eastAsia="Times New Roman" w:hAnsi="Calibri" w:cs="Calibri"/>
                <w:color w:val="0070C0"/>
                <w:lang w:val="es-ES"/>
              </w:rPr>
            </w:pPr>
          </w:p>
        </w:tc>
        <w:tc>
          <w:tcPr>
            <w:tcW w:w="1134" w:type="pct"/>
            <w:tcBorders>
              <w:top w:val="single" w:sz="4" w:space="0" w:color="auto"/>
              <w:left w:val="nil"/>
              <w:bottom w:val="single" w:sz="4" w:space="0" w:color="auto"/>
              <w:right w:val="single" w:sz="4" w:space="0" w:color="auto"/>
            </w:tcBorders>
            <w:shd w:val="clear" w:color="auto" w:fill="auto"/>
          </w:tcPr>
          <w:p w14:paraId="1DD26683"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¿Consolida la empresa en un informe el total de emisiones anuales de la siguiente forma?</w:t>
            </w:r>
          </w:p>
          <w:p w14:paraId="2BB364CA" w14:textId="263EE0FF" w:rsidR="008E7CD0" w:rsidRPr="00FB4363" w:rsidRDefault="008E7CD0" w:rsidP="00BC60D6">
            <w:pPr>
              <w:pStyle w:val="ListParagraph"/>
              <w:numPr>
                <w:ilvl w:val="0"/>
                <w:numId w:val="15"/>
              </w:numPr>
              <w:contextualSpacing/>
              <w:rPr>
                <w:rFonts w:eastAsia="Times New Roman"/>
                <w:color w:val="00B050"/>
                <w:sz w:val="24"/>
                <w:szCs w:val="24"/>
                <w:lang w:val="es-ES"/>
              </w:rPr>
            </w:pPr>
            <w:r w:rsidRPr="00FB4363">
              <w:rPr>
                <w:rFonts w:eastAsia="Times New Roman"/>
                <w:color w:val="00B050"/>
                <w:sz w:val="24"/>
                <w:szCs w:val="24"/>
                <w:lang w:val="es-ES"/>
              </w:rPr>
              <w:t xml:space="preserve">Alcance 1 (pregunta </w:t>
            </w:r>
            <w:r>
              <w:rPr>
                <w:rFonts w:eastAsia="Times New Roman"/>
                <w:color w:val="00B050"/>
                <w:sz w:val="24"/>
                <w:szCs w:val="24"/>
                <w:lang w:val="es-ES"/>
              </w:rPr>
              <w:t>12.5</w:t>
            </w:r>
            <w:r w:rsidRPr="00FB4363">
              <w:rPr>
                <w:rFonts w:eastAsia="Times New Roman"/>
                <w:color w:val="00B050"/>
                <w:sz w:val="24"/>
                <w:szCs w:val="24"/>
                <w:lang w:val="es-ES"/>
              </w:rPr>
              <w:t>.7.1.2.)</w:t>
            </w:r>
          </w:p>
          <w:p w14:paraId="1C2E71E0" w14:textId="235C8EE9" w:rsidR="008E7CD0" w:rsidRPr="00FB4363" w:rsidRDefault="008E7CD0" w:rsidP="00BC60D6">
            <w:pPr>
              <w:pStyle w:val="ListParagraph"/>
              <w:numPr>
                <w:ilvl w:val="0"/>
                <w:numId w:val="15"/>
              </w:numPr>
              <w:contextualSpacing/>
              <w:rPr>
                <w:rFonts w:eastAsia="Times New Roman"/>
                <w:color w:val="00B050"/>
                <w:sz w:val="24"/>
                <w:szCs w:val="24"/>
                <w:lang w:val="es-ES"/>
              </w:rPr>
            </w:pPr>
            <w:r w:rsidRPr="00FB4363">
              <w:rPr>
                <w:rFonts w:eastAsia="Times New Roman"/>
                <w:color w:val="00B050"/>
                <w:sz w:val="24"/>
                <w:szCs w:val="24"/>
                <w:lang w:val="es-ES"/>
              </w:rPr>
              <w:t xml:space="preserve">Alcance 2 (pregunta </w:t>
            </w:r>
            <w:r>
              <w:rPr>
                <w:rFonts w:eastAsia="Times New Roman"/>
                <w:color w:val="00B050"/>
                <w:sz w:val="24"/>
                <w:szCs w:val="24"/>
                <w:lang w:val="es-ES"/>
              </w:rPr>
              <w:t>12.5</w:t>
            </w:r>
            <w:r w:rsidRPr="00FB4363">
              <w:rPr>
                <w:rFonts w:eastAsia="Times New Roman"/>
                <w:color w:val="00B050"/>
                <w:sz w:val="24"/>
                <w:szCs w:val="24"/>
                <w:lang w:val="es-ES"/>
              </w:rPr>
              <w:t>.7.2.2.)</w:t>
            </w:r>
          </w:p>
          <w:p w14:paraId="3CD365B5" w14:textId="521E5F2E" w:rsidR="008E7CD0" w:rsidRPr="00FB4363" w:rsidRDefault="008E7CD0" w:rsidP="00BC60D6">
            <w:pPr>
              <w:pStyle w:val="ListParagraph"/>
              <w:numPr>
                <w:ilvl w:val="0"/>
                <w:numId w:val="15"/>
              </w:numPr>
              <w:contextualSpacing/>
              <w:rPr>
                <w:rFonts w:eastAsia="Times New Roman"/>
                <w:color w:val="00B050"/>
                <w:sz w:val="24"/>
                <w:szCs w:val="24"/>
                <w:lang w:val="es-ES"/>
              </w:rPr>
            </w:pPr>
            <w:r w:rsidRPr="00FB4363">
              <w:rPr>
                <w:rFonts w:eastAsia="Times New Roman"/>
                <w:color w:val="00B050"/>
                <w:sz w:val="24"/>
                <w:szCs w:val="24"/>
                <w:lang w:val="es-ES"/>
              </w:rPr>
              <w:t xml:space="preserve">Alcance 3 (pregunta </w:t>
            </w:r>
            <w:r>
              <w:rPr>
                <w:rFonts w:eastAsia="Times New Roman"/>
                <w:color w:val="00B050"/>
                <w:sz w:val="24"/>
                <w:szCs w:val="24"/>
                <w:lang w:val="es-ES"/>
              </w:rPr>
              <w:t>12.5</w:t>
            </w:r>
            <w:r w:rsidRPr="00FB4363">
              <w:rPr>
                <w:rFonts w:eastAsia="Times New Roman"/>
                <w:color w:val="00B050"/>
                <w:sz w:val="24"/>
                <w:szCs w:val="24"/>
                <w:lang w:val="es-ES"/>
              </w:rPr>
              <w:t>.7.3.1.</w:t>
            </w:r>
            <w:r>
              <w:rPr>
                <w:rFonts w:eastAsia="Times New Roman"/>
                <w:color w:val="00B050"/>
                <w:sz w:val="24"/>
                <w:szCs w:val="24"/>
                <w:lang w:val="es-ES"/>
              </w:rPr>
              <w:t xml:space="preserve">y </w:t>
            </w:r>
            <w:r w:rsidRPr="006A1D7F">
              <w:rPr>
                <w:rFonts w:eastAsia="Times New Roman"/>
                <w:color w:val="00B050"/>
                <w:sz w:val="24"/>
                <w:szCs w:val="24"/>
                <w:lang w:val="es-ES"/>
              </w:rPr>
              <w:t>12.5.7.3.2.</w:t>
            </w:r>
            <w:r>
              <w:rPr>
                <w:rFonts w:eastAsia="Times New Roman"/>
                <w:color w:val="00B050"/>
                <w:sz w:val="24"/>
                <w:szCs w:val="24"/>
                <w:lang w:val="es-ES"/>
              </w:rPr>
              <w:t xml:space="preserve"> </w:t>
            </w:r>
            <w:r w:rsidRPr="00FB4363">
              <w:rPr>
                <w:rFonts w:eastAsia="Times New Roman"/>
                <w:color w:val="00B050"/>
                <w:sz w:val="24"/>
                <w:szCs w:val="24"/>
                <w:lang w:val="es-ES"/>
              </w:rPr>
              <w:t>)</w:t>
            </w:r>
          </w:p>
          <w:p w14:paraId="0B4FFFB2" w14:textId="2B9DBF82" w:rsidR="008E7CD0" w:rsidRPr="009B0CFD" w:rsidRDefault="008E7CD0" w:rsidP="00BC60D6">
            <w:pPr>
              <w:spacing w:after="0" w:line="240" w:lineRule="auto"/>
              <w:rPr>
                <w:rFonts w:ascii="Calibri" w:eastAsia="Times New Roman" w:hAnsi="Calibri" w:cs="Calibri"/>
                <w:color w:val="0070C0"/>
                <w:lang w:val="es-ES"/>
              </w:rPr>
            </w:pPr>
            <w:r w:rsidRPr="0029486B">
              <w:rPr>
                <w:rFonts w:ascii="Calibri" w:eastAsia="Times New Roman" w:hAnsi="Calibri" w:cs="Calibri"/>
                <w:color w:val="00B050"/>
                <w:sz w:val="24"/>
                <w:szCs w:val="24"/>
                <w:lang w:val="es-ES"/>
              </w:rPr>
              <w:t xml:space="preserve">Emisiones totales (pregunta </w:t>
            </w:r>
            <w:r>
              <w:rPr>
                <w:rFonts w:ascii="Calibri" w:eastAsia="Times New Roman" w:hAnsi="Calibri" w:cs="Calibri"/>
                <w:color w:val="00B050"/>
                <w:sz w:val="24"/>
                <w:szCs w:val="24"/>
                <w:lang w:val="es-ES"/>
              </w:rPr>
              <w:t>12.5</w:t>
            </w:r>
            <w:r w:rsidRPr="0029486B">
              <w:rPr>
                <w:rFonts w:ascii="Calibri" w:eastAsia="Times New Roman" w:hAnsi="Calibri" w:cs="Calibri"/>
                <w:color w:val="00B050"/>
                <w:sz w:val="24"/>
                <w:szCs w:val="24"/>
                <w:lang w:val="es-ES"/>
              </w:rPr>
              <w:t>.7.4.1.)</w:t>
            </w:r>
          </w:p>
        </w:tc>
        <w:tc>
          <w:tcPr>
            <w:tcW w:w="91" w:type="pct"/>
            <w:tcBorders>
              <w:top w:val="single" w:sz="4" w:space="0" w:color="auto"/>
              <w:left w:val="nil"/>
              <w:bottom w:val="single" w:sz="4" w:space="0" w:color="auto"/>
              <w:right w:val="single" w:sz="4" w:space="0" w:color="auto"/>
            </w:tcBorders>
            <w:shd w:val="clear" w:color="auto" w:fill="auto"/>
          </w:tcPr>
          <w:p w14:paraId="1710F5F5"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auto"/>
          </w:tcPr>
          <w:p w14:paraId="00B86484"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nil"/>
              <w:bottom w:val="single" w:sz="4" w:space="0" w:color="auto"/>
              <w:right w:val="single" w:sz="4" w:space="0" w:color="auto"/>
            </w:tcBorders>
          </w:tcPr>
          <w:p w14:paraId="0F402F85"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130F04D3" w14:textId="2C6BB34C"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auto"/>
          </w:tcPr>
          <w:p w14:paraId="322297EB" w14:textId="746D6255"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b/>
                <w:bCs/>
                <w:color w:val="00B050"/>
                <w:sz w:val="24"/>
                <w:szCs w:val="24"/>
                <w:lang w:val="es-ES"/>
              </w:rPr>
              <w:t>12.5</w:t>
            </w:r>
            <w:r w:rsidRPr="00FB4363">
              <w:rPr>
                <w:rFonts w:ascii="Calibri" w:eastAsia="Times New Roman" w:hAnsi="Calibri" w:cs="Calibri"/>
                <w:b/>
                <w:bCs/>
                <w:color w:val="00B050"/>
                <w:sz w:val="24"/>
                <w:szCs w:val="24"/>
                <w:lang w:val="es-ES"/>
              </w:rPr>
              <w:t>.7.6.</w:t>
            </w:r>
          </w:p>
        </w:tc>
        <w:tc>
          <w:tcPr>
            <w:tcW w:w="1134" w:type="pct"/>
            <w:tcBorders>
              <w:top w:val="single" w:sz="4" w:space="0" w:color="auto"/>
              <w:left w:val="nil"/>
              <w:bottom w:val="single" w:sz="4" w:space="0" w:color="auto"/>
              <w:right w:val="single" w:sz="4" w:space="0" w:color="auto"/>
            </w:tcBorders>
            <w:shd w:val="clear" w:color="auto" w:fill="auto"/>
          </w:tcPr>
          <w:p w14:paraId="742AD91A" w14:textId="36ED2A98"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Reducir las emisiones</w:t>
            </w:r>
          </w:p>
        </w:tc>
        <w:tc>
          <w:tcPr>
            <w:tcW w:w="91" w:type="pct"/>
            <w:tcBorders>
              <w:top w:val="single" w:sz="4" w:space="0" w:color="auto"/>
              <w:left w:val="nil"/>
              <w:bottom w:val="single" w:sz="4" w:space="0" w:color="auto"/>
              <w:right w:val="single" w:sz="4" w:space="0" w:color="auto"/>
            </w:tcBorders>
            <w:shd w:val="clear" w:color="auto" w:fill="auto"/>
          </w:tcPr>
          <w:p w14:paraId="2AD7A645" w14:textId="4387C875"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8"/>
                <w:szCs w:val="28"/>
                <w:lang w:val="es-ES"/>
              </w:rPr>
              <w:t> </w:t>
            </w:r>
          </w:p>
        </w:tc>
        <w:tc>
          <w:tcPr>
            <w:tcW w:w="3086" w:type="pct"/>
            <w:tcBorders>
              <w:top w:val="single" w:sz="4" w:space="0" w:color="auto"/>
              <w:left w:val="nil"/>
              <w:bottom w:val="single" w:sz="4" w:space="0" w:color="auto"/>
              <w:right w:val="single" w:sz="4" w:space="0" w:color="auto"/>
            </w:tcBorders>
            <w:shd w:val="clear" w:color="auto" w:fill="auto"/>
          </w:tcPr>
          <w:p w14:paraId="4B221608"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En caso de que la evaluación cubra solamente un depósito de contenedores, esta subsección es aplicable. Pero el depósito podría formar parte de otras instalaciones (por ejemplo, limpieza de tanques o almacén).</w:t>
            </w:r>
          </w:p>
          <w:p w14:paraId="2E12673B" w14:textId="75B40F76"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Corresponde a la empresa evaluada decidir si esta subsección se evaluará por separado o se integrará en las secciones de reducción de emisiones de otros módulos. En el segundo caso, el evaluador puntuará esta sección como no aplicable y registrará un comentario aclarando dónde se evalúa la subsección.</w:t>
            </w:r>
          </w:p>
        </w:tc>
        <w:tc>
          <w:tcPr>
            <w:tcW w:w="238" w:type="pct"/>
            <w:tcBorders>
              <w:top w:val="single" w:sz="4" w:space="0" w:color="auto"/>
              <w:left w:val="nil"/>
              <w:bottom w:val="single" w:sz="4" w:space="0" w:color="auto"/>
              <w:right w:val="single" w:sz="4" w:space="0" w:color="auto"/>
            </w:tcBorders>
          </w:tcPr>
          <w:p w14:paraId="3ACA2401"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1F0DB20E" w14:textId="77D41972"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13A8BC19" w14:textId="0E5D5642"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.7.6.1.</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0EF50F07" w14:textId="77777777" w:rsidR="008E7CD0" w:rsidRPr="00FB4363" w:rsidRDefault="008E7CD0" w:rsidP="00BC60D6">
            <w:pPr>
              <w:spacing w:after="32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Definir la estrategia, los objetivos y el programa</w:t>
            </w:r>
          </w:p>
          <w:p w14:paraId="4B44BABC" w14:textId="6A4E45F9"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Las tres primeras preguntas de esta sección siguen una jerarquía: cada pregunta tiene un nivel de exigencia superior a la anterior</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26BCAC38" w14:textId="57DF57C5"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8"/>
                <w:szCs w:val="28"/>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tcPr>
          <w:p w14:paraId="2F27A5BB" w14:textId="2E36F324"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8"/>
                <w:szCs w:val="28"/>
                <w:lang w:val="es-ES"/>
              </w:rPr>
              <w:t> </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1EE11783" w14:textId="77777777" w:rsidR="008E7CD0" w:rsidRPr="00FB4363" w:rsidRDefault="008E7CD0" w:rsidP="00BC60D6">
            <w:pPr>
              <w:spacing w:after="0" w:line="240" w:lineRule="auto"/>
              <w:rPr>
                <w:rFonts w:ascii="Calibri" w:eastAsia="Times New Roman" w:hAnsi="Calibri" w:cs="Calibri"/>
                <w:color w:val="00B050"/>
                <w:sz w:val="28"/>
                <w:szCs w:val="28"/>
                <w:lang w:val="es-ES"/>
              </w:rPr>
            </w:pPr>
          </w:p>
        </w:tc>
      </w:tr>
      <w:tr w:rsidR="008E7CD0" w:rsidRPr="007E748F" w14:paraId="0AE8BDA6" w14:textId="3C4FC20D"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698DC66E" w14:textId="28C55AD2"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.7.6.1.1.</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7F02467E" w14:textId="6365060F"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¿Ha definido la empresa una estrategia para reducir sus emisiones de GEI, basándose en </w:t>
            </w:r>
            <w:r w:rsidRPr="00FB4363">
              <w:rPr>
                <w:color w:val="00B050"/>
                <w:sz w:val="24"/>
                <w:szCs w:val="24"/>
                <w:lang w:val="es-ES"/>
              </w:rPr>
              <w:lastRenderedPageBreak/>
              <w:t xml:space="preserve">las mediciones realizadas en </w:t>
            </w:r>
            <w:r>
              <w:rPr>
                <w:color w:val="00B050"/>
                <w:sz w:val="24"/>
                <w:szCs w:val="24"/>
                <w:lang w:val="es-ES"/>
              </w:rPr>
              <w:t>12.5</w:t>
            </w:r>
            <w:r w:rsidRPr="00FB4363">
              <w:rPr>
                <w:color w:val="00B050"/>
                <w:sz w:val="24"/>
                <w:szCs w:val="24"/>
                <w:lang w:val="es-ES"/>
              </w:rPr>
              <w:t xml:space="preserve">.7.4.1. (emisiones totales)? </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15575C7E" w14:textId="77777777" w:rsidR="008E7CD0" w:rsidRPr="009B0CFD" w:rsidRDefault="008E7CD0" w:rsidP="00BC60D6">
            <w:pPr>
              <w:spacing w:after="0" w:line="240" w:lineRule="auto"/>
              <w:rPr>
                <w:rFonts w:ascii="Calibri" w:eastAsia="Times New Roman" w:hAnsi="Calibri" w:cs="Calibri"/>
                <w:color w:val="0070C0"/>
                <w:lang w:val="es-ES"/>
              </w:rPr>
            </w:pPr>
          </w:p>
        </w:tc>
        <w:tc>
          <w:tcPr>
            <w:tcW w:w="3086" w:type="pct"/>
            <w:tcBorders>
              <w:top w:val="single" w:sz="4" w:space="0" w:color="auto"/>
              <w:left w:val="nil"/>
              <w:bottom w:val="single" w:sz="4" w:space="0" w:color="auto"/>
              <w:right w:val="single" w:sz="4" w:space="0" w:color="auto"/>
            </w:tcBorders>
            <w:shd w:val="clear" w:color="auto" w:fill="FFFFFF" w:themeFill="background1"/>
          </w:tcPr>
          <w:p w14:paraId="5384060B"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nil"/>
              <w:bottom w:val="single" w:sz="4" w:space="0" w:color="auto"/>
              <w:right w:val="single" w:sz="4" w:space="0" w:color="auto"/>
            </w:tcBorders>
            <w:shd w:val="clear" w:color="auto" w:fill="FFFFFF" w:themeFill="background1"/>
          </w:tcPr>
          <w:p w14:paraId="5AD42ECF" w14:textId="77777777" w:rsidR="008E7CD0" w:rsidRPr="009B0CFD" w:rsidRDefault="008E7CD0" w:rsidP="00BC60D6">
            <w:pPr>
              <w:spacing w:after="0" w:line="240" w:lineRule="auto"/>
              <w:rPr>
                <w:rFonts w:ascii="Calibri" w:eastAsia="Times New Roman" w:hAnsi="Calibri" w:cs="Calibri"/>
                <w:color w:val="0070C0"/>
                <w:lang w:val="es-ES"/>
              </w:rPr>
            </w:pPr>
          </w:p>
        </w:tc>
      </w:tr>
      <w:tr w:rsidR="008E7CD0" w:rsidRPr="00371A3F" w14:paraId="005B8595" w14:textId="19149CFC"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002E1141" w14:textId="309F4997"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.7.6.1.2.</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0258ACA1" w14:textId="78194176"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¿Ha definido la empresa los objetivos de reducción de las emisiones totales, a partir de las mediciones realizadas en </w:t>
            </w:r>
            <w:r>
              <w:rPr>
                <w:color w:val="00B050"/>
                <w:sz w:val="24"/>
                <w:szCs w:val="24"/>
                <w:lang w:val="es-ES"/>
              </w:rPr>
              <w:t>12.5</w:t>
            </w:r>
            <w:r w:rsidRPr="00FB4363">
              <w:rPr>
                <w:color w:val="00B050"/>
                <w:sz w:val="24"/>
                <w:szCs w:val="24"/>
                <w:lang w:val="es-ES"/>
              </w:rPr>
              <w:t>.7.4.1. en un programa plurianual?</w:t>
            </w:r>
          </w:p>
        </w:tc>
        <w:tc>
          <w:tcPr>
            <w:tcW w:w="91" w:type="pct"/>
            <w:tcBorders>
              <w:top w:val="single" w:sz="4" w:space="0" w:color="auto"/>
              <w:left w:val="nil"/>
              <w:bottom w:val="single" w:sz="4" w:space="0" w:color="auto"/>
              <w:right w:val="single" w:sz="4" w:space="0" w:color="auto"/>
            </w:tcBorders>
            <w:shd w:val="clear" w:color="auto" w:fill="FFFFFF" w:themeFill="background1"/>
          </w:tcPr>
          <w:p w14:paraId="1EE350F1" w14:textId="3216CD5D"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32"/>
                <w:szCs w:val="32"/>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tcPr>
          <w:p w14:paraId="2FD12D6C"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El evaluador comprobará si la reducción se ajusta al objetivo definido por la Estrategia de Movilidad Inteligente: reducción del 90% de las emisiones de gases de efecto invernadero en el transporte para 2050, en comparación con 1990.</w:t>
            </w:r>
          </w:p>
          <w:p w14:paraId="11A4F519" w14:textId="77777777" w:rsidR="008E7CD0" w:rsidRPr="009B0CFD" w:rsidRDefault="008E7CD0" w:rsidP="00BC60D6">
            <w:pPr>
              <w:spacing w:after="0" w:line="240" w:lineRule="auto"/>
              <w:rPr>
                <w:rFonts w:ascii="Calibri" w:eastAsia="Times New Roman" w:hAnsi="Calibri" w:cs="Calibri"/>
                <w:color w:val="0070C0"/>
                <w:lang w:val="es-ES"/>
              </w:rPr>
            </w:pPr>
          </w:p>
        </w:tc>
        <w:tc>
          <w:tcPr>
            <w:tcW w:w="238" w:type="pct"/>
            <w:tcBorders>
              <w:top w:val="single" w:sz="4" w:space="0" w:color="auto"/>
              <w:left w:val="nil"/>
              <w:bottom w:val="single" w:sz="4" w:space="0" w:color="auto"/>
              <w:right w:val="single" w:sz="4" w:space="0" w:color="auto"/>
            </w:tcBorders>
            <w:shd w:val="clear" w:color="auto" w:fill="FFFFFF" w:themeFill="background1"/>
          </w:tcPr>
          <w:p w14:paraId="46D72499"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371A3F" w14:paraId="22CAFF6B" w14:textId="46A3CC23"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14:paraId="36D30574" w14:textId="738CF9DF" w:rsidR="008E7CD0" w:rsidRPr="002F2FE0" w:rsidRDefault="008E7CD0" w:rsidP="00BC60D6">
            <w:pPr>
              <w:spacing w:after="0" w:line="240" w:lineRule="auto"/>
              <w:rPr>
                <w:rFonts w:ascii="Calibri" w:eastAsia="Times New Roman" w:hAnsi="Calibri" w:cs="Calibri"/>
                <w:color w:val="0070C0"/>
                <w:lang w:val="es-ES"/>
              </w:rPr>
            </w:pPr>
            <w:r>
              <w:rPr>
                <w:rFonts w:ascii="Calibri" w:eastAsia="Times New Roman" w:hAnsi="Calibri" w:cs="Calibri"/>
                <w:color w:val="00B050"/>
                <w:sz w:val="24"/>
                <w:szCs w:val="24"/>
                <w:lang w:val="es-ES"/>
              </w:rPr>
              <w:t>12.5</w:t>
            </w:r>
            <w:r w:rsidRPr="00FB4363">
              <w:rPr>
                <w:rFonts w:ascii="Calibri" w:eastAsia="Times New Roman" w:hAnsi="Calibri" w:cs="Calibri"/>
                <w:color w:val="00B050"/>
                <w:sz w:val="24"/>
                <w:szCs w:val="24"/>
                <w:lang w:val="es-ES"/>
              </w:rPr>
              <w:t>.7.6.1.3.</w:t>
            </w:r>
          </w:p>
        </w:tc>
        <w:tc>
          <w:tcPr>
            <w:tcW w:w="1134" w:type="pct"/>
            <w:tcBorders>
              <w:top w:val="single" w:sz="4" w:space="0" w:color="auto"/>
              <w:left w:val="nil"/>
              <w:bottom w:val="single" w:sz="4" w:space="0" w:color="auto"/>
              <w:right w:val="single" w:sz="4" w:space="0" w:color="auto"/>
            </w:tcBorders>
            <w:shd w:val="clear" w:color="auto" w:fill="FFFFFF" w:themeFill="background1"/>
          </w:tcPr>
          <w:p w14:paraId="58850530" w14:textId="71C601D5" w:rsidR="008E7CD0" w:rsidRPr="009B0CFD" w:rsidRDefault="008E7CD0" w:rsidP="00BC60D6">
            <w:pPr>
              <w:spacing w:after="0" w:line="240" w:lineRule="auto"/>
              <w:rPr>
                <w:rFonts w:ascii="Calibri" w:eastAsia="Times New Roman" w:hAnsi="Calibri" w:cs="Calibri"/>
                <w:color w:val="0070C0"/>
                <w:lang w:val="es-ES"/>
              </w:rPr>
            </w:pPr>
            <w:r w:rsidRPr="00FB4363">
              <w:rPr>
                <w:color w:val="00B050"/>
                <w:sz w:val="24"/>
                <w:szCs w:val="24"/>
                <w:lang w:val="es-ES"/>
              </w:rPr>
              <w:t xml:space="preserve">¿Dispone la empresa evaluada de un programa plurianual para alcanzar los objetivos mencionados en </w:t>
            </w:r>
            <w:r>
              <w:rPr>
                <w:color w:val="00B050"/>
                <w:sz w:val="24"/>
                <w:szCs w:val="24"/>
                <w:lang w:val="es-ES"/>
              </w:rPr>
              <w:t>12.5</w:t>
            </w:r>
            <w:r w:rsidRPr="00FB4363">
              <w:rPr>
                <w:color w:val="00B050"/>
                <w:sz w:val="24"/>
                <w:szCs w:val="24"/>
                <w:lang w:val="es-ES"/>
              </w:rPr>
              <w:t>.7.6.1.2.?</w:t>
            </w:r>
            <w:r w:rsidRPr="00FB4363">
              <w:rPr>
                <w:color w:val="00B050"/>
                <w:sz w:val="24"/>
                <w:szCs w:val="24"/>
                <w:lang w:val="es-ES"/>
              </w:rPr>
              <w:br/>
            </w:r>
          </w:p>
        </w:tc>
        <w:tc>
          <w:tcPr>
            <w:tcW w:w="91" w:type="pct"/>
            <w:tcBorders>
              <w:top w:val="single" w:sz="4" w:space="0" w:color="auto"/>
              <w:left w:val="nil"/>
              <w:bottom w:val="single" w:sz="4" w:space="0" w:color="auto"/>
              <w:right w:val="single" w:sz="4" w:space="0" w:color="auto"/>
            </w:tcBorders>
            <w:shd w:val="clear" w:color="auto" w:fill="FFFFFF" w:themeFill="background1"/>
          </w:tcPr>
          <w:p w14:paraId="0224D84F" w14:textId="05D3DF59"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b/>
                <w:bCs/>
                <w:color w:val="00B050"/>
                <w:sz w:val="24"/>
                <w:szCs w:val="24"/>
                <w:lang w:val="es-ES"/>
              </w:rPr>
              <w:t> </w:t>
            </w:r>
          </w:p>
        </w:tc>
        <w:tc>
          <w:tcPr>
            <w:tcW w:w="3086" w:type="pct"/>
            <w:tcBorders>
              <w:top w:val="single" w:sz="4" w:space="0" w:color="auto"/>
              <w:left w:val="nil"/>
              <w:bottom w:val="single" w:sz="4" w:space="0" w:color="auto"/>
              <w:right w:val="single" w:sz="4" w:space="0" w:color="auto"/>
            </w:tcBorders>
            <w:shd w:val="clear" w:color="auto" w:fill="FFFFFF" w:themeFill="background1"/>
          </w:tcPr>
          <w:p w14:paraId="2C2BFDE6" w14:textId="77777777" w:rsidR="008E7CD0" w:rsidRPr="00FB4363" w:rsidRDefault="008E7CD0" w:rsidP="00BC60D6">
            <w:pPr>
              <w:spacing w:after="0" w:line="240" w:lineRule="auto"/>
              <w:rPr>
                <w:rFonts w:ascii="Calibri" w:eastAsia="Times New Roman" w:hAnsi="Calibri" w:cs="Calibri"/>
                <w:color w:val="00B050"/>
                <w:sz w:val="24"/>
                <w:szCs w:val="24"/>
                <w:lang w:val="es-ES"/>
              </w:rPr>
            </w:pPr>
            <w:r w:rsidRPr="00FB4363">
              <w:rPr>
                <w:rFonts w:ascii="Calibri" w:eastAsia="Times New Roman" w:hAnsi="Calibri" w:cs="Calibri"/>
                <w:color w:val="00B050"/>
                <w:sz w:val="24"/>
                <w:szCs w:val="24"/>
                <w:lang w:val="es-ES"/>
              </w:rPr>
              <w:t xml:space="preserve">El programa puede realizarse en colaboración con los contratistas totalmente integrados o con los clientes. </w:t>
            </w:r>
          </w:p>
          <w:p w14:paraId="5A8B0851" w14:textId="230328C6" w:rsidR="008E7CD0" w:rsidRPr="009B0CFD" w:rsidRDefault="008E7CD0" w:rsidP="00BC60D6">
            <w:pPr>
              <w:spacing w:after="0" w:line="240" w:lineRule="auto"/>
              <w:rPr>
                <w:rFonts w:ascii="Calibri" w:eastAsia="Times New Roman" w:hAnsi="Calibri" w:cs="Calibri"/>
                <w:color w:val="0070C0"/>
                <w:lang w:val="es-ES"/>
              </w:rPr>
            </w:pPr>
            <w:r w:rsidRPr="00FB4363">
              <w:rPr>
                <w:rFonts w:ascii="Calibri" w:eastAsia="Times New Roman" w:hAnsi="Calibri" w:cs="Calibri"/>
                <w:color w:val="00B050"/>
                <w:sz w:val="24"/>
                <w:szCs w:val="24"/>
                <w:lang w:val="es-ES"/>
              </w:rPr>
              <w:t xml:space="preserve">Para obtener una puntuación positiva, el evaluador comprobará que existe un programa detallado con responsables y fechas </w:t>
            </w:r>
            <w:r w:rsidR="00A71F78" w:rsidRPr="00FB4363">
              <w:rPr>
                <w:rFonts w:ascii="Calibri" w:eastAsia="Times New Roman" w:hAnsi="Calibri" w:cs="Calibri"/>
                <w:color w:val="00B050"/>
                <w:sz w:val="24"/>
                <w:szCs w:val="24"/>
                <w:lang w:val="es-ES"/>
              </w:rPr>
              <w:t>límite</w:t>
            </w:r>
            <w:r w:rsidRPr="00FB4363">
              <w:rPr>
                <w:rFonts w:ascii="Calibri" w:eastAsia="Times New Roman" w:hAnsi="Calibri" w:cs="Calibri"/>
                <w:color w:val="00B050"/>
                <w:sz w:val="24"/>
                <w:szCs w:val="24"/>
                <w:lang w:val="es-ES"/>
              </w:rPr>
              <w:t>. El programa incluirá pasos intermedios y un seguimiento al menos anual.</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14DB2A4B" w14:textId="77777777" w:rsidR="008E7CD0" w:rsidRPr="00FB4363" w:rsidRDefault="008E7CD0" w:rsidP="00BC60D6">
            <w:pPr>
              <w:spacing w:after="0" w:line="240" w:lineRule="auto"/>
              <w:rPr>
                <w:rFonts w:ascii="Calibri" w:eastAsia="Times New Roman" w:hAnsi="Calibri" w:cs="Calibri"/>
                <w:color w:val="00B050"/>
                <w:sz w:val="24"/>
                <w:szCs w:val="24"/>
                <w:lang w:val="es-ES"/>
              </w:rPr>
            </w:pPr>
          </w:p>
        </w:tc>
      </w:tr>
      <w:tr w:rsidR="008E7CD0" w:rsidRPr="002F2FE0" w14:paraId="401B8E49" w14:textId="36F22EFA" w:rsidTr="008E7CD0">
        <w:trPr>
          <w:trHeight w:val="61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6C721"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13</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22836" w14:textId="5CAF5C00" w:rsidR="008E7CD0" w:rsidRPr="002F2FE0" w:rsidRDefault="008E7CD0" w:rsidP="00BC60D6">
            <w:pPr>
              <w:pStyle w:val="Heading1"/>
            </w:pPr>
            <w:bookmarkStart w:id="33" w:name="_Servicios_subcontratados"/>
            <w:bookmarkEnd w:id="33"/>
            <w:r w:rsidRPr="009B0CFD">
              <w:t>Servicios subcontratados</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D76C2"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1D3D5" w14:textId="2E190A86" w:rsidR="008E7CD0" w:rsidRPr="002F2FE0" w:rsidRDefault="008E7CD0" w:rsidP="00BC60D6">
            <w:pPr>
              <w:spacing w:after="0" w:line="240" w:lineRule="auto"/>
              <w:rPr>
                <w:rFonts w:ascii="Calibri" w:eastAsia="Times New Roman" w:hAnsi="Calibri" w:cs="Calibri"/>
                <w:b/>
                <w:bCs/>
                <w:u w:val="single"/>
                <w:lang w:val="es-ES"/>
              </w:rPr>
            </w:pP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14:paraId="0400FB59" w14:textId="77777777" w:rsidR="008E7CD0" w:rsidRPr="002F2FE0" w:rsidRDefault="008E7CD0" w:rsidP="00BC60D6">
            <w:pPr>
              <w:spacing w:after="0" w:line="240" w:lineRule="auto"/>
              <w:rPr>
                <w:rFonts w:ascii="Calibri" w:eastAsia="Times New Roman" w:hAnsi="Calibri" w:cs="Calibri"/>
                <w:b/>
                <w:bCs/>
                <w:u w:val="single"/>
                <w:lang w:val="es-ES"/>
              </w:rPr>
            </w:pPr>
          </w:p>
        </w:tc>
      </w:tr>
      <w:tr w:rsidR="008E7CD0" w:rsidRPr="002F2FE0" w14:paraId="02D357A1" w14:textId="34B74698" w:rsidTr="008E7CD0">
        <w:trPr>
          <w:trHeight w:val="67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2E59C3"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13.1.</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1936867A" w14:textId="55BB24A9" w:rsidR="008E7CD0" w:rsidRPr="002F2FE0" w:rsidRDefault="008E7CD0" w:rsidP="00BC60D6">
            <w:pPr>
              <w:pStyle w:val="Heading2"/>
            </w:pPr>
            <w:bookmarkStart w:id="34" w:name="_Socios_de_servicio"/>
            <w:bookmarkEnd w:id="34"/>
            <w:r w:rsidRPr="009B0CFD">
              <w:t>Socios de servicio</w:t>
            </w:r>
          </w:p>
        </w:tc>
        <w:tc>
          <w:tcPr>
            <w:tcW w:w="91" w:type="pct"/>
            <w:tcBorders>
              <w:top w:val="single" w:sz="4" w:space="0" w:color="auto"/>
              <w:left w:val="nil"/>
              <w:bottom w:val="nil"/>
              <w:right w:val="single" w:sz="4" w:space="0" w:color="auto"/>
            </w:tcBorders>
            <w:shd w:val="clear" w:color="auto" w:fill="FFFFFF" w:themeFill="background1"/>
            <w:hideMark/>
          </w:tcPr>
          <w:p w14:paraId="5BD1BAE1" w14:textId="77777777" w:rsidR="008E7CD0" w:rsidRPr="002F2FE0" w:rsidRDefault="008E7CD0" w:rsidP="00BC60D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17FB2B4C" w14:textId="7F0647F7" w:rsidR="008E7CD0" w:rsidRPr="009B0CFD" w:rsidRDefault="008E7CD0" w:rsidP="00BC60D6">
            <w:pPr>
              <w:spacing w:after="0" w:line="240" w:lineRule="auto"/>
              <w:rPr>
                <w:rFonts w:ascii="Calibri" w:eastAsia="Times New Roman" w:hAnsi="Calibri" w:cs="Calibri"/>
                <w:b/>
                <w:bCs/>
                <w:sz w:val="26"/>
                <w:szCs w:val="26"/>
                <w:u w:val="single"/>
                <w:lang w:val="es-ES"/>
              </w:rPr>
            </w:pPr>
            <w:r w:rsidRPr="009B0CFD">
              <w:rPr>
                <w:rFonts w:ascii="Calibri" w:eastAsia="Times New Roman" w:hAnsi="Calibri" w:cs="Calibri"/>
                <w:b/>
                <w:bCs/>
                <w:sz w:val="26"/>
                <w:szCs w:val="26"/>
                <w:u w:val="single"/>
                <w:lang w:val="es-ES"/>
              </w:rPr>
              <w:t>Socios de servicio</w:t>
            </w:r>
          </w:p>
        </w:tc>
        <w:tc>
          <w:tcPr>
            <w:tcW w:w="238" w:type="pct"/>
            <w:tcBorders>
              <w:top w:val="single" w:sz="4" w:space="0" w:color="auto"/>
              <w:left w:val="nil"/>
              <w:bottom w:val="single" w:sz="4" w:space="0" w:color="auto"/>
              <w:right w:val="single" w:sz="4" w:space="0" w:color="auto"/>
            </w:tcBorders>
            <w:shd w:val="clear" w:color="auto" w:fill="FFFFFF" w:themeFill="background1"/>
          </w:tcPr>
          <w:p w14:paraId="761C1712" w14:textId="77777777" w:rsidR="008E7CD0" w:rsidRPr="009B0CFD" w:rsidRDefault="008E7CD0" w:rsidP="00BC60D6">
            <w:pPr>
              <w:spacing w:after="0" w:line="240" w:lineRule="auto"/>
              <w:rPr>
                <w:rFonts w:ascii="Calibri" w:eastAsia="Times New Roman" w:hAnsi="Calibri" w:cs="Calibri"/>
                <w:b/>
                <w:bCs/>
                <w:sz w:val="26"/>
                <w:szCs w:val="26"/>
                <w:u w:val="single"/>
                <w:lang w:val="es-ES"/>
              </w:rPr>
            </w:pPr>
          </w:p>
        </w:tc>
      </w:tr>
      <w:tr w:rsidR="008E7CD0" w:rsidRPr="00371A3F" w14:paraId="0B399FC6" w14:textId="2EAE1649" w:rsidTr="008E7CD0">
        <w:trPr>
          <w:trHeight w:val="2325"/>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hideMark/>
          </w:tcPr>
          <w:p w14:paraId="00D579AF"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1134" w:type="pct"/>
            <w:tcBorders>
              <w:top w:val="nil"/>
              <w:left w:val="nil"/>
              <w:bottom w:val="single" w:sz="4" w:space="0" w:color="auto"/>
              <w:right w:val="single" w:sz="4" w:space="0" w:color="auto"/>
            </w:tcBorders>
            <w:shd w:val="clear" w:color="auto" w:fill="FFFFFF" w:themeFill="background1"/>
            <w:hideMark/>
          </w:tcPr>
          <w:p w14:paraId="18A9E469" w14:textId="77777777" w:rsidR="008E7CD0" w:rsidRPr="002F2FE0" w:rsidRDefault="008E7CD0" w:rsidP="00BC60D6">
            <w:pPr>
              <w:spacing w:after="0" w:line="240" w:lineRule="auto"/>
              <w:rPr>
                <w:rFonts w:ascii="Calibri" w:eastAsia="Times New Roman" w:hAnsi="Calibri" w:cs="Calibri"/>
                <w:i/>
                <w:iCs/>
                <w:lang w:val="es-ES"/>
              </w:rPr>
            </w:pPr>
            <w:r w:rsidRPr="002F2FE0">
              <w:rPr>
                <w:rFonts w:ascii="Calibri" w:eastAsia="Times New Roman" w:hAnsi="Calibri" w:cs="Calibri"/>
                <w:i/>
                <w:iCs/>
                <w:lang w:val="es-ES"/>
              </w:rPr>
              <w:t> </w:t>
            </w:r>
          </w:p>
        </w:tc>
        <w:tc>
          <w:tcPr>
            <w:tcW w:w="91" w:type="pct"/>
            <w:tcBorders>
              <w:top w:val="nil"/>
              <w:left w:val="nil"/>
              <w:bottom w:val="nil"/>
              <w:right w:val="single" w:sz="4" w:space="0" w:color="auto"/>
            </w:tcBorders>
            <w:shd w:val="clear" w:color="auto" w:fill="FFFFFF" w:themeFill="background1"/>
            <w:hideMark/>
          </w:tcPr>
          <w:p w14:paraId="48AC5353" w14:textId="77777777" w:rsidR="008E7CD0" w:rsidRPr="002F2FE0" w:rsidRDefault="008E7CD0" w:rsidP="00BC60D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160581D6" w14:textId="61DACF12" w:rsidR="008E7CD0" w:rsidRPr="009B0CFD" w:rsidRDefault="008E7CD0" w:rsidP="00BC60D6">
            <w:pPr>
              <w:spacing w:after="240" w:line="240" w:lineRule="auto"/>
              <w:rPr>
                <w:rFonts w:ascii="Calibri" w:eastAsia="Times New Roman" w:hAnsi="Calibri" w:cs="Calibri"/>
                <w:lang w:val="es-ES"/>
              </w:rPr>
            </w:pPr>
            <w:r w:rsidRPr="009B0CFD">
              <w:rPr>
                <w:rFonts w:ascii="Calibri" w:eastAsia="Times New Roman" w:hAnsi="Calibri" w:cs="Calibri"/>
                <w:lang w:val="es-ES"/>
              </w:rPr>
              <w:t>En algunos casos, la compañía evaluada puede consider</w:t>
            </w:r>
            <w:r>
              <w:rPr>
                <w:rFonts w:ascii="Calibri" w:eastAsia="Times New Roman" w:hAnsi="Calibri" w:cs="Calibri"/>
                <w:lang w:val="es-ES"/>
              </w:rPr>
              <w:t>ar</w:t>
            </w:r>
            <w:r w:rsidRPr="009B0CFD">
              <w:rPr>
                <w:rFonts w:ascii="Calibri" w:eastAsia="Times New Roman" w:hAnsi="Calibri" w:cs="Calibri"/>
                <w:lang w:val="es-ES"/>
              </w:rPr>
              <w:t xml:space="preserve"> necesaria la subcontratación de algún servicio cubierto por el contrato de </w:t>
            </w:r>
            <w:r>
              <w:rPr>
                <w:rFonts w:ascii="Calibri" w:eastAsia="Times New Roman" w:hAnsi="Calibri" w:cs="Calibri"/>
                <w:lang w:val="es-ES"/>
              </w:rPr>
              <w:t>la misma</w:t>
            </w:r>
            <w:r w:rsidRPr="009B0CFD">
              <w:rPr>
                <w:rFonts w:ascii="Calibri" w:eastAsia="Times New Roman" w:hAnsi="Calibri" w:cs="Calibri"/>
                <w:lang w:val="es-ES"/>
              </w:rPr>
              <w:t xml:space="preserve"> con el cliente. Las razones pueden ser económicas, geográficas o porque la empresa tenga limitaciones en cuanto a permisos o equipamiento.                                                                                                         Se deben considerar los siguientes tipos de socios de servicio: proveedores de servicios de almacenamiento, llenado de embalajes/bidones, (re)envasado, servicios de transporte, Esta lista no es exhaustiva y otros servicios pueden ser subcontratados.</w:t>
            </w:r>
            <w:r w:rsidRPr="009B0CFD">
              <w:rPr>
                <w:rFonts w:ascii="Calibri" w:eastAsia="Times New Roman" w:hAnsi="Calibri" w:cs="Calibri"/>
                <w:lang w:val="es-ES"/>
              </w:rPr>
              <w:br/>
            </w:r>
          </w:p>
        </w:tc>
        <w:tc>
          <w:tcPr>
            <w:tcW w:w="238" w:type="pct"/>
            <w:tcBorders>
              <w:top w:val="nil"/>
              <w:left w:val="nil"/>
              <w:bottom w:val="single" w:sz="4" w:space="0" w:color="auto"/>
              <w:right w:val="single" w:sz="4" w:space="0" w:color="auto"/>
            </w:tcBorders>
            <w:shd w:val="clear" w:color="auto" w:fill="FFFFFF" w:themeFill="background1"/>
          </w:tcPr>
          <w:p w14:paraId="6799B506" w14:textId="77777777" w:rsidR="008E7CD0" w:rsidRPr="009B0CFD" w:rsidRDefault="008E7CD0" w:rsidP="00BC60D6">
            <w:pPr>
              <w:spacing w:after="240" w:line="240" w:lineRule="auto"/>
              <w:rPr>
                <w:rFonts w:ascii="Calibri" w:eastAsia="Times New Roman" w:hAnsi="Calibri" w:cs="Calibri"/>
                <w:lang w:val="es-ES"/>
              </w:rPr>
            </w:pPr>
          </w:p>
        </w:tc>
      </w:tr>
      <w:tr w:rsidR="008E7CD0" w:rsidRPr="008E7CD0" w14:paraId="4CC42524" w14:textId="0EC2A477" w:rsidTr="00661B00">
        <w:trPr>
          <w:trHeight w:val="2145"/>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B31BAA" w14:textId="55E5AB13" w:rsidR="008E7CD0" w:rsidRPr="002F2FE0" w:rsidRDefault="008E7CD0" w:rsidP="00BC60D6">
            <w:pPr>
              <w:spacing w:after="0" w:line="240" w:lineRule="auto"/>
              <w:rPr>
                <w:rFonts w:ascii="Calibri" w:eastAsia="Times New Roman" w:hAnsi="Calibri" w:cs="Calibri"/>
                <w:lang w:val="es-ES"/>
              </w:rPr>
            </w:pPr>
            <w:r w:rsidRPr="002F2FE0">
              <w:rPr>
                <w:rFonts w:ascii="Calibri" w:hAnsi="Calibri" w:cs="Calibri"/>
                <w:lang w:val="es-ES"/>
              </w:rPr>
              <w:t>13.1.1.</w:t>
            </w:r>
          </w:p>
        </w:tc>
        <w:tc>
          <w:tcPr>
            <w:tcW w:w="1134" w:type="pct"/>
            <w:tcBorders>
              <w:top w:val="single" w:sz="4" w:space="0" w:color="auto"/>
              <w:left w:val="nil"/>
              <w:bottom w:val="single" w:sz="4" w:space="0" w:color="auto"/>
              <w:right w:val="single" w:sz="4" w:space="0" w:color="auto"/>
            </w:tcBorders>
            <w:shd w:val="clear" w:color="auto" w:fill="FFFFFF" w:themeFill="background1"/>
            <w:hideMark/>
          </w:tcPr>
          <w:p w14:paraId="3E390D18" w14:textId="63BF1AAE" w:rsidR="008E7CD0" w:rsidRPr="009B0CFD" w:rsidRDefault="008E7CD0" w:rsidP="00BC60D6">
            <w:pPr>
              <w:spacing w:after="0" w:line="240" w:lineRule="auto"/>
              <w:rPr>
                <w:rFonts w:ascii="Calibri" w:eastAsia="Times New Roman" w:hAnsi="Calibri" w:cs="Calibri"/>
                <w:lang w:val="es-ES"/>
              </w:rPr>
            </w:pPr>
            <w:r w:rsidRPr="009B0CFD">
              <w:rPr>
                <w:rFonts w:ascii="Calibri" w:hAnsi="Calibri" w:cs="Calibri"/>
                <w:lang w:val="es-ES"/>
              </w:rPr>
              <w:t>¿Existe un procedimiento documentado para definir y elegir la mejor solución logística y seleccionar los socios de servicio para cada servicio asignado a la compañía incluyendo una evaluación de riesgos que cubra aspectos de calidad, medio ambiente, seguridad, salud, protección y RSC</w:t>
            </w:r>
            <w:r>
              <w:rPr>
                <w:rFonts w:ascii="Calibri" w:hAnsi="Calibri" w:cs="Calibri"/>
                <w:lang w:val="es-ES"/>
              </w:rPr>
              <w:t xml:space="preserve"> y </w:t>
            </w:r>
            <w:r w:rsidRPr="009B0CFD">
              <w:rPr>
                <w:rFonts w:ascii="Calibri" w:hAnsi="Calibri" w:cs="Calibri"/>
                <w:color w:val="0070C0"/>
                <w:u w:val="single"/>
                <w:lang w:val="es-ES"/>
              </w:rPr>
              <w:t>OCS (si se manipulan pellets)</w:t>
            </w:r>
            <w:r w:rsidRPr="009B0CFD">
              <w:rPr>
                <w:rFonts w:ascii="Calibri" w:hAnsi="Calibri" w:cs="Calibri"/>
                <w:lang w:val="es-ES"/>
              </w:rPr>
              <w:t>?</w:t>
            </w:r>
          </w:p>
        </w:tc>
        <w:tc>
          <w:tcPr>
            <w:tcW w:w="91" w:type="pct"/>
            <w:tcBorders>
              <w:top w:val="nil"/>
              <w:left w:val="nil"/>
              <w:bottom w:val="nil"/>
              <w:right w:val="single" w:sz="4" w:space="0" w:color="auto"/>
            </w:tcBorders>
            <w:shd w:val="clear" w:color="auto" w:fill="FFFFFF" w:themeFill="background1"/>
            <w:hideMark/>
          </w:tcPr>
          <w:p w14:paraId="2DB81E5F" w14:textId="622B9561" w:rsidR="008E7CD0" w:rsidRPr="009B0CFD" w:rsidRDefault="008E7CD0" w:rsidP="00BC60D6">
            <w:pPr>
              <w:spacing w:after="0" w:line="240" w:lineRule="auto"/>
              <w:rPr>
                <w:rFonts w:ascii="Calibri" w:eastAsia="Times New Roman" w:hAnsi="Calibri" w:cs="Calibri"/>
                <w:b/>
                <w:bCs/>
                <w:lang w:val="es-ES"/>
              </w:rPr>
            </w:pPr>
            <w:r w:rsidRPr="009B0CFD">
              <w:rPr>
                <w:rFonts w:ascii="Calibri" w:hAnsi="Calibri" w:cs="Calibri"/>
                <w:b/>
                <w:bCs/>
                <w:lang w:val="es-ES"/>
              </w:rPr>
              <w:t xml:space="preserve"> </w:t>
            </w:r>
          </w:p>
        </w:tc>
        <w:tc>
          <w:tcPr>
            <w:tcW w:w="3086" w:type="pct"/>
            <w:tcBorders>
              <w:top w:val="single" w:sz="4" w:space="0" w:color="auto"/>
              <w:left w:val="nil"/>
              <w:bottom w:val="single" w:sz="4" w:space="0" w:color="auto"/>
              <w:right w:val="single" w:sz="4" w:space="0" w:color="auto"/>
            </w:tcBorders>
            <w:shd w:val="clear" w:color="auto" w:fill="FFFFFF" w:themeFill="background1"/>
            <w:hideMark/>
          </w:tcPr>
          <w:p w14:paraId="0B71F563" w14:textId="0504FE3F" w:rsidR="008E7CD0" w:rsidRPr="00402917" w:rsidRDefault="008E7CD0" w:rsidP="00BC60D6">
            <w:pPr>
              <w:spacing w:after="0" w:line="240" w:lineRule="auto"/>
              <w:rPr>
                <w:rFonts w:ascii="Calibri" w:eastAsia="Times New Roman" w:hAnsi="Calibri" w:cs="Calibri"/>
                <w:lang w:val="es-ES"/>
              </w:rPr>
            </w:pPr>
            <w:r w:rsidRPr="00402917">
              <w:rPr>
                <w:rFonts w:ascii="Calibri" w:hAnsi="Calibri" w:cs="Calibri"/>
                <w:lang w:val="es-ES"/>
              </w:rPr>
              <w:t>Buscar un proceso documentado que incluya un</w:t>
            </w:r>
            <w:r>
              <w:rPr>
                <w:rFonts w:ascii="Calibri" w:hAnsi="Calibri" w:cs="Calibri"/>
                <w:lang w:val="es-ES"/>
              </w:rPr>
              <w:t>a</w:t>
            </w:r>
            <w:r w:rsidRPr="00402917">
              <w:rPr>
                <w:rFonts w:ascii="Calibri" w:hAnsi="Calibri" w:cs="Calibri"/>
                <w:lang w:val="es-ES"/>
              </w:rPr>
              <w:t xml:space="preserve"> evaluación de riesgos que cubra aspectos de calidad, medio ambiente, seguridad y salud, protección y RSC </w:t>
            </w:r>
            <w:r>
              <w:rPr>
                <w:rFonts w:ascii="Calibri" w:hAnsi="Calibri" w:cs="Calibri"/>
                <w:lang w:val="es-ES"/>
              </w:rPr>
              <w:t>y</w:t>
            </w:r>
            <w:r w:rsidRPr="00402917">
              <w:rPr>
                <w:rFonts w:ascii="Calibri" w:hAnsi="Calibri" w:cs="Calibri"/>
                <w:lang w:val="es-ES"/>
              </w:rPr>
              <w:t xml:space="preserve"> </w:t>
            </w:r>
            <w:r w:rsidRPr="00402917">
              <w:rPr>
                <w:rFonts w:ascii="Calibri" w:hAnsi="Calibri" w:cs="Calibri"/>
                <w:color w:val="0070C0"/>
                <w:lang w:val="es-ES"/>
              </w:rPr>
              <w:t>OCS</w:t>
            </w:r>
            <w:r w:rsidRPr="00402917">
              <w:rPr>
                <w:rFonts w:ascii="Calibri" w:hAnsi="Calibri" w:cs="Calibri"/>
                <w:lang w:val="es-ES"/>
              </w:rPr>
              <w:t xml:space="preserve">, para la definición y elección de la solución logística para unos pedidos asignados. Verificar una muestra de asignaciones ya realizadas, el proceso de selección de cada parte y las personas involucradas, líneas de comunicación, programaciones y rutas, soluciones alternativas considerando los requisitos de calidad, medio ambiente, seguridad y salud, protección y RSC </w:t>
            </w:r>
            <w:r>
              <w:rPr>
                <w:rFonts w:ascii="Calibri" w:hAnsi="Calibri" w:cs="Calibri"/>
                <w:lang w:val="es-ES"/>
              </w:rPr>
              <w:t xml:space="preserve">y </w:t>
            </w:r>
            <w:r w:rsidRPr="00402917">
              <w:rPr>
                <w:rFonts w:ascii="Calibri" w:hAnsi="Calibri" w:cs="Calibri"/>
                <w:color w:val="0070C0"/>
                <w:lang w:val="es-ES"/>
              </w:rPr>
              <w:t>OCS</w:t>
            </w:r>
            <w:r w:rsidRPr="00402917">
              <w:rPr>
                <w:rFonts w:ascii="Calibri" w:hAnsi="Calibri" w:cs="Calibri"/>
                <w:lang w:val="es-ES"/>
              </w:rPr>
              <w:t xml:space="preserve">. </w:t>
            </w:r>
            <w:r w:rsidRPr="00402917">
              <w:rPr>
                <w:rFonts w:ascii="Calibri" w:hAnsi="Calibri" w:cs="Calibri"/>
                <w:lang w:val="es-ES"/>
              </w:rPr>
              <w:br/>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14:paraId="5C2C1151" w14:textId="117A6470" w:rsidR="008E7CD0" w:rsidRPr="00661B00" w:rsidRDefault="00661B00" w:rsidP="00661B00">
            <w:pPr>
              <w:spacing w:after="0" w:line="240" w:lineRule="auto"/>
              <w:jc w:val="center"/>
              <w:rPr>
                <w:rFonts w:ascii="Calibri" w:hAnsi="Calibri" w:cs="Calibri"/>
                <w:color w:val="FF0000"/>
                <w:lang w:val="es-ES"/>
              </w:rPr>
            </w:pPr>
            <w:r>
              <w:rPr>
                <w:rFonts w:ascii="Calibri" w:hAnsi="Calibri" w:cs="Calibri"/>
                <w:color w:val="FF0000"/>
                <w:lang w:val="es-ES"/>
              </w:rPr>
              <w:t>M</w:t>
            </w:r>
          </w:p>
        </w:tc>
      </w:tr>
      <w:tr w:rsidR="008E7CD0" w:rsidRPr="00371A3F" w14:paraId="3D1F411E" w14:textId="21A13116" w:rsidTr="008E7CD0">
        <w:trPr>
          <w:trHeight w:val="1170"/>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hideMark/>
          </w:tcPr>
          <w:p w14:paraId="1BD1C533"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13.1.2.</w:t>
            </w:r>
          </w:p>
        </w:tc>
        <w:tc>
          <w:tcPr>
            <w:tcW w:w="1134" w:type="pct"/>
            <w:tcBorders>
              <w:top w:val="nil"/>
              <w:left w:val="nil"/>
              <w:bottom w:val="single" w:sz="4" w:space="0" w:color="auto"/>
              <w:right w:val="single" w:sz="4" w:space="0" w:color="auto"/>
            </w:tcBorders>
            <w:shd w:val="clear" w:color="auto" w:fill="FFFFFF" w:themeFill="background1"/>
            <w:hideMark/>
          </w:tcPr>
          <w:p w14:paraId="5986F750" w14:textId="225CAF80" w:rsidR="008E7CD0" w:rsidRPr="00402917" w:rsidRDefault="008E7CD0" w:rsidP="00BC60D6">
            <w:pPr>
              <w:spacing w:after="0" w:line="240" w:lineRule="auto"/>
              <w:rPr>
                <w:rFonts w:ascii="Calibri" w:eastAsia="Times New Roman" w:hAnsi="Calibri" w:cs="Calibri"/>
                <w:lang w:val="es-ES"/>
              </w:rPr>
            </w:pPr>
            <w:r w:rsidRPr="00402917">
              <w:rPr>
                <w:rFonts w:ascii="Calibri" w:hAnsi="Calibri" w:cs="Calibri"/>
                <w:lang w:val="es-ES"/>
              </w:rPr>
              <w:t>¿Tiene la compañía un proceso documentado para la evaluación y monitorización del desempeño de todos sus socios de servicio?</w:t>
            </w:r>
          </w:p>
        </w:tc>
        <w:tc>
          <w:tcPr>
            <w:tcW w:w="91" w:type="pct"/>
            <w:tcBorders>
              <w:top w:val="nil"/>
              <w:left w:val="nil"/>
              <w:bottom w:val="nil"/>
              <w:right w:val="single" w:sz="4" w:space="0" w:color="auto"/>
            </w:tcBorders>
            <w:shd w:val="clear" w:color="auto" w:fill="FFFFFF" w:themeFill="background1"/>
            <w:hideMark/>
          </w:tcPr>
          <w:p w14:paraId="29CAA456" w14:textId="77777777" w:rsidR="008E7CD0" w:rsidRPr="00402917" w:rsidRDefault="008E7CD0" w:rsidP="00BC60D6">
            <w:pPr>
              <w:spacing w:after="0" w:line="240" w:lineRule="auto"/>
              <w:rPr>
                <w:rFonts w:ascii="Calibri" w:eastAsia="Times New Roman" w:hAnsi="Calibri" w:cs="Calibri"/>
                <w:b/>
                <w:bCs/>
                <w:lang w:val="es-ES"/>
              </w:rPr>
            </w:pPr>
            <w:r w:rsidRPr="00402917">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E0F3CC6" w14:textId="7E335472" w:rsidR="008E7CD0" w:rsidRPr="00402917" w:rsidRDefault="008E7CD0" w:rsidP="00BC60D6">
            <w:pPr>
              <w:spacing w:after="240" w:line="240" w:lineRule="auto"/>
              <w:rPr>
                <w:rFonts w:ascii="Calibri" w:eastAsia="Times New Roman" w:hAnsi="Calibri" w:cs="Calibri"/>
                <w:lang w:val="es-ES"/>
              </w:rPr>
            </w:pPr>
            <w:r w:rsidRPr="00402917">
              <w:rPr>
                <w:rFonts w:ascii="Calibri" w:hAnsi="Calibri" w:cs="Calibri"/>
                <w:lang w:val="es-ES"/>
              </w:rPr>
              <w:t>Buscar una muestra de informes de evaluación y desempeño y evidencias de que se lleva a cabo un diálogo en el seguimiento de acciones de mejora mediante actas de reuniones u otras comunicaciones.</w:t>
            </w:r>
          </w:p>
        </w:tc>
        <w:tc>
          <w:tcPr>
            <w:tcW w:w="238" w:type="pct"/>
            <w:tcBorders>
              <w:top w:val="nil"/>
              <w:left w:val="nil"/>
              <w:bottom w:val="single" w:sz="4" w:space="0" w:color="auto"/>
              <w:right w:val="single" w:sz="4" w:space="0" w:color="auto"/>
            </w:tcBorders>
            <w:shd w:val="clear" w:color="auto" w:fill="FFFFFF" w:themeFill="background1"/>
          </w:tcPr>
          <w:p w14:paraId="3FE4D89B" w14:textId="77777777" w:rsidR="008E7CD0" w:rsidRPr="00402917" w:rsidRDefault="008E7CD0" w:rsidP="00BC60D6">
            <w:pPr>
              <w:spacing w:after="240" w:line="240" w:lineRule="auto"/>
              <w:rPr>
                <w:rFonts w:ascii="Calibri" w:hAnsi="Calibri" w:cs="Calibri"/>
                <w:lang w:val="es-ES"/>
              </w:rPr>
            </w:pPr>
          </w:p>
        </w:tc>
      </w:tr>
      <w:tr w:rsidR="008E7CD0" w:rsidRPr="00371A3F" w14:paraId="113AB75E" w14:textId="49569451" w:rsidTr="008E7CD0">
        <w:trPr>
          <w:trHeight w:val="1140"/>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hideMark/>
          </w:tcPr>
          <w:p w14:paraId="7311F729"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13.1.3.</w:t>
            </w:r>
          </w:p>
        </w:tc>
        <w:tc>
          <w:tcPr>
            <w:tcW w:w="1134" w:type="pct"/>
            <w:tcBorders>
              <w:top w:val="nil"/>
              <w:left w:val="nil"/>
              <w:bottom w:val="single" w:sz="4" w:space="0" w:color="auto"/>
              <w:right w:val="single" w:sz="4" w:space="0" w:color="auto"/>
            </w:tcBorders>
            <w:shd w:val="clear" w:color="auto" w:fill="FFFFFF" w:themeFill="background1"/>
            <w:hideMark/>
          </w:tcPr>
          <w:p w14:paraId="1343C2E1" w14:textId="2BFFB728" w:rsidR="008E7CD0" w:rsidRPr="00402917" w:rsidRDefault="008E7CD0" w:rsidP="00BC60D6">
            <w:pPr>
              <w:spacing w:after="0" w:line="240" w:lineRule="auto"/>
              <w:rPr>
                <w:rFonts w:ascii="Calibri" w:eastAsia="Times New Roman" w:hAnsi="Calibri" w:cs="Calibri"/>
                <w:lang w:val="es-ES"/>
              </w:rPr>
            </w:pPr>
            <w:r w:rsidRPr="00402917">
              <w:rPr>
                <w:rFonts w:ascii="Calibri" w:hAnsi="Calibri" w:cs="Calibri"/>
                <w:lang w:val="es-ES"/>
              </w:rPr>
              <w:t>¿Se establecen objetivos anuales de calidad, medio ambiente, seguridad, salud, protección y RSC y son comunicados a todos los socios de servicio involucrados?</w:t>
            </w:r>
          </w:p>
        </w:tc>
        <w:tc>
          <w:tcPr>
            <w:tcW w:w="91" w:type="pct"/>
            <w:tcBorders>
              <w:top w:val="nil"/>
              <w:left w:val="nil"/>
              <w:bottom w:val="nil"/>
              <w:right w:val="single" w:sz="4" w:space="0" w:color="auto"/>
            </w:tcBorders>
            <w:shd w:val="clear" w:color="auto" w:fill="FFFFFF" w:themeFill="background1"/>
            <w:hideMark/>
          </w:tcPr>
          <w:p w14:paraId="2997E345" w14:textId="77777777" w:rsidR="008E7CD0" w:rsidRPr="00402917" w:rsidRDefault="008E7CD0" w:rsidP="00BC60D6">
            <w:pPr>
              <w:spacing w:after="0" w:line="240" w:lineRule="auto"/>
              <w:rPr>
                <w:rFonts w:ascii="Calibri" w:eastAsia="Times New Roman" w:hAnsi="Calibri" w:cs="Calibri"/>
                <w:b/>
                <w:bCs/>
                <w:lang w:val="es-ES"/>
              </w:rPr>
            </w:pPr>
            <w:r w:rsidRPr="00402917">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2F68404" w14:textId="7E1E5C4A" w:rsidR="008E7CD0" w:rsidRPr="00402917" w:rsidRDefault="008E7CD0" w:rsidP="00BC60D6">
            <w:pPr>
              <w:spacing w:after="240" w:line="240" w:lineRule="auto"/>
              <w:rPr>
                <w:rFonts w:ascii="Calibri" w:eastAsia="Times New Roman" w:hAnsi="Calibri" w:cs="Calibri"/>
                <w:lang w:val="es-ES"/>
              </w:rPr>
            </w:pPr>
            <w:r w:rsidRPr="00402917">
              <w:rPr>
                <w:rFonts w:ascii="Calibri" w:hAnsi="Calibri" w:cs="Calibri"/>
                <w:lang w:val="es-ES"/>
              </w:rPr>
              <w:t>Verificar mediante una muestra de órdenes/pedidos que los objetivos de calidad, medio ambiente, seguridad y salud, protección</w:t>
            </w:r>
            <w:r>
              <w:rPr>
                <w:rFonts w:ascii="Calibri" w:hAnsi="Calibri" w:cs="Calibri"/>
                <w:lang w:val="es-ES"/>
              </w:rPr>
              <w:t xml:space="preserve">, </w:t>
            </w:r>
            <w:r w:rsidRPr="00402917">
              <w:rPr>
                <w:rFonts w:ascii="Calibri" w:hAnsi="Calibri" w:cs="Calibri"/>
                <w:lang w:val="es-ES"/>
              </w:rPr>
              <w:t>RSC</w:t>
            </w:r>
            <w:r>
              <w:rPr>
                <w:rFonts w:ascii="Calibri" w:hAnsi="Calibri" w:cs="Calibri"/>
                <w:lang w:val="es-ES"/>
              </w:rPr>
              <w:t xml:space="preserve"> </w:t>
            </w:r>
            <w:r w:rsidRPr="00402917">
              <w:rPr>
                <w:rFonts w:ascii="Calibri" w:hAnsi="Calibri" w:cs="Calibri"/>
                <w:color w:val="0070C0"/>
                <w:lang w:val="es-ES"/>
              </w:rPr>
              <w:t xml:space="preserve">y OCS </w:t>
            </w:r>
            <w:r w:rsidRPr="00402917">
              <w:rPr>
                <w:rFonts w:ascii="Calibri" w:hAnsi="Calibri" w:cs="Calibri"/>
                <w:lang w:val="es-ES"/>
              </w:rPr>
              <w:t>se han fijado y han sido formalmente comunicados a los socios. Buscar evidencias de reuniones y comunicaciones de todos los proveedores que estén involucrados.</w:t>
            </w:r>
          </w:p>
        </w:tc>
        <w:tc>
          <w:tcPr>
            <w:tcW w:w="238" w:type="pct"/>
            <w:tcBorders>
              <w:top w:val="nil"/>
              <w:left w:val="nil"/>
              <w:bottom w:val="single" w:sz="4" w:space="0" w:color="auto"/>
              <w:right w:val="single" w:sz="4" w:space="0" w:color="auto"/>
            </w:tcBorders>
            <w:shd w:val="clear" w:color="auto" w:fill="FFFFFF" w:themeFill="background1"/>
          </w:tcPr>
          <w:p w14:paraId="1984B162" w14:textId="77777777" w:rsidR="008E7CD0" w:rsidRPr="00402917" w:rsidRDefault="008E7CD0" w:rsidP="00BC60D6">
            <w:pPr>
              <w:spacing w:after="240" w:line="240" w:lineRule="auto"/>
              <w:rPr>
                <w:rFonts w:ascii="Calibri" w:hAnsi="Calibri" w:cs="Calibri"/>
                <w:lang w:val="es-ES"/>
              </w:rPr>
            </w:pPr>
          </w:p>
        </w:tc>
      </w:tr>
      <w:tr w:rsidR="008E7CD0" w:rsidRPr="00371A3F" w14:paraId="7D532F69" w14:textId="1295BACC" w:rsidTr="008E7CD0">
        <w:trPr>
          <w:trHeight w:val="975"/>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hideMark/>
          </w:tcPr>
          <w:p w14:paraId="14994BBF"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13.1.4.</w:t>
            </w:r>
          </w:p>
        </w:tc>
        <w:tc>
          <w:tcPr>
            <w:tcW w:w="1134" w:type="pct"/>
            <w:tcBorders>
              <w:top w:val="nil"/>
              <w:left w:val="nil"/>
              <w:bottom w:val="single" w:sz="4" w:space="0" w:color="auto"/>
              <w:right w:val="single" w:sz="4" w:space="0" w:color="auto"/>
            </w:tcBorders>
            <w:shd w:val="clear" w:color="auto" w:fill="FFFFFF" w:themeFill="background1"/>
            <w:hideMark/>
          </w:tcPr>
          <w:p w14:paraId="57FB9382" w14:textId="17A985F1" w:rsidR="008E7CD0" w:rsidRPr="00402917" w:rsidRDefault="008E7CD0" w:rsidP="00BC60D6">
            <w:pPr>
              <w:spacing w:after="0" w:line="240" w:lineRule="auto"/>
              <w:rPr>
                <w:rFonts w:ascii="Calibri" w:eastAsia="Times New Roman" w:hAnsi="Calibri" w:cs="Calibri"/>
                <w:lang w:val="es-ES"/>
              </w:rPr>
            </w:pPr>
            <w:r w:rsidRPr="00402917">
              <w:rPr>
                <w:rFonts w:ascii="Calibri" w:hAnsi="Calibri" w:cs="Calibri"/>
                <w:lang w:val="es-ES"/>
              </w:rPr>
              <w:t>¿Monitoriza la compañía activamente las actividades de sus socios de servicio para asegurar el cumplimiento de todos los objetivos?</w:t>
            </w:r>
          </w:p>
        </w:tc>
        <w:tc>
          <w:tcPr>
            <w:tcW w:w="91" w:type="pct"/>
            <w:tcBorders>
              <w:top w:val="nil"/>
              <w:left w:val="nil"/>
              <w:bottom w:val="nil"/>
              <w:right w:val="single" w:sz="4" w:space="0" w:color="auto"/>
            </w:tcBorders>
            <w:shd w:val="clear" w:color="auto" w:fill="FFFFFF" w:themeFill="background1"/>
            <w:hideMark/>
          </w:tcPr>
          <w:p w14:paraId="6956DA1C" w14:textId="77777777" w:rsidR="008E7CD0" w:rsidRPr="00402917" w:rsidRDefault="008E7CD0" w:rsidP="00BC60D6">
            <w:pPr>
              <w:spacing w:after="0" w:line="240" w:lineRule="auto"/>
              <w:rPr>
                <w:rFonts w:ascii="Calibri" w:eastAsia="Times New Roman" w:hAnsi="Calibri" w:cs="Calibri"/>
                <w:b/>
                <w:bCs/>
                <w:lang w:val="es-ES"/>
              </w:rPr>
            </w:pPr>
            <w:r w:rsidRPr="00402917">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3FA55FD" w14:textId="364B28C7" w:rsidR="008E7CD0" w:rsidRPr="00402917" w:rsidRDefault="008E7CD0" w:rsidP="00BC60D6">
            <w:pPr>
              <w:spacing w:after="0" w:line="240" w:lineRule="auto"/>
              <w:rPr>
                <w:rFonts w:ascii="Calibri" w:eastAsia="Times New Roman" w:hAnsi="Calibri" w:cs="Calibri"/>
                <w:lang w:val="es-ES"/>
              </w:rPr>
            </w:pPr>
            <w:r w:rsidRPr="00402917">
              <w:rPr>
                <w:rFonts w:ascii="Calibri" w:hAnsi="Calibri" w:cs="Calibri"/>
                <w:lang w:val="es-ES"/>
              </w:rPr>
              <w:t>Buscar evidencias documentales sobre revisiones anuales o fijación de objetivos con todos los socios y el estado de planes de acciones definidas para el cumplimiento de los objetivos acordados.</w:t>
            </w:r>
          </w:p>
        </w:tc>
        <w:tc>
          <w:tcPr>
            <w:tcW w:w="238" w:type="pct"/>
            <w:tcBorders>
              <w:top w:val="nil"/>
              <w:left w:val="nil"/>
              <w:bottom w:val="single" w:sz="4" w:space="0" w:color="auto"/>
              <w:right w:val="single" w:sz="4" w:space="0" w:color="auto"/>
            </w:tcBorders>
            <w:shd w:val="clear" w:color="auto" w:fill="FFFFFF" w:themeFill="background1"/>
          </w:tcPr>
          <w:p w14:paraId="152BCE72" w14:textId="77777777" w:rsidR="008E7CD0" w:rsidRPr="00402917" w:rsidRDefault="008E7CD0" w:rsidP="00BC60D6">
            <w:pPr>
              <w:spacing w:after="0" w:line="240" w:lineRule="auto"/>
              <w:rPr>
                <w:rFonts w:ascii="Calibri" w:hAnsi="Calibri" w:cs="Calibri"/>
                <w:lang w:val="es-ES"/>
              </w:rPr>
            </w:pPr>
          </w:p>
        </w:tc>
      </w:tr>
      <w:tr w:rsidR="008E7CD0" w:rsidRPr="00371A3F" w14:paraId="63C7E412" w14:textId="4C9BB6F1" w:rsidTr="008E7CD0">
        <w:trPr>
          <w:trHeight w:val="2378"/>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hideMark/>
          </w:tcPr>
          <w:p w14:paraId="7B4ECE85"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13.1.5.</w:t>
            </w:r>
          </w:p>
        </w:tc>
        <w:tc>
          <w:tcPr>
            <w:tcW w:w="1134" w:type="pct"/>
            <w:tcBorders>
              <w:top w:val="nil"/>
              <w:left w:val="nil"/>
              <w:bottom w:val="single" w:sz="4" w:space="0" w:color="auto"/>
              <w:right w:val="single" w:sz="4" w:space="0" w:color="auto"/>
            </w:tcBorders>
            <w:shd w:val="clear" w:color="auto" w:fill="FFFFFF" w:themeFill="background1"/>
            <w:hideMark/>
          </w:tcPr>
          <w:p w14:paraId="1955BC6E" w14:textId="33E5F804" w:rsidR="008E7CD0" w:rsidRPr="00402917" w:rsidRDefault="008E7CD0" w:rsidP="00BC60D6">
            <w:pPr>
              <w:spacing w:after="0" w:line="240" w:lineRule="auto"/>
              <w:rPr>
                <w:rFonts w:ascii="Calibri" w:eastAsia="Times New Roman" w:hAnsi="Calibri" w:cs="Calibri"/>
                <w:lang w:val="es-ES"/>
              </w:rPr>
            </w:pPr>
            <w:r w:rsidRPr="00402917">
              <w:rPr>
                <w:rFonts w:ascii="Calibri" w:hAnsi="Calibri" w:cs="Calibri"/>
                <w:lang w:val="es-ES"/>
              </w:rPr>
              <w:t>¿Existe un plan documentado para evaluar a los socios de servicio en todas las áreas aplicables referidas en SQAS y su cumplimiento con requisitos legales?</w:t>
            </w:r>
          </w:p>
        </w:tc>
        <w:tc>
          <w:tcPr>
            <w:tcW w:w="91" w:type="pct"/>
            <w:tcBorders>
              <w:top w:val="nil"/>
              <w:left w:val="nil"/>
              <w:bottom w:val="nil"/>
              <w:right w:val="single" w:sz="4" w:space="0" w:color="auto"/>
            </w:tcBorders>
            <w:shd w:val="clear" w:color="auto" w:fill="FFFFFF" w:themeFill="background1"/>
            <w:hideMark/>
          </w:tcPr>
          <w:p w14:paraId="092A8209" w14:textId="77777777" w:rsidR="008E7CD0" w:rsidRPr="00402917" w:rsidRDefault="008E7CD0" w:rsidP="00BC60D6">
            <w:pPr>
              <w:spacing w:after="0" w:line="240" w:lineRule="auto"/>
              <w:rPr>
                <w:rFonts w:ascii="Calibri" w:eastAsia="Times New Roman" w:hAnsi="Calibri" w:cs="Calibri"/>
                <w:b/>
                <w:bCs/>
                <w:lang w:val="es-ES"/>
              </w:rPr>
            </w:pPr>
            <w:r w:rsidRPr="00402917">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ECB3DFB" w14:textId="42D0431B" w:rsidR="008E7CD0" w:rsidRPr="00402917" w:rsidRDefault="008E7CD0" w:rsidP="00BC60D6">
            <w:pPr>
              <w:spacing w:after="240" w:line="240" w:lineRule="auto"/>
              <w:rPr>
                <w:rFonts w:ascii="Calibri" w:eastAsia="Times New Roman" w:hAnsi="Calibri" w:cs="Calibri"/>
                <w:lang w:val="es-ES"/>
              </w:rPr>
            </w:pPr>
            <w:r w:rsidRPr="00402917">
              <w:rPr>
                <w:rFonts w:ascii="Calibri" w:hAnsi="Calibri" w:cs="Calibri"/>
                <w:lang w:val="es-ES"/>
              </w:rPr>
              <w:t>Esta evaluación debe ser exhaustiva. La compañía puede llevar a cabo una evaluación in situ del socio de servicio pero esto no es obligatorio, El evaluador debe preguntar por un plan documentado de evaluación que indique un sistema detallado. Debe estar disponible un documento sobre que debe ser evaluado, la frecuencia y quién debe hacerlo, Buscar específicamente si todas las áreas de SQAS están cubiertas suficientemente. Para algunos servicios subcontratados, el informe SQAS del subcontratista puede ser usado como un documento básico de su evaluación, si se dispone.</w:t>
            </w:r>
          </w:p>
        </w:tc>
        <w:tc>
          <w:tcPr>
            <w:tcW w:w="238" w:type="pct"/>
            <w:tcBorders>
              <w:top w:val="nil"/>
              <w:left w:val="nil"/>
              <w:bottom w:val="single" w:sz="4" w:space="0" w:color="auto"/>
              <w:right w:val="single" w:sz="4" w:space="0" w:color="auto"/>
            </w:tcBorders>
            <w:shd w:val="clear" w:color="auto" w:fill="FFFFFF" w:themeFill="background1"/>
          </w:tcPr>
          <w:p w14:paraId="0CC618FD" w14:textId="77777777" w:rsidR="008E7CD0" w:rsidRPr="00402917" w:rsidRDefault="008E7CD0" w:rsidP="00BC60D6">
            <w:pPr>
              <w:spacing w:after="240" w:line="240" w:lineRule="auto"/>
              <w:rPr>
                <w:rFonts w:ascii="Calibri" w:hAnsi="Calibri" w:cs="Calibri"/>
                <w:lang w:val="es-ES"/>
              </w:rPr>
            </w:pPr>
          </w:p>
        </w:tc>
      </w:tr>
      <w:tr w:rsidR="008E7CD0" w:rsidRPr="002F2FE0" w14:paraId="03A6A0F0" w14:textId="26B968CB" w:rsidTr="008E7CD0">
        <w:trPr>
          <w:trHeight w:val="780"/>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hideMark/>
          </w:tcPr>
          <w:p w14:paraId="06856434"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13.2.</w:t>
            </w:r>
          </w:p>
        </w:tc>
        <w:tc>
          <w:tcPr>
            <w:tcW w:w="1134" w:type="pct"/>
            <w:tcBorders>
              <w:top w:val="nil"/>
              <w:left w:val="nil"/>
              <w:bottom w:val="single" w:sz="4" w:space="0" w:color="auto"/>
              <w:right w:val="single" w:sz="4" w:space="0" w:color="auto"/>
            </w:tcBorders>
            <w:shd w:val="clear" w:color="auto" w:fill="FFFFFF" w:themeFill="background1"/>
            <w:hideMark/>
          </w:tcPr>
          <w:p w14:paraId="4661D450" w14:textId="21E45E31" w:rsidR="008E7CD0" w:rsidRPr="002F2FE0" w:rsidRDefault="008E7CD0" w:rsidP="00BC60D6">
            <w:pPr>
              <w:pStyle w:val="Heading2"/>
            </w:pPr>
            <w:bookmarkStart w:id="35" w:name="_Subcontratistas"/>
            <w:bookmarkEnd w:id="35"/>
            <w:r w:rsidRPr="00402917">
              <w:t>Subcontratistas</w:t>
            </w:r>
          </w:p>
        </w:tc>
        <w:tc>
          <w:tcPr>
            <w:tcW w:w="91" w:type="pct"/>
            <w:tcBorders>
              <w:top w:val="nil"/>
              <w:left w:val="nil"/>
              <w:bottom w:val="nil"/>
              <w:right w:val="single" w:sz="4" w:space="0" w:color="auto"/>
            </w:tcBorders>
            <w:shd w:val="clear" w:color="auto" w:fill="FFFFFF" w:themeFill="background1"/>
            <w:hideMark/>
          </w:tcPr>
          <w:p w14:paraId="321AEE75" w14:textId="77777777" w:rsidR="008E7CD0" w:rsidRPr="002F2FE0" w:rsidRDefault="008E7CD0" w:rsidP="00BC60D6">
            <w:pPr>
              <w:spacing w:after="0" w:line="240" w:lineRule="auto"/>
              <w:rPr>
                <w:rFonts w:ascii="Calibri" w:eastAsia="Times New Roman" w:hAnsi="Calibri" w:cs="Calibri"/>
                <w:b/>
                <w:bCs/>
                <w:lang w:val="es-ES"/>
              </w:rPr>
            </w:pPr>
            <w:r w:rsidRPr="002F2FE0">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0C787E26" w14:textId="77777777" w:rsidR="008E7CD0" w:rsidRDefault="008E7CD0" w:rsidP="00BC60D6">
            <w:pPr>
              <w:spacing w:after="0" w:line="240" w:lineRule="auto"/>
              <w:rPr>
                <w:rFonts w:ascii="Calibri" w:eastAsia="Times New Roman" w:hAnsi="Calibri" w:cs="Calibri"/>
                <w:b/>
                <w:bCs/>
                <w:sz w:val="26"/>
                <w:szCs w:val="26"/>
                <w:u w:val="single"/>
                <w:lang w:val="es-ES"/>
              </w:rPr>
            </w:pPr>
            <w:r w:rsidRPr="00402917">
              <w:rPr>
                <w:rFonts w:ascii="Calibri" w:eastAsia="Times New Roman" w:hAnsi="Calibri" w:cs="Calibri"/>
                <w:b/>
                <w:bCs/>
                <w:sz w:val="26"/>
                <w:szCs w:val="26"/>
                <w:u w:val="single"/>
                <w:lang w:val="es-ES"/>
              </w:rPr>
              <w:t>Subcontratistas</w:t>
            </w:r>
          </w:p>
          <w:p w14:paraId="4E3ADFD6" w14:textId="3658EC92" w:rsidR="008E7CD0" w:rsidRPr="00402917" w:rsidRDefault="008E7CD0" w:rsidP="00BC60D6">
            <w:pPr>
              <w:spacing w:after="0" w:line="240" w:lineRule="auto"/>
              <w:rPr>
                <w:rFonts w:ascii="Calibri" w:eastAsia="Times New Roman" w:hAnsi="Calibri" w:cs="Calibri"/>
                <w:b/>
                <w:bCs/>
                <w:sz w:val="26"/>
                <w:szCs w:val="26"/>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31F60724" w14:textId="77777777" w:rsidR="008E7CD0" w:rsidRPr="00402917" w:rsidRDefault="008E7CD0" w:rsidP="00BC60D6">
            <w:pPr>
              <w:spacing w:after="0" w:line="240" w:lineRule="auto"/>
              <w:rPr>
                <w:rFonts w:ascii="Calibri" w:eastAsia="Times New Roman" w:hAnsi="Calibri" w:cs="Calibri"/>
                <w:b/>
                <w:bCs/>
                <w:sz w:val="26"/>
                <w:szCs w:val="26"/>
                <w:u w:val="single"/>
                <w:lang w:val="es-ES"/>
              </w:rPr>
            </w:pPr>
          </w:p>
        </w:tc>
      </w:tr>
      <w:tr w:rsidR="008E7CD0" w:rsidRPr="008E7CD0" w14:paraId="682202B2" w14:textId="467CD049" w:rsidTr="00661B00">
        <w:trPr>
          <w:trHeight w:val="2715"/>
          <w:jc w:val="center"/>
        </w:trPr>
        <w:tc>
          <w:tcPr>
            <w:tcW w:w="451" w:type="pct"/>
            <w:tcBorders>
              <w:top w:val="nil"/>
              <w:left w:val="single" w:sz="4" w:space="0" w:color="auto"/>
              <w:bottom w:val="single" w:sz="4" w:space="0" w:color="auto"/>
              <w:right w:val="single" w:sz="4" w:space="0" w:color="auto"/>
            </w:tcBorders>
            <w:shd w:val="clear" w:color="auto" w:fill="FFFFFF" w:themeFill="background1"/>
            <w:noWrap/>
            <w:hideMark/>
          </w:tcPr>
          <w:p w14:paraId="2A78D78D"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13.2.1.</w:t>
            </w:r>
          </w:p>
        </w:tc>
        <w:tc>
          <w:tcPr>
            <w:tcW w:w="1134" w:type="pct"/>
            <w:tcBorders>
              <w:top w:val="nil"/>
              <w:left w:val="nil"/>
              <w:bottom w:val="single" w:sz="4" w:space="0" w:color="auto"/>
              <w:right w:val="single" w:sz="4" w:space="0" w:color="auto"/>
            </w:tcBorders>
            <w:shd w:val="clear" w:color="auto" w:fill="FFFFFF" w:themeFill="background1"/>
            <w:hideMark/>
          </w:tcPr>
          <w:p w14:paraId="78F2172F" w14:textId="505D67C4" w:rsidR="008E7CD0" w:rsidRPr="00402917" w:rsidRDefault="008E7CD0" w:rsidP="00BC60D6">
            <w:pPr>
              <w:spacing w:after="0" w:line="240" w:lineRule="auto"/>
              <w:rPr>
                <w:rFonts w:ascii="Calibri" w:eastAsia="Times New Roman" w:hAnsi="Calibri" w:cs="Calibri"/>
                <w:lang w:val="es-ES"/>
              </w:rPr>
            </w:pPr>
            <w:r w:rsidRPr="00402917">
              <w:rPr>
                <w:rFonts w:ascii="Calibri" w:eastAsia="Times New Roman" w:hAnsi="Calibri" w:cs="Calibri"/>
                <w:lang w:val="es-ES"/>
              </w:rPr>
              <w:t xml:space="preserve">A los subcontratistas que trabajan en las instalaciones, diferentes a los que proveen servicios logísticos, ¿se les provee con suficiente información relevante sobre salud, seguridad, protección, medioambiente </w:t>
            </w:r>
            <w:r w:rsidRPr="00402917">
              <w:rPr>
                <w:rFonts w:ascii="Calibri" w:eastAsia="Times New Roman" w:hAnsi="Calibri" w:cs="Calibri"/>
                <w:color w:val="0070C0"/>
                <w:u w:val="single"/>
                <w:lang w:val="es-ES"/>
              </w:rPr>
              <w:t>(</w:t>
            </w:r>
            <w:r>
              <w:rPr>
                <w:rFonts w:ascii="Calibri" w:eastAsia="Times New Roman" w:hAnsi="Calibri" w:cs="Calibri"/>
                <w:color w:val="0070C0"/>
                <w:u w:val="single"/>
                <w:lang w:val="es-ES"/>
              </w:rPr>
              <w:t>incluyendo los requisitos</w:t>
            </w:r>
            <w:r w:rsidRPr="00402917">
              <w:rPr>
                <w:rFonts w:ascii="Calibri" w:eastAsia="Times New Roman" w:hAnsi="Calibri" w:cs="Calibri"/>
                <w:color w:val="0070C0"/>
                <w:u w:val="single"/>
                <w:lang w:val="es-ES"/>
              </w:rPr>
              <w:t xml:space="preserve"> OCS, </w:t>
            </w:r>
            <w:r>
              <w:rPr>
                <w:rFonts w:ascii="Calibri" w:eastAsia="Times New Roman" w:hAnsi="Calibri" w:cs="Calibri"/>
                <w:color w:val="0070C0"/>
                <w:u w:val="single"/>
                <w:lang w:val="es-ES"/>
              </w:rPr>
              <w:t>si es aplicable</w:t>
            </w:r>
            <w:r w:rsidRPr="00402917">
              <w:rPr>
                <w:rFonts w:ascii="Calibri" w:eastAsia="Times New Roman" w:hAnsi="Calibri" w:cs="Calibri"/>
                <w:color w:val="0070C0"/>
                <w:u w:val="single"/>
                <w:lang w:val="es-ES"/>
              </w:rPr>
              <w:t xml:space="preserve">) </w:t>
            </w:r>
            <w:r>
              <w:rPr>
                <w:rFonts w:ascii="Calibri" w:eastAsia="Times New Roman" w:hAnsi="Calibri" w:cs="Calibri"/>
                <w:lang w:val="es-ES"/>
              </w:rPr>
              <w:t>y</w:t>
            </w:r>
            <w:r w:rsidRPr="00402917">
              <w:rPr>
                <w:rFonts w:ascii="Calibri" w:eastAsia="Times New Roman" w:hAnsi="Calibri" w:cs="Calibri"/>
                <w:lang w:val="es-ES"/>
              </w:rPr>
              <w:t xml:space="preserve"> </w:t>
            </w:r>
            <w:r>
              <w:rPr>
                <w:rFonts w:ascii="Calibri" w:eastAsia="Times New Roman" w:hAnsi="Calibri" w:cs="Calibri"/>
                <w:lang w:val="es-ES"/>
              </w:rPr>
              <w:t xml:space="preserve">RSC </w:t>
            </w:r>
            <w:r w:rsidRPr="00402917">
              <w:rPr>
                <w:rFonts w:ascii="Calibri" w:eastAsia="Times New Roman" w:hAnsi="Calibri" w:cs="Calibri"/>
                <w:lang w:val="es-ES"/>
              </w:rPr>
              <w:t xml:space="preserve">para garantizar que los servicios en el sitio se realicen </w:t>
            </w:r>
            <w:r w:rsidRPr="00402917">
              <w:rPr>
                <w:rFonts w:ascii="Calibri" w:eastAsia="Times New Roman" w:hAnsi="Calibri" w:cs="Calibri"/>
                <w:color w:val="0070C0"/>
                <w:lang w:val="es-ES"/>
              </w:rPr>
              <w:t>en consecuencia</w:t>
            </w:r>
            <w:r>
              <w:rPr>
                <w:rFonts w:ascii="Calibri" w:eastAsia="Times New Roman" w:hAnsi="Calibri" w:cs="Calibri"/>
                <w:lang w:val="es-ES"/>
              </w:rPr>
              <w:t>?</w:t>
            </w:r>
          </w:p>
        </w:tc>
        <w:tc>
          <w:tcPr>
            <w:tcW w:w="91" w:type="pct"/>
            <w:tcBorders>
              <w:top w:val="nil"/>
              <w:left w:val="nil"/>
              <w:bottom w:val="nil"/>
              <w:right w:val="single" w:sz="4" w:space="0" w:color="auto"/>
            </w:tcBorders>
            <w:shd w:val="clear" w:color="auto" w:fill="FFFFFF" w:themeFill="background1"/>
            <w:hideMark/>
          </w:tcPr>
          <w:p w14:paraId="7A70538B" w14:textId="77777777" w:rsidR="008E7CD0" w:rsidRPr="00402917" w:rsidRDefault="008E7CD0" w:rsidP="00BC60D6">
            <w:pPr>
              <w:spacing w:after="0" w:line="240" w:lineRule="auto"/>
              <w:rPr>
                <w:rFonts w:ascii="Calibri" w:eastAsia="Times New Roman" w:hAnsi="Calibri" w:cs="Calibri"/>
                <w:b/>
                <w:bCs/>
                <w:lang w:val="es-ES"/>
              </w:rPr>
            </w:pPr>
            <w:r w:rsidRPr="00402917">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53FBC427" w14:textId="15297186" w:rsidR="008E7CD0" w:rsidRPr="00402917" w:rsidRDefault="008E7CD0" w:rsidP="00BC60D6">
            <w:pPr>
              <w:spacing w:after="0" w:line="240" w:lineRule="auto"/>
              <w:rPr>
                <w:rFonts w:ascii="Calibri" w:eastAsia="Times New Roman" w:hAnsi="Calibri" w:cs="Calibri"/>
                <w:lang w:val="es-ES"/>
              </w:rPr>
            </w:pPr>
            <w:r w:rsidRPr="00402917">
              <w:rPr>
                <w:rFonts w:ascii="Calibri" w:eastAsia="Times New Roman" w:hAnsi="Calibri" w:cs="Calibri"/>
                <w:lang w:val="es-ES"/>
              </w:rPr>
              <w:t>La compañía evaluada debería tener suficientes medidas apropiadas para que los empleadores de cualquier trabajador de cualquier subcontratista que trabajen en la empresa reciba</w:t>
            </w:r>
            <w:r>
              <w:rPr>
                <w:rFonts w:ascii="Calibri" w:eastAsia="Times New Roman" w:hAnsi="Calibri" w:cs="Calibri"/>
                <w:lang w:val="es-ES"/>
              </w:rPr>
              <w:t>n</w:t>
            </w:r>
            <w:r w:rsidRPr="00402917">
              <w:rPr>
                <w:rFonts w:ascii="Calibri" w:eastAsia="Times New Roman" w:hAnsi="Calibri" w:cs="Calibri"/>
                <w:lang w:val="es-ES"/>
              </w:rPr>
              <w:t xml:space="preserve">, de acuerdo con la legislación nacional aplicable, suficiente información respecto a los riesgos y las medidas de prevención requeridas por la compañía o para trabajaos específicos.                                                      </w:t>
            </w:r>
          </w:p>
          <w:p w14:paraId="7CA0E900" w14:textId="77777777" w:rsidR="008E7CD0" w:rsidRPr="00402917" w:rsidRDefault="008E7CD0" w:rsidP="00BC60D6">
            <w:pPr>
              <w:spacing w:after="0" w:line="240" w:lineRule="auto"/>
              <w:rPr>
                <w:rFonts w:ascii="Calibri" w:eastAsia="Times New Roman" w:hAnsi="Calibri" w:cs="Calibri"/>
                <w:lang w:val="es-ES"/>
              </w:rPr>
            </w:pPr>
            <w:r w:rsidRPr="00402917">
              <w:rPr>
                <w:rFonts w:ascii="Calibri" w:eastAsia="Times New Roman" w:hAnsi="Calibri" w:cs="Calibri"/>
                <w:lang w:val="es-ES"/>
              </w:rPr>
              <w:t xml:space="preserve">El empleador a su vez deberá informar a sus trabajadores. Directiva EU: 89/391/EGG Artículo 10 § 2                                                                                                               </w:t>
            </w:r>
          </w:p>
          <w:p w14:paraId="4241E3DF" w14:textId="4417A73A" w:rsidR="008E7CD0" w:rsidRPr="00402917" w:rsidRDefault="008E7CD0" w:rsidP="00BC60D6">
            <w:pPr>
              <w:spacing w:after="0" w:line="240" w:lineRule="auto"/>
              <w:rPr>
                <w:rFonts w:ascii="Calibri" w:eastAsia="Times New Roman" w:hAnsi="Calibri" w:cs="Calibri"/>
                <w:lang w:val="es-ES"/>
              </w:rPr>
            </w:pPr>
            <w:r w:rsidRPr="00402917">
              <w:rPr>
                <w:rFonts w:ascii="Calibri" w:eastAsia="Times New Roman" w:hAnsi="Calibri" w:cs="Calibri"/>
                <w:lang w:val="es-ES"/>
              </w:rPr>
              <w:t>El evaluador comprobará durante la ronda de inspección la presencia de subcontratistas y su cumplimiento con los requisitos de esta cuestión.</w:t>
            </w:r>
          </w:p>
        </w:tc>
        <w:tc>
          <w:tcPr>
            <w:tcW w:w="238" w:type="pct"/>
            <w:tcBorders>
              <w:top w:val="nil"/>
              <w:left w:val="nil"/>
              <w:bottom w:val="single" w:sz="4" w:space="0" w:color="auto"/>
              <w:right w:val="single" w:sz="4" w:space="0" w:color="auto"/>
            </w:tcBorders>
            <w:shd w:val="clear" w:color="auto" w:fill="FFFFFF" w:themeFill="background1"/>
            <w:vAlign w:val="center"/>
          </w:tcPr>
          <w:p w14:paraId="3D4F630D" w14:textId="1F6BD6C2" w:rsidR="008E7CD0" w:rsidRPr="00661B00" w:rsidRDefault="00661B00" w:rsidP="00661B00">
            <w:pPr>
              <w:spacing w:after="0" w:line="240" w:lineRule="auto"/>
              <w:jc w:val="center"/>
              <w:rPr>
                <w:rFonts w:ascii="Calibri" w:eastAsia="Times New Roman" w:hAnsi="Calibri" w:cs="Calibri"/>
                <w:color w:val="FF0000"/>
                <w:lang w:val="es-ES"/>
              </w:rPr>
            </w:pPr>
            <w:r>
              <w:rPr>
                <w:rFonts w:ascii="Calibri" w:eastAsia="Times New Roman" w:hAnsi="Calibri" w:cs="Calibri"/>
                <w:color w:val="FF0000"/>
                <w:lang w:val="es-ES"/>
              </w:rPr>
              <w:t>M</w:t>
            </w:r>
          </w:p>
        </w:tc>
      </w:tr>
      <w:tr w:rsidR="008E7CD0" w:rsidRPr="00371A3F" w14:paraId="758BE3D1" w14:textId="2997BE18" w:rsidTr="008E7CD0">
        <w:trPr>
          <w:trHeight w:val="10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BCE5135"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14</w:t>
            </w:r>
          </w:p>
        </w:tc>
        <w:tc>
          <w:tcPr>
            <w:tcW w:w="1134" w:type="pct"/>
            <w:tcBorders>
              <w:top w:val="nil"/>
              <w:left w:val="nil"/>
              <w:bottom w:val="single" w:sz="4" w:space="0" w:color="auto"/>
              <w:right w:val="single" w:sz="4" w:space="0" w:color="auto"/>
            </w:tcBorders>
            <w:shd w:val="clear" w:color="auto" w:fill="FFFFFF" w:themeFill="background1"/>
            <w:hideMark/>
          </w:tcPr>
          <w:p w14:paraId="350E69B2" w14:textId="7A2F521C" w:rsidR="008E7CD0" w:rsidRPr="00402917" w:rsidRDefault="008E7CD0" w:rsidP="00BC60D6">
            <w:pPr>
              <w:pStyle w:val="Heading1"/>
            </w:pPr>
            <w:bookmarkStart w:id="36" w:name="_Prácticas_de_Manipulación"/>
            <w:bookmarkEnd w:id="36"/>
            <w:r w:rsidRPr="00402917">
              <w:t xml:space="preserve">Prácticas de </w:t>
            </w:r>
            <w:r>
              <w:t>m</w:t>
            </w:r>
            <w:r w:rsidRPr="00402917">
              <w:t>anipulación de ingredientes de productos alimentarios (Food), de ingredientes de productos que vayan a estar en contacto con alimentación humana (Food contact) y de ingredientes de alimentos para animales (Feed)</w:t>
            </w:r>
          </w:p>
        </w:tc>
        <w:tc>
          <w:tcPr>
            <w:tcW w:w="91" w:type="pct"/>
            <w:tcBorders>
              <w:top w:val="nil"/>
              <w:left w:val="nil"/>
              <w:bottom w:val="nil"/>
              <w:right w:val="single" w:sz="4" w:space="0" w:color="auto"/>
            </w:tcBorders>
            <w:shd w:val="clear" w:color="auto" w:fill="FFFFFF" w:themeFill="background1"/>
            <w:hideMark/>
          </w:tcPr>
          <w:p w14:paraId="04F9ACDB" w14:textId="77777777" w:rsidR="008E7CD0" w:rsidRPr="00402917" w:rsidRDefault="008E7CD0" w:rsidP="00BC60D6">
            <w:pPr>
              <w:spacing w:after="0" w:line="240" w:lineRule="auto"/>
              <w:rPr>
                <w:rFonts w:ascii="Calibri" w:eastAsia="Times New Roman" w:hAnsi="Calibri" w:cs="Calibri"/>
                <w:lang w:val="es-ES"/>
              </w:rPr>
            </w:pPr>
            <w:r w:rsidRPr="0040291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9690334" w14:textId="07A36137" w:rsidR="008E7CD0" w:rsidRPr="00402917" w:rsidRDefault="008E7CD0" w:rsidP="00BC60D6">
            <w:pPr>
              <w:spacing w:after="0" w:line="240" w:lineRule="auto"/>
              <w:rPr>
                <w:rFonts w:ascii="Calibri" w:eastAsia="Times New Roman" w:hAnsi="Calibri" w:cs="Calibri"/>
                <w:b/>
                <w:bCs/>
                <w:sz w:val="32"/>
                <w:szCs w:val="32"/>
                <w:u w:val="single"/>
                <w:lang w:val="es-ES"/>
              </w:rPr>
            </w:pPr>
            <w:r w:rsidRPr="00402917">
              <w:rPr>
                <w:rFonts w:ascii="Calibri" w:eastAsia="Times New Roman" w:hAnsi="Calibri" w:cs="Calibri"/>
                <w:b/>
                <w:bCs/>
                <w:sz w:val="32"/>
                <w:szCs w:val="32"/>
                <w:u w:val="single"/>
                <w:lang w:val="es-ES"/>
              </w:rPr>
              <w:t xml:space="preserve">Prácticas de </w:t>
            </w:r>
            <w:r>
              <w:rPr>
                <w:rFonts w:ascii="Calibri" w:eastAsia="Times New Roman" w:hAnsi="Calibri" w:cs="Calibri"/>
                <w:b/>
                <w:bCs/>
                <w:sz w:val="32"/>
                <w:szCs w:val="32"/>
                <w:u w:val="single"/>
                <w:lang w:val="es-ES"/>
              </w:rPr>
              <w:t>m</w:t>
            </w:r>
            <w:r w:rsidRPr="00402917">
              <w:rPr>
                <w:rFonts w:ascii="Calibri" w:eastAsia="Times New Roman" w:hAnsi="Calibri" w:cs="Calibri"/>
                <w:b/>
                <w:bCs/>
                <w:sz w:val="32"/>
                <w:szCs w:val="32"/>
                <w:u w:val="single"/>
                <w:lang w:val="es-ES"/>
              </w:rPr>
              <w:t>anipulación de ingredientes de productos alimentarios (Food), de ingredientes de productos que vayan a estar en contacto con alimentación humana (Food contact) y de ingredientes de alimentos para animales (Feed)</w:t>
            </w:r>
          </w:p>
        </w:tc>
        <w:tc>
          <w:tcPr>
            <w:tcW w:w="238" w:type="pct"/>
            <w:tcBorders>
              <w:top w:val="nil"/>
              <w:left w:val="nil"/>
              <w:bottom w:val="single" w:sz="4" w:space="0" w:color="auto"/>
              <w:right w:val="single" w:sz="4" w:space="0" w:color="auto"/>
            </w:tcBorders>
            <w:shd w:val="clear" w:color="auto" w:fill="FFFFFF" w:themeFill="background1"/>
          </w:tcPr>
          <w:p w14:paraId="3D64666D" w14:textId="77777777" w:rsidR="008E7CD0" w:rsidRPr="00402917" w:rsidRDefault="008E7CD0" w:rsidP="00BC60D6">
            <w:pPr>
              <w:spacing w:after="0" w:line="240" w:lineRule="auto"/>
              <w:rPr>
                <w:rFonts w:ascii="Calibri" w:eastAsia="Times New Roman" w:hAnsi="Calibri" w:cs="Calibri"/>
                <w:b/>
                <w:bCs/>
                <w:sz w:val="32"/>
                <w:szCs w:val="32"/>
                <w:u w:val="single"/>
                <w:lang w:val="es-ES"/>
              </w:rPr>
            </w:pPr>
          </w:p>
        </w:tc>
      </w:tr>
      <w:tr w:rsidR="008E7CD0" w:rsidRPr="00371A3F" w14:paraId="211F5709" w14:textId="4FBA36EB"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2AFCB61"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w:t>
            </w:r>
          </w:p>
        </w:tc>
        <w:tc>
          <w:tcPr>
            <w:tcW w:w="1134" w:type="pct"/>
            <w:tcBorders>
              <w:top w:val="nil"/>
              <w:left w:val="nil"/>
              <w:bottom w:val="single" w:sz="4" w:space="0" w:color="auto"/>
              <w:right w:val="single" w:sz="4" w:space="0" w:color="auto"/>
            </w:tcBorders>
            <w:shd w:val="clear" w:color="auto" w:fill="FFFFFF" w:themeFill="background1"/>
            <w:hideMark/>
          </w:tcPr>
          <w:p w14:paraId="7D1A04DA" w14:textId="1150B645" w:rsidR="008E7CD0" w:rsidRPr="00402917" w:rsidRDefault="008E7CD0" w:rsidP="00BC60D6">
            <w:pPr>
              <w:pStyle w:val="Heading2"/>
            </w:pPr>
            <w:bookmarkStart w:id="37" w:name="_¿Se_aplican_los"/>
            <w:bookmarkStart w:id="38" w:name="IsthecompanyapplyingGMPandorHACCP"/>
            <w:bookmarkEnd w:id="37"/>
            <w:r w:rsidRPr="00402917">
              <w:t xml:space="preserve">¿Se aplican los principios basados en los estándares GMP, GMP+ y/o HACCP en las operaciones? </w:t>
            </w:r>
            <w:bookmarkEnd w:id="38"/>
          </w:p>
        </w:tc>
        <w:tc>
          <w:tcPr>
            <w:tcW w:w="91" w:type="pct"/>
            <w:tcBorders>
              <w:top w:val="nil"/>
              <w:left w:val="nil"/>
              <w:bottom w:val="nil"/>
              <w:right w:val="single" w:sz="4" w:space="0" w:color="auto"/>
            </w:tcBorders>
            <w:shd w:val="clear" w:color="auto" w:fill="FFFFFF" w:themeFill="background1"/>
            <w:hideMark/>
          </w:tcPr>
          <w:p w14:paraId="6A391D5F" w14:textId="77777777" w:rsidR="008E7CD0" w:rsidRPr="00402917" w:rsidRDefault="008E7CD0" w:rsidP="00BC60D6">
            <w:pPr>
              <w:spacing w:after="0" w:line="240" w:lineRule="auto"/>
              <w:rPr>
                <w:rFonts w:ascii="Calibri" w:eastAsia="Times New Roman" w:hAnsi="Calibri" w:cs="Calibri"/>
                <w:lang w:val="es-ES"/>
              </w:rPr>
            </w:pPr>
            <w:r w:rsidRPr="0040291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FFD4C2C" w14:textId="55255056" w:rsidR="008E7CD0" w:rsidRDefault="008E7CD0" w:rsidP="00BC60D6">
            <w:pPr>
              <w:spacing w:after="0" w:line="240" w:lineRule="auto"/>
              <w:rPr>
                <w:rFonts w:ascii="Calibri" w:eastAsia="Times New Roman" w:hAnsi="Calibri" w:cs="Calibri"/>
                <w:b/>
                <w:bCs/>
                <w:sz w:val="26"/>
                <w:szCs w:val="26"/>
                <w:u w:val="single"/>
                <w:lang w:val="es-ES"/>
              </w:rPr>
            </w:pPr>
            <w:r w:rsidRPr="00402917">
              <w:rPr>
                <w:rFonts w:ascii="Calibri" w:eastAsia="Times New Roman" w:hAnsi="Calibri" w:cs="Calibri"/>
                <w:b/>
                <w:bCs/>
                <w:sz w:val="26"/>
                <w:szCs w:val="26"/>
                <w:u w:val="single"/>
                <w:lang w:val="es-ES"/>
              </w:rPr>
              <w:t>¿Se aplican los principios basados en los estándares GMP, GMP+ y/o HACCP en las operaciones?</w:t>
            </w:r>
          </w:p>
          <w:p w14:paraId="2C28C138" w14:textId="007B29C0" w:rsidR="008E7CD0" w:rsidRPr="00402917" w:rsidRDefault="008E7CD0" w:rsidP="00BC60D6">
            <w:pPr>
              <w:spacing w:after="0" w:line="240" w:lineRule="auto"/>
              <w:rPr>
                <w:rFonts w:ascii="Calibri" w:eastAsia="Times New Roman" w:hAnsi="Calibri" w:cs="Calibri"/>
                <w:b/>
                <w:bCs/>
                <w:sz w:val="26"/>
                <w:szCs w:val="26"/>
                <w:u w:val="single"/>
                <w:lang w:val="es-ES"/>
              </w:rPr>
            </w:pPr>
          </w:p>
        </w:tc>
        <w:tc>
          <w:tcPr>
            <w:tcW w:w="238" w:type="pct"/>
            <w:tcBorders>
              <w:top w:val="nil"/>
              <w:left w:val="nil"/>
              <w:bottom w:val="single" w:sz="4" w:space="0" w:color="auto"/>
              <w:right w:val="single" w:sz="4" w:space="0" w:color="auto"/>
            </w:tcBorders>
            <w:shd w:val="clear" w:color="auto" w:fill="FFFFFF" w:themeFill="background1"/>
          </w:tcPr>
          <w:p w14:paraId="35D9AE9D" w14:textId="77777777" w:rsidR="008E7CD0" w:rsidRPr="00402917" w:rsidRDefault="008E7CD0" w:rsidP="00BC60D6">
            <w:pPr>
              <w:spacing w:after="0" w:line="240" w:lineRule="auto"/>
              <w:rPr>
                <w:rFonts w:ascii="Calibri" w:eastAsia="Times New Roman" w:hAnsi="Calibri" w:cs="Calibri"/>
                <w:b/>
                <w:bCs/>
                <w:sz w:val="26"/>
                <w:szCs w:val="26"/>
                <w:u w:val="single"/>
                <w:lang w:val="es-ES"/>
              </w:rPr>
            </w:pPr>
          </w:p>
        </w:tc>
      </w:tr>
      <w:tr w:rsidR="008E7CD0" w:rsidRPr="00371A3F" w14:paraId="2A42D428" w14:textId="7B0C7D52" w:rsidTr="008E7CD0">
        <w:trPr>
          <w:trHeight w:val="265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A5AA8A5"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14.1.1.</w:t>
            </w:r>
          </w:p>
        </w:tc>
        <w:tc>
          <w:tcPr>
            <w:tcW w:w="1134" w:type="pct"/>
            <w:tcBorders>
              <w:top w:val="nil"/>
              <w:left w:val="nil"/>
              <w:bottom w:val="single" w:sz="4" w:space="0" w:color="auto"/>
              <w:right w:val="single" w:sz="4" w:space="0" w:color="auto"/>
            </w:tcBorders>
            <w:shd w:val="clear" w:color="auto" w:fill="FFFFFF" w:themeFill="background1"/>
            <w:hideMark/>
          </w:tcPr>
          <w:p w14:paraId="13049A82" w14:textId="2F43EDA1" w:rsidR="008E7CD0" w:rsidRPr="008F3FDB" w:rsidRDefault="008E7CD0" w:rsidP="00BC60D6">
            <w:pPr>
              <w:spacing w:after="0" w:line="240" w:lineRule="auto"/>
              <w:rPr>
                <w:rFonts w:ascii="Calibri" w:eastAsia="Times New Roman" w:hAnsi="Calibri" w:cs="Calibri"/>
                <w:lang w:val="es-ES"/>
              </w:rPr>
            </w:pPr>
            <w:r w:rsidRPr="008F3FDB">
              <w:rPr>
                <w:rFonts w:ascii="Calibri" w:hAnsi="Calibri" w:cs="Calibri"/>
                <w:lang w:val="es-ES"/>
              </w:rPr>
              <w:t>¿Constan los principios GMP, GMP+ y/o HACCP (o equivalentes) como parte del sistema de calidad de la empresa?</w:t>
            </w:r>
          </w:p>
        </w:tc>
        <w:tc>
          <w:tcPr>
            <w:tcW w:w="91" w:type="pct"/>
            <w:tcBorders>
              <w:top w:val="nil"/>
              <w:left w:val="nil"/>
              <w:bottom w:val="nil"/>
              <w:right w:val="single" w:sz="4" w:space="0" w:color="auto"/>
            </w:tcBorders>
            <w:shd w:val="clear" w:color="auto" w:fill="FFFFFF" w:themeFill="background1"/>
            <w:hideMark/>
          </w:tcPr>
          <w:p w14:paraId="32A83B87" w14:textId="77777777" w:rsidR="008E7CD0" w:rsidRPr="008F3FDB" w:rsidRDefault="008E7CD0" w:rsidP="00BC60D6">
            <w:pPr>
              <w:spacing w:after="0" w:line="240" w:lineRule="auto"/>
              <w:rPr>
                <w:rFonts w:ascii="Calibri" w:eastAsia="Times New Roman" w:hAnsi="Calibri" w:cs="Calibri"/>
                <w:lang w:val="es-ES"/>
              </w:rPr>
            </w:pPr>
            <w:r w:rsidRPr="008F3FDB">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B007CC3" w14:textId="157A28BB"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Comprobar si el manual de calidad, los procedimientos operacionales y otra documentación contienen capítulos o partes con referencias a los estándares GMP/APPCC (o equivalentes como FEMAS (</w:t>
            </w:r>
            <w:r w:rsidRPr="00A71F78">
              <w:rPr>
                <w:rFonts w:ascii="Calibri" w:hAnsi="Calibri" w:cs="Calibri"/>
                <w:lang w:val="en-GB"/>
              </w:rPr>
              <w:t>Flavour and Extract Manufacturers Association of the United States), FAMI/QS (European Feed Additives and Premixtures Quality System)</w:t>
            </w:r>
            <w:r w:rsidRPr="00050EF6">
              <w:rPr>
                <w:rFonts w:ascii="Calibri" w:hAnsi="Calibri" w:cs="Calibri"/>
                <w:lang w:val="es-ES"/>
              </w:rPr>
              <w:t>). Es obligatorio comentar este apartado: ¿qué estándares han sido tomados en cuenta cuando este tipo de principios ha sido implementado por la compañía evaluada? Ej.: la compañía evaluada solamente transporta productos alimentarios para animales: La compañía ha implantado los principios HACCP de acuerdo con la directiva EU183/2005 y 852/2004</w:t>
            </w:r>
          </w:p>
        </w:tc>
        <w:tc>
          <w:tcPr>
            <w:tcW w:w="238" w:type="pct"/>
            <w:tcBorders>
              <w:top w:val="nil"/>
              <w:left w:val="nil"/>
              <w:bottom w:val="single" w:sz="4" w:space="0" w:color="auto"/>
              <w:right w:val="single" w:sz="4" w:space="0" w:color="auto"/>
            </w:tcBorders>
            <w:shd w:val="clear" w:color="auto" w:fill="FFFFFF" w:themeFill="background1"/>
          </w:tcPr>
          <w:p w14:paraId="2930AD26" w14:textId="77777777" w:rsidR="008E7CD0" w:rsidRPr="00050EF6" w:rsidRDefault="008E7CD0" w:rsidP="00BC60D6">
            <w:pPr>
              <w:spacing w:after="0" w:line="240" w:lineRule="auto"/>
              <w:rPr>
                <w:rFonts w:ascii="Calibri" w:hAnsi="Calibri" w:cs="Calibri"/>
                <w:lang w:val="es-ES"/>
              </w:rPr>
            </w:pPr>
          </w:p>
        </w:tc>
      </w:tr>
      <w:tr w:rsidR="008E7CD0" w:rsidRPr="00371A3F" w14:paraId="083419AE" w14:textId="4B6F561B" w:rsidTr="008E7CD0">
        <w:trPr>
          <w:trHeight w:val="126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0D1DEEB"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14.1.2.</w:t>
            </w:r>
          </w:p>
        </w:tc>
        <w:tc>
          <w:tcPr>
            <w:tcW w:w="1134" w:type="pct"/>
            <w:tcBorders>
              <w:top w:val="nil"/>
              <w:left w:val="nil"/>
              <w:bottom w:val="single" w:sz="4" w:space="0" w:color="auto"/>
              <w:right w:val="single" w:sz="4" w:space="0" w:color="auto"/>
            </w:tcBorders>
            <w:shd w:val="clear" w:color="auto" w:fill="FFFFFF" w:themeFill="background1"/>
            <w:hideMark/>
          </w:tcPr>
          <w:p w14:paraId="6E61B5C9" w14:textId="7C2F619A" w:rsidR="008E7CD0" w:rsidRPr="008F3FDB" w:rsidRDefault="008E7CD0" w:rsidP="00BC60D6">
            <w:pPr>
              <w:spacing w:after="0" w:line="240" w:lineRule="auto"/>
              <w:rPr>
                <w:rFonts w:ascii="Calibri" w:eastAsia="Times New Roman" w:hAnsi="Calibri" w:cs="Calibri"/>
                <w:lang w:val="es-ES"/>
              </w:rPr>
            </w:pPr>
            <w:r w:rsidRPr="008F3FDB">
              <w:rPr>
                <w:rFonts w:ascii="Calibri" w:hAnsi="Calibri" w:cs="Calibri"/>
                <w:lang w:val="es-ES"/>
              </w:rPr>
              <w:t>¿Se ha implantado y se mantiene un adecuado procedimiento de prevención de la contaminación y degradación basado en una evaluación de los riesgos?</w:t>
            </w:r>
          </w:p>
        </w:tc>
        <w:tc>
          <w:tcPr>
            <w:tcW w:w="91" w:type="pct"/>
            <w:tcBorders>
              <w:top w:val="nil"/>
              <w:left w:val="nil"/>
              <w:bottom w:val="nil"/>
              <w:right w:val="single" w:sz="4" w:space="0" w:color="auto"/>
            </w:tcBorders>
            <w:shd w:val="clear" w:color="auto" w:fill="FFFFFF" w:themeFill="background1"/>
            <w:hideMark/>
          </w:tcPr>
          <w:p w14:paraId="3587C6BF" w14:textId="77777777" w:rsidR="008E7CD0" w:rsidRPr="008F3FDB" w:rsidRDefault="008E7CD0" w:rsidP="00BC60D6">
            <w:pPr>
              <w:spacing w:after="0" w:line="240" w:lineRule="auto"/>
              <w:rPr>
                <w:rFonts w:ascii="Calibri" w:eastAsia="Times New Roman" w:hAnsi="Calibri" w:cs="Calibri"/>
                <w:lang w:val="es-ES"/>
              </w:rPr>
            </w:pPr>
            <w:r w:rsidRPr="008F3FDB">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4E0686D" w14:textId="2C0B4E39"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Comprobar si se dispone de una evaluación de riesgos de la contaminación potencial en combinación con procedimientos de prevención de la contaminación adecuados. Comprobar que estos procedimientos y su implementación pueden garantizar unos niveles de riesgo aceptables.</w:t>
            </w:r>
          </w:p>
        </w:tc>
        <w:tc>
          <w:tcPr>
            <w:tcW w:w="238" w:type="pct"/>
            <w:tcBorders>
              <w:top w:val="nil"/>
              <w:left w:val="nil"/>
              <w:bottom w:val="single" w:sz="4" w:space="0" w:color="auto"/>
              <w:right w:val="single" w:sz="4" w:space="0" w:color="auto"/>
            </w:tcBorders>
            <w:shd w:val="clear" w:color="auto" w:fill="FFFFFF" w:themeFill="background1"/>
          </w:tcPr>
          <w:p w14:paraId="094738B5" w14:textId="77777777" w:rsidR="008E7CD0" w:rsidRPr="00050EF6" w:rsidRDefault="008E7CD0" w:rsidP="00BC60D6">
            <w:pPr>
              <w:spacing w:after="0" w:line="240" w:lineRule="auto"/>
              <w:rPr>
                <w:rFonts w:ascii="Calibri" w:hAnsi="Calibri" w:cs="Calibri"/>
                <w:lang w:val="es-ES"/>
              </w:rPr>
            </w:pPr>
          </w:p>
        </w:tc>
      </w:tr>
      <w:tr w:rsidR="008E7CD0" w:rsidRPr="002F2FE0" w14:paraId="28ED22E3" w14:textId="0C5724A4"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1C9D072"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14.1.3.</w:t>
            </w:r>
          </w:p>
        </w:tc>
        <w:tc>
          <w:tcPr>
            <w:tcW w:w="1134" w:type="pct"/>
            <w:tcBorders>
              <w:top w:val="nil"/>
              <w:left w:val="nil"/>
              <w:bottom w:val="single" w:sz="4" w:space="0" w:color="auto"/>
              <w:right w:val="single" w:sz="4" w:space="0" w:color="auto"/>
            </w:tcBorders>
            <w:shd w:val="clear" w:color="auto" w:fill="FFFFFF" w:themeFill="background1"/>
            <w:hideMark/>
          </w:tcPr>
          <w:p w14:paraId="464E9402" w14:textId="5E60FA86" w:rsidR="008E7CD0" w:rsidRPr="008F3FDB" w:rsidRDefault="008E7CD0" w:rsidP="00BC60D6">
            <w:pPr>
              <w:spacing w:after="0" w:line="240" w:lineRule="auto"/>
              <w:rPr>
                <w:rFonts w:ascii="Calibri" w:eastAsia="Times New Roman" w:hAnsi="Calibri" w:cs="Calibri"/>
                <w:lang w:val="es-ES"/>
              </w:rPr>
            </w:pPr>
            <w:r w:rsidRPr="008F3FDB">
              <w:rPr>
                <w:rFonts w:ascii="Calibri" w:hAnsi="Calibri" w:cs="Calibri"/>
                <w:lang w:val="es-ES"/>
              </w:rPr>
              <w:t>¿Considera el procedimiento de gestión del cambio el impacto de cambios en la calidad, rendimiento, composición y cumplimiento legal del producto final?</w:t>
            </w:r>
          </w:p>
        </w:tc>
        <w:tc>
          <w:tcPr>
            <w:tcW w:w="91" w:type="pct"/>
            <w:tcBorders>
              <w:top w:val="nil"/>
              <w:left w:val="nil"/>
              <w:bottom w:val="nil"/>
              <w:right w:val="single" w:sz="4" w:space="0" w:color="auto"/>
            </w:tcBorders>
            <w:shd w:val="clear" w:color="auto" w:fill="FFFFFF" w:themeFill="background1"/>
            <w:hideMark/>
          </w:tcPr>
          <w:p w14:paraId="4F90EE76" w14:textId="77777777" w:rsidR="008E7CD0" w:rsidRPr="008F3FDB" w:rsidRDefault="008E7CD0" w:rsidP="00BC60D6">
            <w:pPr>
              <w:spacing w:after="0" w:line="240" w:lineRule="auto"/>
              <w:rPr>
                <w:rFonts w:ascii="Calibri" w:eastAsia="Times New Roman" w:hAnsi="Calibri" w:cs="Calibri"/>
                <w:lang w:val="es-ES"/>
              </w:rPr>
            </w:pPr>
            <w:r w:rsidRPr="008F3FDB">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61907A0" w14:textId="3A24CD59"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Comprobar si el procedimiento de gestión del cambio tiene en cuenta estos elementos incluyendo la influencia potencial sobre la calidad de productos alimentarios.                                                                                                                                             Consultar la pregunta</w:t>
            </w:r>
            <w:r w:rsidRPr="00050EF6">
              <w:rPr>
                <w:rFonts w:ascii="Calibri" w:hAnsi="Calibri" w:cs="Calibri"/>
              </w:rPr>
              <w:t xml:space="preserve"> SQAS Core 2.1.1.b</w:t>
            </w:r>
          </w:p>
        </w:tc>
        <w:tc>
          <w:tcPr>
            <w:tcW w:w="238" w:type="pct"/>
            <w:tcBorders>
              <w:top w:val="nil"/>
              <w:left w:val="nil"/>
              <w:bottom w:val="single" w:sz="4" w:space="0" w:color="auto"/>
              <w:right w:val="single" w:sz="4" w:space="0" w:color="auto"/>
            </w:tcBorders>
            <w:shd w:val="clear" w:color="auto" w:fill="FFFFFF" w:themeFill="background1"/>
          </w:tcPr>
          <w:p w14:paraId="0625537D" w14:textId="77777777" w:rsidR="008E7CD0" w:rsidRPr="00050EF6" w:rsidRDefault="008E7CD0" w:rsidP="00BC60D6">
            <w:pPr>
              <w:spacing w:after="0" w:line="240" w:lineRule="auto"/>
              <w:rPr>
                <w:rFonts w:ascii="Calibri" w:hAnsi="Calibri" w:cs="Calibri"/>
                <w:lang w:val="es-ES"/>
              </w:rPr>
            </w:pPr>
          </w:p>
        </w:tc>
      </w:tr>
      <w:tr w:rsidR="008E7CD0" w:rsidRPr="00371A3F" w14:paraId="214445E0" w14:textId="6100A6D1"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C601E9B"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14.1.4.</w:t>
            </w:r>
          </w:p>
        </w:tc>
        <w:tc>
          <w:tcPr>
            <w:tcW w:w="1134" w:type="pct"/>
            <w:tcBorders>
              <w:top w:val="nil"/>
              <w:left w:val="nil"/>
              <w:bottom w:val="single" w:sz="4" w:space="0" w:color="auto"/>
              <w:right w:val="single" w:sz="4" w:space="0" w:color="auto"/>
            </w:tcBorders>
            <w:shd w:val="clear" w:color="auto" w:fill="FFFFFF" w:themeFill="background1"/>
            <w:hideMark/>
          </w:tcPr>
          <w:p w14:paraId="7E82E65D" w14:textId="15BC367A" w:rsidR="008E7CD0" w:rsidRPr="008F3FDB" w:rsidRDefault="008E7CD0" w:rsidP="00BC60D6">
            <w:pPr>
              <w:spacing w:after="0" w:line="240" w:lineRule="auto"/>
              <w:rPr>
                <w:rFonts w:ascii="Calibri" w:eastAsia="Times New Roman" w:hAnsi="Calibri" w:cs="Calibri"/>
                <w:lang w:val="es-ES"/>
              </w:rPr>
            </w:pPr>
            <w:r w:rsidRPr="008F3FDB">
              <w:rPr>
                <w:rFonts w:ascii="Calibri" w:hAnsi="Calibri" w:cs="Calibri"/>
                <w:lang w:val="es-ES"/>
              </w:rPr>
              <w:t>¿Se han identificado los Puntos Críticos de Control (PCC)?</w:t>
            </w:r>
          </w:p>
        </w:tc>
        <w:tc>
          <w:tcPr>
            <w:tcW w:w="91" w:type="pct"/>
            <w:tcBorders>
              <w:top w:val="nil"/>
              <w:left w:val="nil"/>
              <w:bottom w:val="nil"/>
              <w:right w:val="single" w:sz="4" w:space="0" w:color="auto"/>
            </w:tcBorders>
            <w:shd w:val="clear" w:color="auto" w:fill="FFFFFF" w:themeFill="background1"/>
            <w:hideMark/>
          </w:tcPr>
          <w:p w14:paraId="7ECC779D" w14:textId="77777777" w:rsidR="008E7CD0" w:rsidRPr="008F3FDB" w:rsidRDefault="008E7CD0" w:rsidP="00BC60D6">
            <w:pPr>
              <w:spacing w:after="0" w:line="240" w:lineRule="auto"/>
              <w:rPr>
                <w:rFonts w:ascii="Calibri" w:eastAsia="Times New Roman" w:hAnsi="Calibri" w:cs="Calibri"/>
                <w:lang w:val="es-ES"/>
              </w:rPr>
            </w:pPr>
            <w:r w:rsidRPr="008F3FDB">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515CFBA" w14:textId="1B3CD6F0" w:rsidR="008E7CD0" w:rsidRPr="00050EF6" w:rsidRDefault="008E7CD0" w:rsidP="00BC60D6">
            <w:pPr>
              <w:spacing w:after="0" w:line="240" w:lineRule="auto"/>
              <w:rPr>
                <w:rFonts w:ascii="Calibri" w:eastAsia="Times New Roman" w:hAnsi="Calibri" w:cs="Calibri"/>
                <w:lang w:val="es-ES"/>
              </w:rPr>
            </w:pPr>
            <w:r w:rsidRPr="00AF46FE">
              <w:rPr>
                <w:rFonts w:ascii="Calibri" w:hAnsi="Calibri" w:cs="Calibri"/>
                <w:lang w:val="es-ES"/>
              </w:rPr>
              <w:t> </w:t>
            </w:r>
          </w:p>
        </w:tc>
        <w:tc>
          <w:tcPr>
            <w:tcW w:w="238" w:type="pct"/>
            <w:tcBorders>
              <w:top w:val="nil"/>
              <w:left w:val="nil"/>
              <w:bottom w:val="single" w:sz="4" w:space="0" w:color="auto"/>
              <w:right w:val="single" w:sz="4" w:space="0" w:color="auto"/>
            </w:tcBorders>
            <w:shd w:val="clear" w:color="auto" w:fill="FFFFFF" w:themeFill="background1"/>
          </w:tcPr>
          <w:p w14:paraId="710C99E8" w14:textId="77777777" w:rsidR="008E7CD0" w:rsidRPr="00AF46FE" w:rsidRDefault="008E7CD0" w:rsidP="00BC60D6">
            <w:pPr>
              <w:spacing w:after="0" w:line="240" w:lineRule="auto"/>
              <w:rPr>
                <w:rFonts w:ascii="Calibri" w:hAnsi="Calibri" w:cs="Calibri"/>
                <w:lang w:val="es-ES"/>
              </w:rPr>
            </w:pPr>
          </w:p>
        </w:tc>
      </w:tr>
      <w:tr w:rsidR="008E7CD0" w:rsidRPr="002F2FE0" w14:paraId="576DDADE" w14:textId="0B794E66" w:rsidTr="008E7CD0">
        <w:trPr>
          <w:trHeight w:val="306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339650F"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14.1.5.</w:t>
            </w:r>
          </w:p>
        </w:tc>
        <w:tc>
          <w:tcPr>
            <w:tcW w:w="1134" w:type="pct"/>
            <w:tcBorders>
              <w:top w:val="nil"/>
              <w:left w:val="nil"/>
              <w:bottom w:val="single" w:sz="4" w:space="0" w:color="auto"/>
              <w:right w:val="single" w:sz="4" w:space="0" w:color="auto"/>
            </w:tcBorders>
            <w:shd w:val="clear" w:color="auto" w:fill="FFFFFF" w:themeFill="background1"/>
            <w:hideMark/>
          </w:tcPr>
          <w:p w14:paraId="5BE6E39D" w14:textId="672873D4"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¿Existe un plan HACCP/APPCC documentado?</w:t>
            </w:r>
          </w:p>
        </w:tc>
        <w:tc>
          <w:tcPr>
            <w:tcW w:w="91" w:type="pct"/>
            <w:tcBorders>
              <w:top w:val="nil"/>
              <w:left w:val="nil"/>
              <w:bottom w:val="nil"/>
              <w:right w:val="single" w:sz="4" w:space="0" w:color="auto"/>
            </w:tcBorders>
            <w:shd w:val="clear" w:color="auto" w:fill="FFFFFF" w:themeFill="background1"/>
            <w:hideMark/>
          </w:tcPr>
          <w:p w14:paraId="43B6DED8" w14:textId="77777777" w:rsidR="008E7CD0" w:rsidRPr="00050EF6" w:rsidRDefault="008E7CD0" w:rsidP="00BC60D6">
            <w:pPr>
              <w:spacing w:after="0" w:line="240" w:lineRule="auto"/>
              <w:rPr>
                <w:rFonts w:ascii="Calibri" w:eastAsia="Times New Roman" w:hAnsi="Calibri" w:cs="Calibri"/>
                <w:lang w:val="es-ES"/>
              </w:rPr>
            </w:pPr>
            <w:r w:rsidRPr="00050EF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98FD205" w14:textId="6EBCEDB9" w:rsidR="008E7CD0" w:rsidRPr="00050EF6" w:rsidRDefault="008E7CD0" w:rsidP="00BC60D6">
            <w:pPr>
              <w:spacing w:after="0" w:line="240" w:lineRule="auto"/>
              <w:rPr>
                <w:rFonts w:ascii="Calibri" w:eastAsia="Times New Roman" w:hAnsi="Calibri" w:cs="Calibri"/>
                <w:lang w:val="en-GB"/>
              </w:rPr>
            </w:pPr>
            <w:r w:rsidRPr="00050EF6">
              <w:rPr>
                <w:rFonts w:ascii="Calibri" w:hAnsi="Calibri" w:cs="Calibri"/>
                <w:lang w:val="es-ES"/>
              </w:rPr>
              <w:t xml:space="preserve">El Plan HACCP/APPCC debe estar documentado y debe incluir la siguiente información para cada punto crítico de control (PCC):                                                                      </w:t>
            </w:r>
            <w:r w:rsidRPr="00050EF6">
              <w:rPr>
                <w:rFonts w:ascii="Calibri" w:hAnsi="Calibri" w:cs="Calibri"/>
                <w:lang w:val="es-ES"/>
              </w:rPr>
              <w:br/>
              <w:t xml:space="preserve">a) peligro para la seguridad alimentaria que debe ser controlado en el PCC.                        </w:t>
            </w:r>
            <w:r w:rsidRPr="00050EF6">
              <w:rPr>
                <w:rFonts w:ascii="Calibri" w:hAnsi="Calibri" w:cs="Calibri"/>
                <w:lang w:val="es-ES"/>
              </w:rPr>
              <w:br/>
              <w:t xml:space="preserve">b) medidas de control.                                                                                                            </w:t>
            </w:r>
            <w:r w:rsidRPr="00050EF6">
              <w:rPr>
                <w:rFonts w:ascii="Calibri" w:hAnsi="Calibri" w:cs="Calibri"/>
                <w:lang w:val="es-ES"/>
              </w:rPr>
              <w:br/>
              <w:t xml:space="preserve">c) límites críticos.                                                                                                                                  </w:t>
            </w:r>
            <w:r w:rsidRPr="00050EF6">
              <w:rPr>
                <w:rFonts w:ascii="Calibri" w:hAnsi="Calibri" w:cs="Calibri"/>
                <w:lang w:val="es-ES"/>
              </w:rPr>
              <w:br/>
              <w:t xml:space="preserve">d) procedimientos de monitorización.                                                                                                                </w:t>
            </w:r>
            <w:r w:rsidRPr="00050EF6">
              <w:rPr>
                <w:rFonts w:ascii="Calibri" w:hAnsi="Calibri" w:cs="Calibri"/>
                <w:lang w:val="es-ES"/>
              </w:rPr>
              <w:br/>
              <w:t xml:space="preserve">e) correcciones y acciones correctoras a tomar si se exceden los límites críticos.                 </w:t>
            </w:r>
            <w:r w:rsidRPr="00050EF6">
              <w:rPr>
                <w:rFonts w:ascii="Calibri" w:hAnsi="Calibri" w:cs="Calibri"/>
                <w:lang w:val="es-ES"/>
              </w:rPr>
              <w:br/>
            </w:r>
            <w:r w:rsidRPr="00050EF6">
              <w:rPr>
                <w:rFonts w:ascii="Calibri" w:hAnsi="Calibri" w:cs="Calibri"/>
              </w:rPr>
              <w:t xml:space="preserve">f) </w:t>
            </w:r>
            <w:r w:rsidRPr="00050EF6">
              <w:rPr>
                <w:rFonts w:ascii="Calibri" w:hAnsi="Calibri" w:cs="Calibri"/>
                <w:lang w:val="es-ES"/>
              </w:rPr>
              <w:t>responsabilidades y autoridad</w:t>
            </w:r>
            <w:r w:rsidRPr="00050EF6">
              <w:rPr>
                <w:rFonts w:ascii="Calibri" w:hAnsi="Calibri" w:cs="Calibri"/>
              </w:rPr>
              <w:t xml:space="preserve">.                                                                                                         </w:t>
            </w:r>
            <w:r w:rsidRPr="00050EF6">
              <w:rPr>
                <w:rFonts w:ascii="Calibri" w:hAnsi="Calibri" w:cs="Calibri"/>
              </w:rPr>
              <w:br/>
              <w:t xml:space="preserve">g) </w:t>
            </w:r>
            <w:r w:rsidRPr="00050EF6">
              <w:rPr>
                <w:rFonts w:ascii="Calibri" w:hAnsi="Calibri" w:cs="Calibri"/>
                <w:lang w:val="es-ES"/>
              </w:rPr>
              <w:t>registros y monitorización.</w:t>
            </w:r>
            <w:r w:rsidRPr="00050EF6">
              <w:rPr>
                <w:rFonts w:ascii="Calibri" w:hAnsi="Calibri" w:cs="Calibri"/>
              </w:rPr>
              <w:t xml:space="preserve">     </w:t>
            </w:r>
          </w:p>
        </w:tc>
        <w:tc>
          <w:tcPr>
            <w:tcW w:w="238" w:type="pct"/>
            <w:tcBorders>
              <w:top w:val="nil"/>
              <w:left w:val="nil"/>
              <w:bottom w:val="single" w:sz="4" w:space="0" w:color="auto"/>
              <w:right w:val="single" w:sz="4" w:space="0" w:color="auto"/>
            </w:tcBorders>
            <w:shd w:val="clear" w:color="auto" w:fill="FFFFFF" w:themeFill="background1"/>
          </w:tcPr>
          <w:p w14:paraId="47C14EEF" w14:textId="77777777" w:rsidR="008E7CD0" w:rsidRPr="00050EF6" w:rsidRDefault="008E7CD0" w:rsidP="00BC60D6">
            <w:pPr>
              <w:spacing w:after="0" w:line="240" w:lineRule="auto"/>
              <w:rPr>
                <w:rFonts w:ascii="Calibri" w:hAnsi="Calibri" w:cs="Calibri"/>
                <w:lang w:val="es-ES"/>
              </w:rPr>
            </w:pPr>
          </w:p>
        </w:tc>
      </w:tr>
      <w:tr w:rsidR="008E7CD0" w:rsidRPr="00371A3F" w14:paraId="43A18A5D" w14:textId="5DFE0349" w:rsidTr="008E7CD0">
        <w:trPr>
          <w:trHeight w:val="35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C72483F"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14.1.6.</w:t>
            </w:r>
          </w:p>
        </w:tc>
        <w:tc>
          <w:tcPr>
            <w:tcW w:w="1134" w:type="pct"/>
            <w:tcBorders>
              <w:top w:val="nil"/>
              <w:left w:val="nil"/>
              <w:bottom w:val="single" w:sz="4" w:space="0" w:color="auto"/>
              <w:right w:val="single" w:sz="4" w:space="0" w:color="auto"/>
            </w:tcBorders>
            <w:shd w:val="clear" w:color="auto" w:fill="FFFFFF" w:themeFill="background1"/>
            <w:hideMark/>
          </w:tcPr>
          <w:p w14:paraId="374A6B4F" w14:textId="4485BCF4"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¿Se realiza la monitorización de cada PCC identificado?</w:t>
            </w:r>
          </w:p>
        </w:tc>
        <w:tc>
          <w:tcPr>
            <w:tcW w:w="91" w:type="pct"/>
            <w:tcBorders>
              <w:top w:val="nil"/>
              <w:left w:val="nil"/>
              <w:bottom w:val="nil"/>
              <w:right w:val="single" w:sz="4" w:space="0" w:color="auto"/>
            </w:tcBorders>
            <w:shd w:val="clear" w:color="auto" w:fill="FFFFFF" w:themeFill="background1"/>
            <w:hideMark/>
          </w:tcPr>
          <w:p w14:paraId="3D03880C" w14:textId="77777777" w:rsidR="008E7CD0" w:rsidRPr="00050EF6" w:rsidRDefault="008E7CD0" w:rsidP="00BC60D6">
            <w:pPr>
              <w:spacing w:after="0" w:line="240" w:lineRule="auto"/>
              <w:rPr>
                <w:rFonts w:ascii="Calibri" w:eastAsia="Times New Roman" w:hAnsi="Calibri" w:cs="Calibri"/>
                <w:lang w:val="es-ES"/>
              </w:rPr>
            </w:pPr>
            <w:r w:rsidRPr="00050EF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B86FFBD" w14:textId="436246B0"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 xml:space="preserve">El sistema de monitorización deberá consistir en procedimientos relevantes, instrucciones y registros que cubran lo siguiente:                                                              </w:t>
            </w:r>
            <w:r w:rsidRPr="00050EF6">
              <w:rPr>
                <w:rFonts w:ascii="Calibri" w:hAnsi="Calibri" w:cs="Calibri"/>
                <w:lang w:val="es-ES"/>
              </w:rPr>
              <w:br/>
              <w:t xml:space="preserve">a) medidas u observaciones que den resultados en un adecuado intervalo de tiempo.                                                                                                                                                     </w:t>
            </w:r>
            <w:r w:rsidRPr="00050EF6">
              <w:rPr>
                <w:rFonts w:ascii="Calibri" w:hAnsi="Calibri" w:cs="Calibri"/>
                <w:lang w:val="es-ES"/>
              </w:rPr>
              <w:br/>
              <w:t xml:space="preserve">b) dispositivos de monitorización usados.                                                                                      </w:t>
            </w:r>
            <w:r w:rsidRPr="00050EF6">
              <w:rPr>
                <w:rFonts w:ascii="Calibri" w:hAnsi="Calibri" w:cs="Calibri"/>
                <w:lang w:val="es-ES"/>
              </w:rPr>
              <w:br/>
              <w:t xml:space="preserve">c) métodos de calibración aplicables.                                                                                             </w:t>
            </w:r>
            <w:r w:rsidRPr="00050EF6">
              <w:rPr>
                <w:rFonts w:ascii="Calibri" w:hAnsi="Calibri" w:cs="Calibri"/>
                <w:lang w:val="es-ES"/>
              </w:rPr>
              <w:br/>
              <w:t xml:space="preserve">d) frecuencia de monitorización.                                                                                                           </w:t>
            </w:r>
            <w:r w:rsidRPr="00050EF6">
              <w:rPr>
                <w:rFonts w:ascii="Calibri" w:hAnsi="Calibri" w:cs="Calibri"/>
                <w:lang w:val="es-ES"/>
              </w:rPr>
              <w:br/>
              <w:t xml:space="preserve">e) responsabilidades y autoridad relativas a la monitorización y evaluación de los resultados.                                                                                                                                            </w:t>
            </w:r>
            <w:r w:rsidRPr="00050EF6">
              <w:rPr>
                <w:rFonts w:ascii="Calibri" w:hAnsi="Calibri" w:cs="Calibri"/>
                <w:lang w:val="es-ES"/>
              </w:rPr>
              <w:br/>
              <w:t xml:space="preserve">f) requisitos y métodos de registro.                                                                                             </w:t>
            </w:r>
            <w:r w:rsidRPr="00050EF6">
              <w:rPr>
                <w:rFonts w:ascii="Calibri" w:hAnsi="Calibri" w:cs="Calibri"/>
                <w:lang w:val="es-ES"/>
              </w:rPr>
              <w:br/>
              <w:t xml:space="preserve">Los métodos y frecuencia de monitorización deben ser capaces de determinar a tiempo cuando se van a superar los límites críticos para el producto, para ser aislado antes de ser usado o consumido.                                                                                    </w:t>
            </w:r>
          </w:p>
        </w:tc>
        <w:tc>
          <w:tcPr>
            <w:tcW w:w="238" w:type="pct"/>
            <w:tcBorders>
              <w:top w:val="nil"/>
              <w:left w:val="nil"/>
              <w:bottom w:val="single" w:sz="4" w:space="0" w:color="auto"/>
              <w:right w:val="single" w:sz="4" w:space="0" w:color="auto"/>
            </w:tcBorders>
            <w:shd w:val="clear" w:color="auto" w:fill="FFFFFF" w:themeFill="background1"/>
          </w:tcPr>
          <w:p w14:paraId="74D0E6E6" w14:textId="77777777" w:rsidR="008E7CD0" w:rsidRPr="00050EF6" w:rsidRDefault="008E7CD0" w:rsidP="00BC60D6">
            <w:pPr>
              <w:spacing w:after="0" w:line="240" w:lineRule="auto"/>
              <w:rPr>
                <w:rFonts w:ascii="Calibri" w:hAnsi="Calibri" w:cs="Calibri"/>
                <w:lang w:val="es-ES"/>
              </w:rPr>
            </w:pPr>
          </w:p>
        </w:tc>
      </w:tr>
      <w:tr w:rsidR="008E7CD0" w:rsidRPr="00371A3F" w14:paraId="6E9DF5E4" w14:textId="0D370E87" w:rsidTr="008E7CD0">
        <w:trPr>
          <w:trHeight w:val="100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745DBAB"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14.2.</w:t>
            </w:r>
          </w:p>
        </w:tc>
        <w:tc>
          <w:tcPr>
            <w:tcW w:w="1134" w:type="pct"/>
            <w:tcBorders>
              <w:top w:val="nil"/>
              <w:left w:val="nil"/>
              <w:bottom w:val="single" w:sz="4" w:space="0" w:color="auto"/>
              <w:right w:val="single" w:sz="4" w:space="0" w:color="auto"/>
            </w:tcBorders>
            <w:shd w:val="clear" w:color="auto" w:fill="FFFFFF" w:themeFill="background1"/>
            <w:hideMark/>
          </w:tcPr>
          <w:p w14:paraId="3E08F1CF" w14:textId="493D4419" w:rsidR="008E7CD0" w:rsidRPr="00050EF6" w:rsidRDefault="008E7CD0" w:rsidP="00BC60D6">
            <w:pPr>
              <w:pStyle w:val="Heading2"/>
            </w:pPr>
            <w:bookmarkStart w:id="39" w:name="_¿Cumple_la_política"/>
            <w:bookmarkEnd w:id="39"/>
            <w:r w:rsidRPr="00050EF6">
              <w:t xml:space="preserve">¿Cumple la política de personal de la empresa con los requisitos especiales para la manipulación de productos </w:t>
            </w:r>
            <w:r w:rsidRPr="00050EF6">
              <w:lastRenderedPageBreak/>
              <w:t>alimentarios, Food contact y Feed?</w:t>
            </w:r>
          </w:p>
        </w:tc>
        <w:tc>
          <w:tcPr>
            <w:tcW w:w="91" w:type="pct"/>
            <w:tcBorders>
              <w:top w:val="nil"/>
              <w:left w:val="nil"/>
              <w:bottom w:val="nil"/>
              <w:right w:val="single" w:sz="4" w:space="0" w:color="auto"/>
            </w:tcBorders>
            <w:shd w:val="clear" w:color="auto" w:fill="FFFFFF" w:themeFill="background1"/>
            <w:hideMark/>
          </w:tcPr>
          <w:p w14:paraId="78315EFF" w14:textId="77777777" w:rsidR="008E7CD0" w:rsidRPr="00050EF6" w:rsidRDefault="008E7CD0" w:rsidP="00BC60D6">
            <w:pPr>
              <w:spacing w:after="0" w:line="240" w:lineRule="auto"/>
              <w:rPr>
                <w:rFonts w:ascii="Calibri" w:eastAsia="Times New Roman" w:hAnsi="Calibri" w:cs="Calibri"/>
                <w:lang w:val="es-ES"/>
              </w:rPr>
            </w:pPr>
            <w:r w:rsidRPr="00050EF6">
              <w:rPr>
                <w:rFonts w:ascii="Calibri" w:eastAsia="Times New Roman" w:hAnsi="Calibri" w:cs="Calibri"/>
                <w:lang w:val="es-ES"/>
              </w:rPr>
              <w:lastRenderedPageBreak/>
              <w:t> </w:t>
            </w:r>
          </w:p>
        </w:tc>
        <w:tc>
          <w:tcPr>
            <w:tcW w:w="3086" w:type="pct"/>
            <w:tcBorders>
              <w:top w:val="nil"/>
              <w:left w:val="nil"/>
              <w:bottom w:val="single" w:sz="4" w:space="0" w:color="auto"/>
              <w:right w:val="single" w:sz="4" w:space="0" w:color="auto"/>
            </w:tcBorders>
            <w:shd w:val="clear" w:color="auto" w:fill="FFFFFF" w:themeFill="background1"/>
            <w:hideMark/>
          </w:tcPr>
          <w:p w14:paraId="191663CF" w14:textId="275AD7F9" w:rsidR="008E7CD0" w:rsidRPr="00050EF6" w:rsidRDefault="008E7CD0" w:rsidP="00BC60D6">
            <w:pPr>
              <w:spacing w:after="0" w:line="240" w:lineRule="auto"/>
              <w:rPr>
                <w:rFonts w:ascii="Calibri" w:eastAsia="Times New Roman" w:hAnsi="Calibri" w:cs="Calibri"/>
                <w:u w:val="single"/>
                <w:lang w:val="es-ES"/>
              </w:rPr>
            </w:pPr>
            <w:r w:rsidRPr="00050EF6">
              <w:rPr>
                <w:b/>
                <w:bCs/>
                <w:sz w:val="26"/>
                <w:szCs w:val="26"/>
                <w:u w:val="single"/>
                <w:lang w:val="es-ES"/>
              </w:rPr>
              <w:t>¿Cumple la política de personal de la empresa con los requisitos especiales para la manipulación de productos alimentarios, Food contact y Feed?</w:t>
            </w:r>
          </w:p>
        </w:tc>
        <w:tc>
          <w:tcPr>
            <w:tcW w:w="238" w:type="pct"/>
            <w:tcBorders>
              <w:top w:val="nil"/>
              <w:left w:val="nil"/>
              <w:bottom w:val="single" w:sz="4" w:space="0" w:color="auto"/>
              <w:right w:val="single" w:sz="4" w:space="0" w:color="auto"/>
            </w:tcBorders>
            <w:shd w:val="clear" w:color="auto" w:fill="FFFFFF" w:themeFill="background1"/>
          </w:tcPr>
          <w:p w14:paraId="14350605" w14:textId="77777777" w:rsidR="008E7CD0" w:rsidRPr="00050EF6" w:rsidRDefault="008E7CD0" w:rsidP="00BC60D6">
            <w:pPr>
              <w:spacing w:after="0" w:line="240" w:lineRule="auto"/>
              <w:rPr>
                <w:b/>
                <w:bCs/>
                <w:sz w:val="26"/>
                <w:szCs w:val="26"/>
                <w:u w:val="single"/>
                <w:lang w:val="es-ES"/>
              </w:rPr>
            </w:pPr>
          </w:p>
        </w:tc>
      </w:tr>
      <w:tr w:rsidR="008E7CD0" w:rsidRPr="00371A3F" w14:paraId="3BA4B114" w14:textId="5134B167" w:rsidTr="008E7CD0">
        <w:trPr>
          <w:trHeight w:val="38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CEF1657"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14.2.1.</w:t>
            </w:r>
          </w:p>
        </w:tc>
        <w:tc>
          <w:tcPr>
            <w:tcW w:w="1134" w:type="pct"/>
            <w:tcBorders>
              <w:top w:val="nil"/>
              <w:left w:val="nil"/>
              <w:bottom w:val="single" w:sz="4" w:space="0" w:color="auto"/>
              <w:right w:val="single" w:sz="4" w:space="0" w:color="auto"/>
            </w:tcBorders>
            <w:shd w:val="clear" w:color="auto" w:fill="FFFFFF" w:themeFill="background1"/>
            <w:hideMark/>
          </w:tcPr>
          <w:p w14:paraId="3B38D60E" w14:textId="65060739" w:rsidR="008E7CD0" w:rsidRPr="00050EF6" w:rsidRDefault="008E7CD0" w:rsidP="00BC60D6">
            <w:pPr>
              <w:spacing w:after="240" w:line="240" w:lineRule="auto"/>
              <w:rPr>
                <w:rFonts w:ascii="Calibri" w:eastAsia="Times New Roman" w:hAnsi="Calibri" w:cs="Calibri"/>
                <w:lang w:val="es-ES"/>
              </w:rPr>
            </w:pPr>
            <w:r w:rsidRPr="00050EF6">
              <w:rPr>
                <w:rFonts w:ascii="Calibri" w:hAnsi="Calibri" w:cs="Calibri"/>
                <w:lang w:val="es-ES"/>
              </w:rPr>
              <w:t>¿Posee la empresa trabajadores cualificados (incluyendo personal administrativo) de acuerdo con criterios documentados para la operativa con productos alimentarios/en contacto con alimentos/alimentación animal?</w:t>
            </w:r>
          </w:p>
        </w:tc>
        <w:tc>
          <w:tcPr>
            <w:tcW w:w="91" w:type="pct"/>
            <w:tcBorders>
              <w:top w:val="nil"/>
              <w:left w:val="nil"/>
              <w:bottom w:val="nil"/>
              <w:right w:val="single" w:sz="4" w:space="0" w:color="auto"/>
            </w:tcBorders>
            <w:shd w:val="clear" w:color="auto" w:fill="FFFFFF" w:themeFill="background1"/>
            <w:hideMark/>
          </w:tcPr>
          <w:p w14:paraId="0E78B7BF" w14:textId="77777777" w:rsidR="008E7CD0" w:rsidRPr="00050EF6" w:rsidRDefault="008E7CD0" w:rsidP="00BC60D6">
            <w:pPr>
              <w:spacing w:after="0" w:line="240" w:lineRule="auto"/>
              <w:rPr>
                <w:rFonts w:ascii="Calibri" w:eastAsia="Times New Roman" w:hAnsi="Calibri" w:cs="Calibri"/>
                <w:b/>
                <w:bCs/>
                <w:lang w:val="es-ES"/>
              </w:rPr>
            </w:pPr>
            <w:r w:rsidRPr="00050EF6">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482DDA00" w14:textId="016C3AE7" w:rsidR="008E7CD0" w:rsidRPr="00050EF6" w:rsidRDefault="008E7CD0" w:rsidP="00BC60D6">
            <w:pPr>
              <w:spacing w:after="240" w:line="240" w:lineRule="auto"/>
              <w:rPr>
                <w:rFonts w:ascii="Calibri" w:eastAsia="Times New Roman" w:hAnsi="Calibri" w:cs="Calibri"/>
                <w:lang w:val="es-ES"/>
              </w:rPr>
            </w:pPr>
            <w:r w:rsidRPr="00050EF6">
              <w:rPr>
                <w:rFonts w:ascii="Calibri" w:hAnsi="Calibri" w:cs="Calibri"/>
                <w:lang w:val="es-ES"/>
              </w:rPr>
              <w:t xml:space="preserve">Los trabajadores involucrados en trabajos de toma de muestras, comprobaciones, manipulación, almacenamiento, envasado y transporte que puedan afectar la calidad de los productos Food Contact, Food y Feed deben:                               </w:t>
            </w:r>
            <w:r w:rsidRPr="00050EF6">
              <w:rPr>
                <w:rFonts w:ascii="Calibri" w:hAnsi="Calibri" w:cs="Calibri"/>
                <w:lang w:val="es-ES"/>
              </w:rPr>
              <w:br/>
              <w:t xml:space="preserve">- estar cualificados para las tareas que se realizarán de acuerdo a la política de la compañía                                                                                                </w:t>
            </w:r>
            <w:r w:rsidRPr="00050EF6">
              <w:rPr>
                <w:rFonts w:ascii="Calibri" w:hAnsi="Calibri" w:cs="Calibri"/>
                <w:lang w:val="es-ES"/>
              </w:rPr>
              <w:br/>
              <w:t xml:space="preserve">- haber recibido la suficiente información y/o formación para trabajar con productos sensibles y en el uso de instrucciones técnicas de trabajo específicas                                                                                                    </w:t>
            </w:r>
            <w:r w:rsidRPr="00050EF6">
              <w:rPr>
                <w:rFonts w:ascii="Calibri" w:hAnsi="Calibri" w:cs="Calibri"/>
                <w:lang w:val="es-ES"/>
              </w:rPr>
              <w:br/>
              <w:t xml:space="preserve">- trabajar cumpliendo buenas prácticas higiénicas y sanitarias                                          </w:t>
            </w:r>
            <w:r w:rsidRPr="00050EF6">
              <w:rPr>
                <w:rFonts w:ascii="Calibri" w:hAnsi="Calibri" w:cs="Calibri"/>
                <w:lang w:val="es-ES"/>
              </w:rPr>
              <w:br/>
              <w:t>- usar ropa limpia y adecuada para la realización del trabajo</w:t>
            </w:r>
          </w:p>
        </w:tc>
        <w:tc>
          <w:tcPr>
            <w:tcW w:w="238" w:type="pct"/>
            <w:tcBorders>
              <w:top w:val="nil"/>
              <w:left w:val="nil"/>
              <w:bottom w:val="single" w:sz="4" w:space="0" w:color="auto"/>
              <w:right w:val="single" w:sz="4" w:space="0" w:color="auto"/>
            </w:tcBorders>
            <w:shd w:val="clear" w:color="auto" w:fill="FFFFFF" w:themeFill="background1"/>
          </w:tcPr>
          <w:p w14:paraId="6D86901C" w14:textId="77777777" w:rsidR="008E7CD0" w:rsidRPr="00050EF6" w:rsidRDefault="008E7CD0" w:rsidP="00BC60D6">
            <w:pPr>
              <w:spacing w:after="240" w:line="240" w:lineRule="auto"/>
              <w:rPr>
                <w:rFonts w:ascii="Calibri" w:hAnsi="Calibri" w:cs="Calibri"/>
                <w:lang w:val="es-ES"/>
              </w:rPr>
            </w:pPr>
          </w:p>
        </w:tc>
      </w:tr>
      <w:tr w:rsidR="008E7CD0" w:rsidRPr="00371A3F" w14:paraId="68706999" w14:textId="5E537E40"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82A1FA9"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14.2.2.</w:t>
            </w:r>
          </w:p>
        </w:tc>
        <w:tc>
          <w:tcPr>
            <w:tcW w:w="1134" w:type="pct"/>
            <w:tcBorders>
              <w:top w:val="nil"/>
              <w:left w:val="nil"/>
              <w:bottom w:val="single" w:sz="4" w:space="0" w:color="auto"/>
              <w:right w:val="single" w:sz="4" w:space="0" w:color="auto"/>
            </w:tcBorders>
            <w:shd w:val="clear" w:color="auto" w:fill="FFFFFF" w:themeFill="background1"/>
            <w:hideMark/>
          </w:tcPr>
          <w:p w14:paraId="430D769A" w14:textId="222BDFE8"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¿Hay una persona con la responsabilidad específica, la formación adecuada y la suficiente autoridad para hacer frente a los problemas con respecto a productos Alimentarios, Food contact y Feed?</w:t>
            </w:r>
          </w:p>
        </w:tc>
        <w:tc>
          <w:tcPr>
            <w:tcW w:w="91" w:type="pct"/>
            <w:tcBorders>
              <w:top w:val="nil"/>
              <w:left w:val="nil"/>
              <w:bottom w:val="nil"/>
              <w:right w:val="single" w:sz="4" w:space="0" w:color="auto"/>
            </w:tcBorders>
            <w:shd w:val="clear" w:color="auto" w:fill="FFFFFF" w:themeFill="background1"/>
            <w:hideMark/>
          </w:tcPr>
          <w:p w14:paraId="768BD479" w14:textId="77777777" w:rsidR="008E7CD0" w:rsidRPr="00050EF6" w:rsidRDefault="008E7CD0" w:rsidP="00BC60D6">
            <w:pPr>
              <w:spacing w:after="0" w:line="240" w:lineRule="auto"/>
              <w:rPr>
                <w:rFonts w:ascii="Calibri" w:eastAsia="Times New Roman" w:hAnsi="Calibri" w:cs="Calibri"/>
                <w:b/>
                <w:bCs/>
                <w:lang w:val="es-ES"/>
              </w:rPr>
            </w:pPr>
            <w:r w:rsidRPr="00050EF6">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6D6320B0" w14:textId="4E207437"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Comprobar el organigrama. Verificar que esta persona posee los suficientes recursos y dispone de tiempo suficiente para asegurar el cumplimiento de estas guías</w:t>
            </w:r>
          </w:p>
        </w:tc>
        <w:tc>
          <w:tcPr>
            <w:tcW w:w="238" w:type="pct"/>
            <w:tcBorders>
              <w:top w:val="nil"/>
              <w:left w:val="nil"/>
              <w:bottom w:val="single" w:sz="4" w:space="0" w:color="auto"/>
              <w:right w:val="single" w:sz="4" w:space="0" w:color="auto"/>
            </w:tcBorders>
            <w:shd w:val="clear" w:color="auto" w:fill="FFFFFF" w:themeFill="background1"/>
          </w:tcPr>
          <w:p w14:paraId="441F55A9" w14:textId="77777777" w:rsidR="008E7CD0" w:rsidRPr="00050EF6" w:rsidRDefault="008E7CD0" w:rsidP="00BC60D6">
            <w:pPr>
              <w:spacing w:after="0" w:line="240" w:lineRule="auto"/>
              <w:rPr>
                <w:rFonts w:ascii="Calibri" w:hAnsi="Calibri" w:cs="Calibri"/>
                <w:lang w:val="es-ES"/>
              </w:rPr>
            </w:pPr>
          </w:p>
        </w:tc>
      </w:tr>
      <w:tr w:rsidR="008E7CD0" w:rsidRPr="00371A3F" w14:paraId="0012BD9B" w14:textId="01260A44"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B8FEEF8"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14.3.</w:t>
            </w:r>
          </w:p>
        </w:tc>
        <w:tc>
          <w:tcPr>
            <w:tcW w:w="1134" w:type="pct"/>
            <w:tcBorders>
              <w:top w:val="nil"/>
              <w:left w:val="nil"/>
              <w:bottom w:val="single" w:sz="4" w:space="0" w:color="auto"/>
              <w:right w:val="single" w:sz="4" w:space="0" w:color="auto"/>
            </w:tcBorders>
            <w:shd w:val="clear" w:color="auto" w:fill="FFFFFF" w:themeFill="background1"/>
            <w:hideMark/>
          </w:tcPr>
          <w:p w14:paraId="1BCF7883" w14:textId="2C4CBC7D" w:rsidR="008E7CD0" w:rsidRPr="00050EF6" w:rsidRDefault="008E7CD0" w:rsidP="00BC60D6">
            <w:pPr>
              <w:pStyle w:val="Heading2"/>
            </w:pPr>
            <w:bookmarkStart w:id="40" w:name="_¿Está_la_trazabilidad"/>
            <w:bookmarkEnd w:id="40"/>
            <w:r w:rsidRPr="00050EF6">
              <w:t>¿Está la trazabilidad y la conformidad del producto suficientemente implementados en todos los procesos de la compañía?</w:t>
            </w:r>
          </w:p>
        </w:tc>
        <w:tc>
          <w:tcPr>
            <w:tcW w:w="91" w:type="pct"/>
            <w:tcBorders>
              <w:top w:val="nil"/>
              <w:left w:val="nil"/>
              <w:bottom w:val="nil"/>
              <w:right w:val="single" w:sz="4" w:space="0" w:color="auto"/>
            </w:tcBorders>
            <w:shd w:val="clear" w:color="auto" w:fill="FFFFFF" w:themeFill="background1"/>
            <w:hideMark/>
          </w:tcPr>
          <w:p w14:paraId="014EF9F5" w14:textId="77777777" w:rsidR="008E7CD0" w:rsidRPr="00050EF6" w:rsidRDefault="008E7CD0" w:rsidP="00BC60D6">
            <w:pPr>
              <w:spacing w:after="0" w:line="240" w:lineRule="auto"/>
              <w:rPr>
                <w:rFonts w:ascii="Calibri" w:eastAsia="Times New Roman" w:hAnsi="Calibri" w:cs="Calibri"/>
                <w:lang w:val="es-ES"/>
              </w:rPr>
            </w:pPr>
            <w:r w:rsidRPr="00050EF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DD7E09A" w14:textId="315B9B95" w:rsidR="008E7CD0" w:rsidRPr="00050EF6" w:rsidRDefault="008E7CD0" w:rsidP="00BC60D6">
            <w:pPr>
              <w:spacing w:after="0" w:line="240" w:lineRule="auto"/>
              <w:rPr>
                <w:rFonts w:ascii="Calibri" w:eastAsia="Times New Roman" w:hAnsi="Calibri" w:cs="Calibri"/>
                <w:b/>
                <w:bCs/>
                <w:sz w:val="26"/>
                <w:szCs w:val="26"/>
                <w:u w:val="single"/>
                <w:lang w:val="es-ES"/>
              </w:rPr>
            </w:pPr>
            <w:r w:rsidRPr="00050EF6">
              <w:rPr>
                <w:rFonts w:ascii="Calibri" w:eastAsia="Times New Roman" w:hAnsi="Calibri" w:cs="Calibri"/>
                <w:b/>
                <w:bCs/>
                <w:sz w:val="26"/>
                <w:szCs w:val="26"/>
                <w:u w:val="single"/>
                <w:lang w:val="es-ES"/>
              </w:rPr>
              <w:t>¿Está la trazabilidad y la conformidad del producto suficientemente implementados en todos los procesos de la compañía?</w:t>
            </w:r>
          </w:p>
        </w:tc>
        <w:tc>
          <w:tcPr>
            <w:tcW w:w="238" w:type="pct"/>
            <w:tcBorders>
              <w:top w:val="nil"/>
              <w:left w:val="nil"/>
              <w:bottom w:val="single" w:sz="4" w:space="0" w:color="auto"/>
              <w:right w:val="single" w:sz="4" w:space="0" w:color="auto"/>
            </w:tcBorders>
            <w:shd w:val="clear" w:color="auto" w:fill="FFFFFF" w:themeFill="background1"/>
          </w:tcPr>
          <w:p w14:paraId="2B648C53" w14:textId="77777777" w:rsidR="008E7CD0" w:rsidRPr="00050EF6" w:rsidRDefault="008E7CD0" w:rsidP="00BC60D6">
            <w:pPr>
              <w:spacing w:after="0" w:line="240" w:lineRule="auto"/>
              <w:rPr>
                <w:rFonts w:ascii="Calibri" w:eastAsia="Times New Roman" w:hAnsi="Calibri" w:cs="Calibri"/>
                <w:b/>
                <w:bCs/>
                <w:sz w:val="26"/>
                <w:szCs w:val="26"/>
                <w:u w:val="single"/>
                <w:lang w:val="es-ES"/>
              </w:rPr>
            </w:pPr>
          </w:p>
        </w:tc>
      </w:tr>
      <w:tr w:rsidR="008E7CD0" w:rsidRPr="00371A3F" w14:paraId="083B84A9" w14:textId="4B6819C7" w:rsidTr="008E7CD0">
        <w:trPr>
          <w:trHeight w:val="424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A0081A7"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14.3.1.</w:t>
            </w:r>
          </w:p>
        </w:tc>
        <w:tc>
          <w:tcPr>
            <w:tcW w:w="1134" w:type="pct"/>
            <w:tcBorders>
              <w:top w:val="nil"/>
              <w:left w:val="nil"/>
              <w:bottom w:val="single" w:sz="4" w:space="0" w:color="auto"/>
              <w:right w:val="single" w:sz="4" w:space="0" w:color="auto"/>
            </w:tcBorders>
            <w:shd w:val="clear" w:color="auto" w:fill="FFFFFF" w:themeFill="background1"/>
            <w:hideMark/>
          </w:tcPr>
          <w:p w14:paraId="307AD32A" w14:textId="4F4B1B69" w:rsidR="008E7CD0" w:rsidRPr="00050EF6" w:rsidRDefault="008E7CD0" w:rsidP="00BC60D6">
            <w:pPr>
              <w:spacing w:after="240" w:line="240" w:lineRule="auto"/>
              <w:rPr>
                <w:rFonts w:ascii="Calibri" w:eastAsia="Times New Roman" w:hAnsi="Calibri" w:cs="Calibri"/>
                <w:lang w:val="es-ES"/>
              </w:rPr>
            </w:pPr>
            <w:r w:rsidRPr="00050EF6">
              <w:rPr>
                <w:rFonts w:ascii="Calibri" w:eastAsia="Times New Roman" w:hAnsi="Calibri" w:cs="Calibri"/>
                <w:lang w:val="es-ES"/>
              </w:rPr>
              <w:t>¿Está capacitada la organización para proveer de una completa trazabilidad desde la recepción hasta el envío y de sus propias operaciones?</w:t>
            </w:r>
            <w:r w:rsidRPr="00050EF6">
              <w:rPr>
                <w:rFonts w:ascii="Calibri" w:eastAsia="Times New Roman" w:hAnsi="Calibri" w:cs="Calibri"/>
                <w:lang w:val="es-ES"/>
              </w:rPr>
              <w:br/>
            </w:r>
            <w:r w:rsidRPr="00050EF6">
              <w:rPr>
                <w:rFonts w:ascii="Calibri" w:eastAsia="Times New Roman" w:hAnsi="Calibri" w:cs="Calibri"/>
                <w:i/>
                <w:iCs/>
                <w:lang w:val="es-ES"/>
              </w:rPr>
              <w:br/>
            </w:r>
            <w:r w:rsidRPr="00050EF6">
              <w:rPr>
                <w:rFonts w:ascii="Calibri" w:eastAsia="Times New Roman" w:hAnsi="Calibri" w:cs="Calibri"/>
                <w:i/>
                <w:iCs/>
                <w:lang w:val="es-ES"/>
              </w:rPr>
              <w:br/>
            </w:r>
          </w:p>
        </w:tc>
        <w:tc>
          <w:tcPr>
            <w:tcW w:w="91" w:type="pct"/>
            <w:tcBorders>
              <w:top w:val="nil"/>
              <w:left w:val="nil"/>
              <w:bottom w:val="nil"/>
              <w:right w:val="single" w:sz="4" w:space="0" w:color="auto"/>
            </w:tcBorders>
            <w:shd w:val="clear" w:color="auto" w:fill="FFFFFF" w:themeFill="background1"/>
            <w:hideMark/>
          </w:tcPr>
          <w:p w14:paraId="7303BE28" w14:textId="77777777" w:rsidR="008E7CD0" w:rsidRPr="00050EF6" w:rsidRDefault="008E7CD0" w:rsidP="00BC60D6">
            <w:pPr>
              <w:spacing w:after="0" w:line="240" w:lineRule="auto"/>
              <w:rPr>
                <w:rFonts w:ascii="Calibri" w:eastAsia="Times New Roman" w:hAnsi="Calibri" w:cs="Calibri"/>
                <w:b/>
                <w:bCs/>
                <w:lang w:val="es-ES"/>
              </w:rPr>
            </w:pPr>
            <w:r w:rsidRPr="00050EF6">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AC2C333" w14:textId="28A9AF50" w:rsidR="008E7CD0" w:rsidRPr="00050EF6" w:rsidRDefault="008E7CD0" w:rsidP="00BC60D6">
            <w:pPr>
              <w:spacing w:after="240" w:line="240" w:lineRule="auto"/>
              <w:rPr>
                <w:rFonts w:ascii="Calibri" w:eastAsia="Times New Roman" w:hAnsi="Calibri" w:cs="Calibri"/>
                <w:lang w:val="es-ES"/>
              </w:rPr>
            </w:pPr>
            <w:r w:rsidRPr="00050EF6">
              <w:rPr>
                <w:rFonts w:ascii="Calibri" w:eastAsia="Times New Roman" w:hAnsi="Calibri" w:cs="Calibri"/>
                <w:lang w:val="es-ES"/>
              </w:rPr>
              <w:t xml:space="preserve">El evaluador llevará a cabo un </w:t>
            </w:r>
            <w:r>
              <w:rPr>
                <w:rFonts w:ascii="Calibri" w:eastAsia="Times New Roman" w:hAnsi="Calibri" w:cs="Calibri"/>
                <w:lang w:val="es-ES"/>
              </w:rPr>
              <w:t>ejercicio</w:t>
            </w:r>
            <w:r w:rsidRPr="00050EF6">
              <w:rPr>
                <w:rFonts w:ascii="Calibri" w:eastAsia="Times New Roman" w:hAnsi="Calibri" w:cs="Calibri"/>
                <w:lang w:val="es-ES"/>
              </w:rPr>
              <w:t xml:space="preserve"> de trazabilidad seleccionando aleatoriamente una expedición y pidiendo a la compañía que le provea de los registros mencionados en el párrafo inferior. Estas evidencias serán requeridas al principio del primer día de evaluación y la empresa podrá responder hasta al principio del segundo día de evaluación. </w:t>
            </w:r>
          </w:p>
          <w:p w14:paraId="71A304CE" w14:textId="5CC74149" w:rsidR="008E7CD0" w:rsidRPr="00050EF6" w:rsidRDefault="008E7CD0" w:rsidP="00BC60D6">
            <w:pPr>
              <w:spacing w:after="240" w:line="240" w:lineRule="auto"/>
              <w:rPr>
                <w:rFonts w:ascii="Calibri" w:eastAsia="Times New Roman" w:hAnsi="Calibri" w:cs="Calibri"/>
                <w:lang w:val="es-ES"/>
              </w:rPr>
            </w:pPr>
            <w:r w:rsidRPr="00050EF6">
              <w:rPr>
                <w:rFonts w:ascii="Calibri" w:eastAsia="Times New Roman" w:hAnsi="Calibri" w:cs="Calibri"/>
                <w:lang w:val="es-ES"/>
              </w:rPr>
              <w:t>La trazabilidad requiere poseer un programa para controlar la historia del material, desde su almacenamiento como producto final hasta la entrega al cliente final mediante registros de identificación. La totalidad de la cadena de suministro debe proveer de una completa trazabilidad (vía números de lote...) para permitir una investigación rápida y eficiente de cualquier hecho relacionado con su calidad y la retirada del producto si fuera necesario. Para ser trazable, cada entrega debe estar identificada por el nombre del producto, un número de lote y estar acompañada por la apropiada documentación de calidad y transporte. Los registros deben documentar todos los envíos de productos alimentarios y estar correctamente clasificados. Deben, como mínimo, identificar por lote o partida dónde y a quién se ha enviado, la cantidad, el transportista y la fecha de envío.</w:t>
            </w:r>
          </w:p>
        </w:tc>
        <w:tc>
          <w:tcPr>
            <w:tcW w:w="238" w:type="pct"/>
            <w:tcBorders>
              <w:top w:val="nil"/>
              <w:left w:val="nil"/>
              <w:bottom w:val="single" w:sz="4" w:space="0" w:color="auto"/>
              <w:right w:val="single" w:sz="4" w:space="0" w:color="auto"/>
            </w:tcBorders>
            <w:shd w:val="clear" w:color="auto" w:fill="FFFFFF" w:themeFill="background1"/>
          </w:tcPr>
          <w:p w14:paraId="73B1D386" w14:textId="77777777" w:rsidR="008E7CD0" w:rsidRPr="00050EF6" w:rsidRDefault="008E7CD0" w:rsidP="00BC60D6">
            <w:pPr>
              <w:spacing w:after="240" w:line="240" w:lineRule="auto"/>
              <w:rPr>
                <w:rFonts w:ascii="Calibri" w:eastAsia="Times New Roman" w:hAnsi="Calibri" w:cs="Calibri"/>
                <w:lang w:val="es-ES"/>
              </w:rPr>
            </w:pPr>
          </w:p>
        </w:tc>
      </w:tr>
      <w:tr w:rsidR="008E7CD0" w:rsidRPr="00371A3F" w14:paraId="62F2136E" w14:textId="080CB751" w:rsidTr="008E7CD0">
        <w:trPr>
          <w:trHeight w:val="67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E5D04C2"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14.4.</w:t>
            </w:r>
          </w:p>
        </w:tc>
        <w:tc>
          <w:tcPr>
            <w:tcW w:w="1134" w:type="pct"/>
            <w:tcBorders>
              <w:top w:val="nil"/>
              <w:left w:val="nil"/>
              <w:bottom w:val="single" w:sz="4" w:space="0" w:color="auto"/>
              <w:right w:val="single" w:sz="4" w:space="0" w:color="auto"/>
            </w:tcBorders>
            <w:shd w:val="clear" w:color="auto" w:fill="FFFFFF" w:themeFill="background1"/>
            <w:hideMark/>
          </w:tcPr>
          <w:p w14:paraId="018C7D9E" w14:textId="5FF612D3" w:rsidR="008E7CD0" w:rsidRPr="00050EF6" w:rsidRDefault="008E7CD0" w:rsidP="00BC60D6">
            <w:pPr>
              <w:pStyle w:val="Heading2"/>
            </w:pPr>
            <w:bookmarkStart w:id="41" w:name="_¿Hay_disponibles_procedimientos"/>
            <w:bookmarkEnd w:id="41"/>
            <w:r w:rsidRPr="00050EF6">
              <w:t>¿Hay disponibles procedimientos y otra documentación que aseguren la consistencia de la calidad del producto?</w:t>
            </w:r>
          </w:p>
        </w:tc>
        <w:tc>
          <w:tcPr>
            <w:tcW w:w="91" w:type="pct"/>
            <w:tcBorders>
              <w:top w:val="nil"/>
              <w:left w:val="nil"/>
              <w:bottom w:val="nil"/>
              <w:right w:val="single" w:sz="4" w:space="0" w:color="auto"/>
            </w:tcBorders>
            <w:shd w:val="clear" w:color="auto" w:fill="FFFFFF" w:themeFill="background1"/>
            <w:hideMark/>
          </w:tcPr>
          <w:p w14:paraId="05BBC2AF" w14:textId="77777777" w:rsidR="008E7CD0" w:rsidRPr="00050EF6" w:rsidRDefault="008E7CD0" w:rsidP="00BC60D6">
            <w:pPr>
              <w:spacing w:after="0" w:line="240" w:lineRule="auto"/>
              <w:rPr>
                <w:rFonts w:ascii="Calibri" w:eastAsia="Times New Roman" w:hAnsi="Calibri" w:cs="Calibri"/>
                <w:lang w:val="es-ES"/>
              </w:rPr>
            </w:pPr>
            <w:r w:rsidRPr="00050EF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F287477" w14:textId="0E00612C" w:rsidR="008E7CD0" w:rsidRPr="00050EF6" w:rsidRDefault="008E7CD0" w:rsidP="00BC60D6">
            <w:pPr>
              <w:spacing w:after="0" w:line="240" w:lineRule="auto"/>
              <w:rPr>
                <w:rFonts w:ascii="Calibri" w:eastAsia="Times New Roman" w:hAnsi="Calibri" w:cs="Calibri"/>
                <w:b/>
                <w:bCs/>
                <w:sz w:val="26"/>
                <w:szCs w:val="26"/>
                <w:u w:val="single"/>
                <w:lang w:val="es-ES"/>
              </w:rPr>
            </w:pPr>
            <w:r w:rsidRPr="00050EF6">
              <w:rPr>
                <w:rFonts w:ascii="Calibri" w:eastAsia="Times New Roman" w:hAnsi="Calibri" w:cs="Calibri"/>
                <w:b/>
                <w:bCs/>
                <w:sz w:val="26"/>
                <w:szCs w:val="26"/>
                <w:u w:val="single"/>
                <w:lang w:val="es-ES"/>
              </w:rPr>
              <w:t>¿Hay disponibles procedimientos y otra documentación que aseguren la consistencia de la calidad del producto?</w:t>
            </w:r>
          </w:p>
        </w:tc>
        <w:tc>
          <w:tcPr>
            <w:tcW w:w="238" w:type="pct"/>
            <w:tcBorders>
              <w:top w:val="nil"/>
              <w:left w:val="nil"/>
              <w:bottom w:val="single" w:sz="4" w:space="0" w:color="auto"/>
              <w:right w:val="single" w:sz="4" w:space="0" w:color="auto"/>
            </w:tcBorders>
            <w:shd w:val="clear" w:color="auto" w:fill="FFFFFF" w:themeFill="background1"/>
          </w:tcPr>
          <w:p w14:paraId="6AE146CF" w14:textId="77777777" w:rsidR="008E7CD0" w:rsidRPr="00050EF6" w:rsidRDefault="008E7CD0" w:rsidP="00BC60D6">
            <w:pPr>
              <w:spacing w:after="0" w:line="240" w:lineRule="auto"/>
              <w:rPr>
                <w:rFonts w:ascii="Calibri" w:eastAsia="Times New Roman" w:hAnsi="Calibri" w:cs="Calibri"/>
                <w:b/>
                <w:bCs/>
                <w:sz w:val="26"/>
                <w:szCs w:val="26"/>
                <w:u w:val="single"/>
                <w:lang w:val="es-ES"/>
              </w:rPr>
            </w:pPr>
          </w:p>
        </w:tc>
      </w:tr>
      <w:tr w:rsidR="008E7CD0" w:rsidRPr="00371A3F" w14:paraId="4226E116" w14:textId="5F666FBA" w:rsidTr="008E7CD0">
        <w:trPr>
          <w:trHeight w:val="288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BE04B08"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14.4.1.</w:t>
            </w:r>
          </w:p>
        </w:tc>
        <w:tc>
          <w:tcPr>
            <w:tcW w:w="1134" w:type="pct"/>
            <w:tcBorders>
              <w:top w:val="nil"/>
              <w:left w:val="nil"/>
              <w:bottom w:val="single" w:sz="4" w:space="0" w:color="auto"/>
              <w:right w:val="single" w:sz="4" w:space="0" w:color="auto"/>
            </w:tcBorders>
            <w:shd w:val="clear" w:color="auto" w:fill="FFFFFF" w:themeFill="background1"/>
            <w:hideMark/>
          </w:tcPr>
          <w:p w14:paraId="66AB7D92" w14:textId="5A1F3E75"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¿Se garantiza que los equipos de transporte a granel y contenedores recibidos y despachados son debidamente sellados (si así se requiere)?</w:t>
            </w:r>
          </w:p>
        </w:tc>
        <w:tc>
          <w:tcPr>
            <w:tcW w:w="91" w:type="pct"/>
            <w:tcBorders>
              <w:top w:val="nil"/>
              <w:left w:val="nil"/>
              <w:bottom w:val="nil"/>
              <w:right w:val="single" w:sz="4" w:space="0" w:color="auto"/>
            </w:tcBorders>
            <w:shd w:val="clear" w:color="auto" w:fill="FFFFFF" w:themeFill="background1"/>
            <w:hideMark/>
          </w:tcPr>
          <w:p w14:paraId="5BFD3A0E" w14:textId="77777777" w:rsidR="008E7CD0" w:rsidRPr="00050EF6" w:rsidRDefault="008E7CD0" w:rsidP="00BC60D6">
            <w:pPr>
              <w:spacing w:after="0" w:line="240" w:lineRule="auto"/>
              <w:rPr>
                <w:rFonts w:ascii="Calibri" w:eastAsia="Times New Roman" w:hAnsi="Calibri" w:cs="Calibri"/>
                <w:lang w:val="es-ES"/>
              </w:rPr>
            </w:pPr>
            <w:r w:rsidRPr="00050EF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CA91A22" w14:textId="3682F357"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Todos los vehículos cisterna/silos a granel, vagones de ferrocarril y contenedores deben estar correctamente sellados con dispositivos a prueba de manipulaciones si así lo requiere el cargador / receptor / legislación. Se recomienda registrar los números de los precintos en la documentación de transporte. La identificación y la integridad de los precintos debe ser comprobada en los lugares de envío y destino. Cualquier producto recibido con precintos rotos o manipulados no debe ser considerado nunca como un envío de Calidad alimentaria, a menos que se realice una investigación sobre la causa, una evaluación de riesgos y un completo análisis de los elementos de las especificaciones del producto por medio de una persona cualificada que volverá a recalificar el producto con una documentación adecuada que será archivada de nuevo.</w:t>
            </w:r>
          </w:p>
        </w:tc>
        <w:tc>
          <w:tcPr>
            <w:tcW w:w="238" w:type="pct"/>
            <w:tcBorders>
              <w:top w:val="nil"/>
              <w:left w:val="nil"/>
              <w:bottom w:val="single" w:sz="4" w:space="0" w:color="auto"/>
              <w:right w:val="single" w:sz="4" w:space="0" w:color="auto"/>
            </w:tcBorders>
            <w:shd w:val="clear" w:color="auto" w:fill="FFFFFF" w:themeFill="background1"/>
          </w:tcPr>
          <w:p w14:paraId="77D92E93" w14:textId="77777777" w:rsidR="008E7CD0" w:rsidRPr="00050EF6" w:rsidRDefault="008E7CD0" w:rsidP="00BC60D6">
            <w:pPr>
              <w:spacing w:after="0" w:line="240" w:lineRule="auto"/>
              <w:rPr>
                <w:rFonts w:ascii="Calibri" w:hAnsi="Calibri" w:cs="Calibri"/>
                <w:lang w:val="es-ES"/>
              </w:rPr>
            </w:pPr>
          </w:p>
        </w:tc>
      </w:tr>
      <w:tr w:rsidR="008E7CD0" w:rsidRPr="00371A3F" w14:paraId="294A2559" w14:textId="61DCAED8"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895DE42"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14.4.2.</w:t>
            </w:r>
          </w:p>
        </w:tc>
        <w:tc>
          <w:tcPr>
            <w:tcW w:w="1134" w:type="pct"/>
            <w:tcBorders>
              <w:top w:val="nil"/>
              <w:left w:val="nil"/>
              <w:bottom w:val="single" w:sz="4" w:space="0" w:color="auto"/>
              <w:right w:val="single" w:sz="4" w:space="0" w:color="auto"/>
            </w:tcBorders>
            <w:shd w:val="clear" w:color="auto" w:fill="FFFFFF" w:themeFill="background1"/>
            <w:hideMark/>
          </w:tcPr>
          <w:p w14:paraId="587C7EF0" w14:textId="10DA1D28"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¿Hay disponibles listas de prohibiciones para determinados productos?</w:t>
            </w:r>
          </w:p>
        </w:tc>
        <w:tc>
          <w:tcPr>
            <w:tcW w:w="91" w:type="pct"/>
            <w:tcBorders>
              <w:top w:val="nil"/>
              <w:left w:val="nil"/>
              <w:bottom w:val="nil"/>
              <w:right w:val="single" w:sz="4" w:space="0" w:color="auto"/>
            </w:tcBorders>
            <w:shd w:val="clear" w:color="auto" w:fill="FFFFFF" w:themeFill="background1"/>
            <w:hideMark/>
          </w:tcPr>
          <w:p w14:paraId="3B1EABC8" w14:textId="77777777" w:rsidR="008E7CD0" w:rsidRPr="00050EF6" w:rsidRDefault="008E7CD0" w:rsidP="00BC60D6">
            <w:pPr>
              <w:spacing w:after="0" w:line="240" w:lineRule="auto"/>
              <w:rPr>
                <w:rFonts w:ascii="Calibri" w:eastAsia="Times New Roman" w:hAnsi="Calibri" w:cs="Calibri"/>
                <w:lang w:val="es-ES"/>
              </w:rPr>
            </w:pPr>
            <w:r w:rsidRPr="00050EF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2B0F565" w14:textId="0E58D82A" w:rsidR="008E7CD0" w:rsidRPr="00050EF6" w:rsidRDefault="008E7CD0" w:rsidP="00BC60D6">
            <w:pPr>
              <w:spacing w:after="0" w:line="240" w:lineRule="auto"/>
              <w:rPr>
                <w:rFonts w:ascii="Calibri" w:eastAsia="Times New Roman" w:hAnsi="Calibri" w:cs="Calibri"/>
                <w:lang w:val="es-ES"/>
              </w:rPr>
            </w:pPr>
            <w:r w:rsidRPr="00050EF6">
              <w:rPr>
                <w:rFonts w:ascii="Calibri" w:hAnsi="Calibri" w:cs="Calibri"/>
                <w:lang w:val="es-ES"/>
              </w:rPr>
              <w:t>Hay algunas listas oficiales disponibles de asociaciones en el área GMP. Estas listas deben ser usadas por las compañías envueltas en sectores de negocios particulares. Por ejemplo, la LISTA DE CARGAS PREVIAS PROHIBIDAS (FOSFA) que debe usarse para Food y la lista IDTF para Feed.</w:t>
            </w:r>
          </w:p>
        </w:tc>
        <w:tc>
          <w:tcPr>
            <w:tcW w:w="238" w:type="pct"/>
            <w:tcBorders>
              <w:top w:val="nil"/>
              <w:left w:val="nil"/>
              <w:bottom w:val="single" w:sz="4" w:space="0" w:color="auto"/>
              <w:right w:val="single" w:sz="4" w:space="0" w:color="auto"/>
            </w:tcBorders>
            <w:shd w:val="clear" w:color="auto" w:fill="FFFFFF" w:themeFill="background1"/>
          </w:tcPr>
          <w:p w14:paraId="6A2C6E9B" w14:textId="77777777" w:rsidR="008E7CD0" w:rsidRPr="00050EF6" w:rsidRDefault="008E7CD0" w:rsidP="00BC60D6">
            <w:pPr>
              <w:spacing w:after="0" w:line="240" w:lineRule="auto"/>
              <w:rPr>
                <w:rFonts w:ascii="Calibri" w:hAnsi="Calibri" w:cs="Calibri"/>
                <w:lang w:val="es-ES"/>
              </w:rPr>
            </w:pPr>
          </w:p>
        </w:tc>
      </w:tr>
      <w:tr w:rsidR="008E7CD0" w:rsidRPr="00371A3F" w14:paraId="46DA3B8F" w14:textId="459C1DDB" w:rsidTr="008E7CD0">
        <w:trPr>
          <w:trHeight w:val="69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C877D6F"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14.5.</w:t>
            </w:r>
          </w:p>
        </w:tc>
        <w:tc>
          <w:tcPr>
            <w:tcW w:w="1134" w:type="pct"/>
            <w:tcBorders>
              <w:top w:val="nil"/>
              <w:left w:val="nil"/>
              <w:bottom w:val="single" w:sz="4" w:space="0" w:color="auto"/>
              <w:right w:val="single" w:sz="4" w:space="0" w:color="auto"/>
            </w:tcBorders>
            <w:shd w:val="clear" w:color="auto" w:fill="FFFFFF" w:themeFill="background1"/>
            <w:hideMark/>
          </w:tcPr>
          <w:p w14:paraId="14E3DB5A" w14:textId="61369974" w:rsidR="008E7CD0" w:rsidRPr="00050EF6" w:rsidRDefault="008E7CD0" w:rsidP="00BC60D6">
            <w:pPr>
              <w:pStyle w:val="Heading2"/>
            </w:pPr>
            <w:bookmarkStart w:id="42" w:name="_¿Hay_procedimientos_documentados"/>
            <w:bookmarkEnd w:id="42"/>
            <w:r w:rsidRPr="00050EF6">
              <w:t>¿Hay procedimientos documentados para la toma de muestras en el centro y son actualizados?</w:t>
            </w:r>
          </w:p>
        </w:tc>
        <w:tc>
          <w:tcPr>
            <w:tcW w:w="91" w:type="pct"/>
            <w:tcBorders>
              <w:top w:val="nil"/>
              <w:left w:val="nil"/>
              <w:bottom w:val="nil"/>
              <w:right w:val="single" w:sz="4" w:space="0" w:color="auto"/>
            </w:tcBorders>
            <w:shd w:val="clear" w:color="auto" w:fill="FFFFFF" w:themeFill="background1"/>
            <w:hideMark/>
          </w:tcPr>
          <w:p w14:paraId="0462BEE0" w14:textId="77777777" w:rsidR="008E7CD0" w:rsidRPr="00050EF6" w:rsidRDefault="008E7CD0" w:rsidP="00BC60D6">
            <w:pPr>
              <w:spacing w:after="0" w:line="240" w:lineRule="auto"/>
              <w:rPr>
                <w:rFonts w:ascii="Calibri" w:eastAsia="Times New Roman" w:hAnsi="Calibri" w:cs="Calibri"/>
                <w:lang w:val="es-ES"/>
              </w:rPr>
            </w:pPr>
            <w:r w:rsidRPr="00050EF6">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B414D2C" w14:textId="57D78947" w:rsidR="008E7CD0" w:rsidRPr="00050EF6" w:rsidRDefault="008E7CD0" w:rsidP="00BC60D6">
            <w:pPr>
              <w:spacing w:after="0" w:line="240" w:lineRule="auto"/>
              <w:rPr>
                <w:rFonts w:ascii="Calibri" w:eastAsia="Times New Roman" w:hAnsi="Calibri" w:cs="Calibri"/>
                <w:b/>
                <w:bCs/>
                <w:sz w:val="26"/>
                <w:szCs w:val="26"/>
                <w:u w:val="single"/>
                <w:lang w:val="es-ES"/>
              </w:rPr>
            </w:pPr>
            <w:r w:rsidRPr="00050EF6">
              <w:rPr>
                <w:rFonts w:ascii="Calibri" w:eastAsia="Times New Roman" w:hAnsi="Calibri" w:cs="Calibri"/>
                <w:b/>
                <w:bCs/>
                <w:sz w:val="26"/>
                <w:szCs w:val="26"/>
                <w:u w:val="single"/>
                <w:lang w:val="es-ES"/>
              </w:rPr>
              <w:t>¿Hay procedimientos documentados para la toma de muestras en el centro y son actualizados?</w:t>
            </w:r>
          </w:p>
        </w:tc>
        <w:tc>
          <w:tcPr>
            <w:tcW w:w="238" w:type="pct"/>
            <w:tcBorders>
              <w:top w:val="nil"/>
              <w:left w:val="nil"/>
              <w:bottom w:val="single" w:sz="4" w:space="0" w:color="auto"/>
              <w:right w:val="single" w:sz="4" w:space="0" w:color="auto"/>
            </w:tcBorders>
            <w:shd w:val="clear" w:color="auto" w:fill="FFFFFF" w:themeFill="background1"/>
          </w:tcPr>
          <w:p w14:paraId="11322378" w14:textId="77777777" w:rsidR="008E7CD0" w:rsidRPr="00050EF6" w:rsidRDefault="008E7CD0" w:rsidP="00BC60D6">
            <w:pPr>
              <w:spacing w:after="0" w:line="240" w:lineRule="auto"/>
              <w:rPr>
                <w:rFonts w:ascii="Calibri" w:eastAsia="Times New Roman" w:hAnsi="Calibri" w:cs="Calibri"/>
                <w:b/>
                <w:bCs/>
                <w:sz w:val="26"/>
                <w:szCs w:val="26"/>
                <w:u w:val="single"/>
                <w:lang w:val="es-ES"/>
              </w:rPr>
            </w:pPr>
          </w:p>
        </w:tc>
      </w:tr>
      <w:tr w:rsidR="008E7CD0" w:rsidRPr="00371A3F" w14:paraId="27E10A47" w14:textId="4B875BF4" w:rsidTr="008E7CD0">
        <w:trPr>
          <w:trHeight w:val="289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D2BA58E"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14.5.1.</w:t>
            </w:r>
          </w:p>
        </w:tc>
        <w:tc>
          <w:tcPr>
            <w:tcW w:w="1134" w:type="pct"/>
            <w:tcBorders>
              <w:top w:val="nil"/>
              <w:left w:val="nil"/>
              <w:bottom w:val="single" w:sz="4" w:space="0" w:color="auto"/>
              <w:right w:val="single" w:sz="4" w:space="0" w:color="auto"/>
            </w:tcBorders>
            <w:shd w:val="clear" w:color="auto" w:fill="FFFFFF" w:themeFill="background1"/>
            <w:hideMark/>
          </w:tcPr>
          <w:p w14:paraId="4E7B12CD" w14:textId="39698415" w:rsidR="008E7CD0" w:rsidRPr="004A6107" w:rsidRDefault="008E7CD0" w:rsidP="00BC60D6">
            <w:pPr>
              <w:spacing w:after="0" w:line="240" w:lineRule="auto"/>
              <w:rPr>
                <w:rFonts w:ascii="Calibri" w:eastAsia="Times New Roman" w:hAnsi="Calibri" w:cs="Calibri"/>
                <w:lang w:val="es-ES"/>
              </w:rPr>
            </w:pPr>
            <w:r w:rsidRPr="004A6107">
              <w:rPr>
                <w:rFonts w:ascii="Calibri" w:eastAsia="Times New Roman" w:hAnsi="Calibri" w:cs="Calibri"/>
                <w:lang w:val="es-ES"/>
              </w:rPr>
              <w:t>¿Los utensilios e instrumentos para la toma de muestras son lavados y almacenados de forma que se prevengan contaminaciones?</w:t>
            </w:r>
          </w:p>
        </w:tc>
        <w:tc>
          <w:tcPr>
            <w:tcW w:w="91" w:type="pct"/>
            <w:tcBorders>
              <w:top w:val="nil"/>
              <w:left w:val="nil"/>
              <w:bottom w:val="nil"/>
              <w:right w:val="single" w:sz="4" w:space="0" w:color="auto"/>
            </w:tcBorders>
            <w:shd w:val="clear" w:color="auto" w:fill="FFFFFF" w:themeFill="background1"/>
            <w:hideMark/>
          </w:tcPr>
          <w:p w14:paraId="628D109F" w14:textId="77777777" w:rsidR="008E7CD0" w:rsidRPr="004A6107" w:rsidRDefault="008E7CD0" w:rsidP="00BC60D6">
            <w:pPr>
              <w:spacing w:after="0" w:line="240" w:lineRule="auto"/>
              <w:rPr>
                <w:rFonts w:ascii="Calibri" w:eastAsia="Times New Roman" w:hAnsi="Calibri" w:cs="Calibri"/>
                <w:lang w:val="es-ES"/>
              </w:rPr>
            </w:pPr>
            <w:r w:rsidRPr="004A610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8C38EE8" w14:textId="010C4D4D" w:rsidR="008E7CD0" w:rsidRPr="004A6107" w:rsidRDefault="008E7CD0" w:rsidP="00BC60D6">
            <w:pPr>
              <w:spacing w:after="0" w:line="240" w:lineRule="auto"/>
              <w:rPr>
                <w:rFonts w:ascii="Calibri" w:eastAsia="Times New Roman" w:hAnsi="Calibri" w:cs="Calibri"/>
                <w:lang w:val="es-ES"/>
              </w:rPr>
            </w:pPr>
            <w:r w:rsidRPr="004A6107">
              <w:rPr>
                <w:rFonts w:ascii="Calibri" w:eastAsia="Times New Roman" w:hAnsi="Calibri" w:cs="Calibri"/>
                <w:lang w:val="es-ES"/>
              </w:rPr>
              <w:t>Si la toma de muestras es requerida por el cliente, deberían existir procedimientos en el centro para cumplir con los requisitos del cliente. Los instrumentos de toma de muestras que son utilizados deberían limpiarse y almacenarse de tal forma que la contaminación por utilizar estos instrumentos no sea posible. Esta limpieza y almacenamiento depende del grado de calidad requerido, el tipo de equipo y la contaminación potencial. La contaminación puede ocurrir entre productos (contaminación cruzada) o del alrededor (polvo, agua, insectos, ...) Los métodos de limpieza tienen que ser los apropiados al material de toma de muestras y a los productos a muestrear. La situación del almacenaje tiene que garantizar el nivel de limpieza</w:t>
            </w:r>
          </w:p>
        </w:tc>
        <w:tc>
          <w:tcPr>
            <w:tcW w:w="238" w:type="pct"/>
            <w:tcBorders>
              <w:top w:val="nil"/>
              <w:left w:val="nil"/>
              <w:bottom w:val="single" w:sz="4" w:space="0" w:color="auto"/>
              <w:right w:val="single" w:sz="4" w:space="0" w:color="auto"/>
            </w:tcBorders>
            <w:shd w:val="clear" w:color="auto" w:fill="FFFFFF" w:themeFill="background1"/>
          </w:tcPr>
          <w:p w14:paraId="22DF83AC" w14:textId="77777777" w:rsidR="008E7CD0" w:rsidRPr="004A6107" w:rsidRDefault="008E7CD0" w:rsidP="00BC60D6">
            <w:pPr>
              <w:spacing w:after="0" w:line="240" w:lineRule="auto"/>
              <w:rPr>
                <w:rFonts w:ascii="Calibri" w:eastAsia="Times New Roman" w:hAnsi="Calibri" w:cs="Calibri"/>
                <w:lang w:val="es-ES"/>
              </w:rPr>
            </w:pPr>
          </w:p>
        </w:tc>
      </w:tr>
      <w:tr w:rsidR="008E7CD0" w:rsidRPr="00371A3F" w14:paraId="75D22208" w14:textId="73CB23C4" w:rsidTr="008E7CD0">
        <w:trPr>
          <w:trHeight w:val="108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F540D92"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14.6.</w:t>
            </w:r>
          </w:p>
        </w:tc>
        <w:tc>
          <w:tcPr>
            <w:tcW w:w="1134" w:type="pct"/>
            <w:tcBorders>
              <w:top w:val="nil"/>
              <w:left w:val="nil"/>
              <w:bottom w:val="single" w:sz="4" w:space="0" w:color="auto"/>
              <w:right w:val="single" w:sz="4" w:space="0" w:color="auto"/>
            </w:tcBorders>
            <w:shd w:val="clear" w:color="auto" w:fill="FFFFFF" w:themeFill="background1"/>
            <w:hideMark/>
          </w:tcPr>
          <w:p w14:paraId="56999AB1" w14:textId="2F8AB68E" w:rsidR="008E7CD0" w:rsidRPr="00A875A9" w:rsidRDefault="008E7CD0" w:rsidP="00BC60D6">
            <w:pPr>
              <w:pStyle w:val="Heading2"/>
            </w:pPr>
            <w:bookmarkStart w:id="43" w:name="_¿Se_toman_las"/>
            <w:bookmarkEnd w:id="43"/>
            <w:r w:rsidRPr="00A875A9">
              <w:t>¿Se toman las apropiadas precauciones para evitar la contaminación cruzada y degradación durante las operaciones?</w:t>
            </w:r>
          </w:p>
        </w:tc>
        <w:tc>
          <w:tcPr>
            <w:tcW w:w="91" w:type="pct"/>
            <w:tcBorders>
              <w:top w:val="nil"/>
              <w:left w:val="nil"/>
              <w:bottom w:val="nil"/>
              <w:right w:val="single" w:sz="4" w:space="0" w:color="auto"/>
            </w:tcBorders>
            <w:shd w:val="clear" w:color="auto" w:fill="FFFFFF" w:themeFill="background1"/>
            <w:hideMark/>
          </w:tcPr>
          <w:p w14:paraId="5DD04D7E"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B39C8C5" w14:textId="09DBD660" w:rsidR="008E7CD0" w:rsidRPr="00A875A9" w:rsidRDefault="008E7CD0" w:rsidP="00BC60D6">
            <w:pPr>
              <w:spacing w:after="0" w:line="240" w:lineRule="auto"/>
              <w:rPr>
                <w:rFonts w:ascii="Calibri" w:eastAsia="Times New Roman" w:hAnsi="Calibri" w:cs="Calibri"/>
                <w:b/>
                <w:bCs/>
                <w:sz w:val="26"/>
                <w:szCs w:val="26"/>
                <w:u w:val="single"/>
                <w:lang w:val="es-ES"/>
              </w:rPr>
            </w:pPr>
            <w:r w:rsidRPr="00A875A9">
              <w:rPr>
                <w:rFonts w:ascii="Calibri" w:eastAsia="Times New Roman" w:hAnsi="Calibri" w:cs="Calibri"/>
                <w:b/>
                <w:bCs/>
                <w:sz w:val="26"/>
                <w:szCs w:val="26"/>
                <w:u w:val="single"/>
                <w:lang w:val="es-ES"/>
              </w:rPr>
              <w:t>¿Se toman las apropiadas precauciones para evitar la contaminación cruzada y degradación durante las operaciones?</w:t>
            </w:r>
          </w:p>
        </w:tc>
        <w:tc>
          <w:tcPr>
            <w:tcW w:w="238" w:type="pct"/>
            <w:tcBorders>
              <w:top w:val="nil"/>
              <w:left w:val="nil"/>
              <w:bottom w:val="single" w:sz="4" w:space="0" w:color="auto"/>
              <w:right w:val="single" w:sz="4" w:space="0" w:color="auto"/>
            </w:tcBorders>
            <w:shd w:val="clear" w:color="auto" w:fill="FFFFFF" w:themeFill="background1"/>
          </w:tcPr>
          <w:p w14:paraId="5327FE94" w14:textId="77777777" w:rsidR="008E7CD0" w:rsidRPr="00A875A9" w:rsidRDefault="008E7CD0" w:rsidP="00BC60D6">
            <w:pPr>
              <w:spacing w:after="0" w:line="240" w:lineRule="auto"/>
              <w:rPr>
                <w:rFonts w:ascii="Calibri" w:eastAsia="Times New Roman" w:hAnsi="Calibri" w:cs="Calibri"/>
                <w:b/>
                <w:bCs/>
                <w:sz w:val="26"/>
                <w:szCs w:val="26"/>
                <w:u w:val="single"/>
                <w:lang w:val="es-ES"/>
              </w:rPr>
            </w:pPr>
          </w:p>
        </w:tc>
      </w:tr>
      <w:tr w:rsidR="008E7CD0" w:rsidRPr="00371A3F" w14:paraId="1AB25F5E" w14:textId="405E4EA7" w:rsidTr="008E7CD0">
        <w:trPr>
          <w:trHeight w:val="15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9707908"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14.6.1.</w:t>
            </w:r>
          </w:p>
        </w:tc>
        <w:tc>
          <w:tcPr>
            <w:tcW w:w="1134" w:type="pct"/>
            <w:tcBorders>
              <w:top w:val="nil"/>
              <w:left w:val="nil"/>
              <w:bottom w:val="single" w:sz="4" w:space="0" w:color="auto"/>
              <w:right w:val="single" w:sz="4" w:space="0" w:color="auto"/>
            </w:tcBorders>
            <w:shd w:val="clear" w:color="auto" w:fill="FFFFFF" w:themeFill="background1"/>
            <w:hideMark/>
          </w:tcPr>
          <w:p w14:paraId="0ADFEB1F" w14:textId="141E50AB"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 xml:space="preserve">¿Es el agua y los productos de desinfección que entran en contacto con los Productos alimentarios, Food contact y Feed de una calidad adecuada y evidenciable? </w:t>
            </w:r>
          </w:p>
        </w:tc>
        <w:tc>
          <w:tcPr>
            <w:tcW w:w="91" w:type="pct"/>
            <w:tcBorders>
              <w:top w:val="nil"/>
              <w:left w:val="nil"/>
              <w:bottom w:val="nil"/>
              <w:right w:val="single" w:sz="4" w:space="0" w:color="auto"/>
            </w:tcBorders>
            <w:shd w:val="clear" w:color="auto" w:fill="FFFFFF" w:themeFill="background1"/>
            <w:hideMark/>
          </w:tcPr>
          <w:p w14:paraId="4B4BB51D" w14:textId="77777777" w:rsidR="008E7CD0" w:rsidRPr="00A875A9" w:rsidRDefault="008E7CD0" w:rsidP="00BC60D6">
            <w:pPr>
              <w:spacing w:after="0" w:line="240" w:lineRule="auto"/>
              <w:rPr>
                <w:rFonts w:ascii="Calibri" w:eastAsia="Times New Roman" w:hAnsi="Calibri" w:cs="Calibri"/>
                <w:b/>
                <w:bCs/>
                <w:lang w:val="es-ES"/>
              </w:rPr>
            </w:pPr>
            <w:r w:rsidRPr="00A875A9">
              <w:rPr>
                <w:rFonts w:ascii="Calibri" w:eastAsia="Times New Roman" w:hAnsi="Calibri" w:cs="Calibri"/>
                <w:b/>
                <w:bCs/>
                <w:lang w:val="es-ES"/>
              </w:rPr>
              <w:t xml:space="preserve"> </w:t>
            </w:r>
          </w:p>
        </w:tc>
        <w:tc>
          <w:tcPr>
            <w:tcW w:w="3086" w:type="pct"/>
            <w:tcBorders>
              <w:top w:val="nil"/>
              <w:left w:val="nil"/>
              <w:bottom w:val="single" w:sz="4" w:space="0" w:color="auto"/>
              <w:right w:val="single" w:sz="4" w:space="0" w:color="auto"/>
            </w:tcBorders>
            <w:shd w:val="clear" w:color="auto" w:fill="FFFFFF" w:themeFill="background1"/>
            <w:hideMark/>
          </w:tcPr>
          <w:p w14:paraId="327003DC" w14:textId="2D52B678"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Se deben mantener registros documentados de la limpieza, mantenimiento y operaciones realizadas al diferente equipamiento. Cuando se realiza la limpieza de equipos, como en el caso de cambio de productos o actividades de mantenimiento, se debe aplicar un procedimiento documentado de lavado totalmente validado y con eficacia comprobada. El agua y los productos de desinfección usados para las labores de limpieza deben tener una calidad probada y adecuada</w:t>
            </w:r>
          </w:p>
        </w:tc>
        <w:tc>
          <w:tcPr>
            <w:tcW w:w="238" w:type="pct"/>
            <w:tcBorders>
              <w:top w:val="nil"/>
              <w:left w:val="nil"/>
              <w:bottom w:val="single" w:sz="4" w:space="0" w:color="auto"/>
              <w:right w:val="single" w:sz="4" w:space="0" w:color="auto"/>
            </w:tcBorders>
            <w:shd w:val="clear" w:color="auto" w:fill="FFFFFF" w:themeFill="background1"/>
          </w:tcPr>
          <w:p w14:paraId="7CFC432B" w14:textId="77777777" w:rsidR="008E7CD0" w:rsidRPr="00A875A9" w:rsidRDefault="008E7CD0" w:rsidP="00BC60D6">
            <w:pPr>
              <w:spacing w:after="0" w:line="240" w:lineRule="auto"/>
              <w:rPr>
                <w:rFonts w:ascii="Calibri" w:hAnsi="Calibri" w:cs="Calibri"/>
                <w:lang w:val="es-ES"/>
              </w:rPr>
            </w:pPr>
          </w:p>
        </w:tc>
      </w:tr>
      <w:tr w:rsidR="008E7CD0" w:rsidRPr="00371A3F" w14:paraId="4E2FC99B" w14:textId="74A9B50A" w:rsidTr="008E7CD0">
        <w:trPr>
          <w:trHeight w:val="295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8014F52"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14.6.2.</w:t>
            </w:r>
          </w:p>
        </w:tc>
        <w:tc>
          <w:tcPr>
            <w:tcW w:w="1134" w:type="pct"/>
            <w:tcBorders>
              <w:top w:val="nil"/>
              <w:left w:val="nil"/>
              <w:bottom w:val="single" w:sz="4" w:space="0" w:color="auto"/>
              <w:right w:val="single" w:sz="4" w:space="0" w:color="auto"/>
            </w:tcBorders>
            <w:shd w:val="clear" w:color="auto" w:fill="FFFFFF" w:themeFill="background1"/>
            <w:hideMark/>
          </w:tcPr>
          <w:p w14:paraId="754CE323" w14:textId="3406B54D"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¿Está diseñada y es usada cada pieza de los equipos de una manera que minimice la posibilidad de contaminación potencial y degradación del producto por lubricantes, refrigerantes, trazas de metales u otros materiales (ejemplo: aire comprimido)?</w:t>
            </w:r>
          </w:p>
        </w:tc>
        <w:tc>
          <w:tcPr>
            <w:tcW w:w="91" w:type="pct"/>
            <w:tcBorders>
              <w:top w:val="nil"/>
              <w:left w:val="nil"/>
              <w:bottom w:val="nil"/>
              <w:right w:val="single" w:sz="4" w:space="0" w:color="auto"/>
            </w:tcBorders>
            <w:shd w:val="clear" w:color="auto" w:fill="FFFFFF" w:themeFill="background1"/>
            <w:hideMark/>
          </w:tcPr>
          <w:p w14:paraId="21B2BA91"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0AC0219" w14:textId="77778F6D"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Cualquier producto requerido durante las operaciones (ej.: lubricantes, refrigerantes…) no debe entrar en contacto con los productos de uso alimentario. Por eso, cada pieza del equipamiento usado durante el proceso debe ser diseñada y usada de manera que minimice la contaminación potencial. Se deben investigar registros de diseño, evidencias prácticas o registros de mantenimiento. Las sustancias usadas como lubricantes y refrigerantes no deben ser tóxicas y deben estar autorizadas para su uso con productos alimentarios o de fines alimentarios. Se deben tomar precauciones especiales cuando se usa aire a presión y ésta entra en contacto directo con el producto para evitar cualquier contaminación con materiales extraños como aceites hidráulicos y partículas.</w:t>
            </w:r>
          </w:p>
        </w:tc>
        <w:tc>
          <w:tcPr>
            <w:tcW w:w="238" w:type="pct"/>
            <w:tcBorders>
              <w:top w:val="nil"/>
              <w:left w:val="nil"/>
              <w:bottom w:val="single" w:sz="4" w:space="0" w:color="auto"/>
              <w:right w:val="single" w:sz="4" w:space="0" w:color="auto"/>
            </w:tcBorders>
            <w:shd w:val="clear" w:color="auto" w:fill="FFFFFF" w:themeFill="background1"/>
          </w:tcPr>
          <w:p w14:paraId="2D933A8B" w14:textId="77777777" w:rsidR="008E7CD0" w:rsidRPr="00A875A9" w:rsidRDefault="008E7CD0" w:rsidP="00BC60D6">
            <w:pPr>
              <w:spacing w:after="0" w:line="240" w:lineRule="auto"/>
              <w:rPr>
                <w:rFonts w:ascii="Calibri" w:hAnsi="Calibri" w:cs="Calibri"/>
                <w:lang w:val="es-ES"/>
              </w:rPr>
            </w:pPr>
          </w:p>
        </w:tc>
      </w:tr>
      <w:tr w:rsidR="008E7CD0" w:rsidRPr="00371A3F" w14:paraId="02E50414" w14:textId="0439AE5B"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A561BB3"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14.6.3</w:t>
            </w:r>
          </w:p>
        </w:tc>
        <w:tc>
          <w:tcPr>
            <w:tcW w:w="1134" w:type="pct"/>
            <w:tcBorders>
              <w:top w:val="nil"/>
              <w:left w:val="nil"/>
              <w:bottom w:val="single" w:sz="4" w:space="0" w:color="auto"/>
              <w:right w:val="single" w:sz="4" w:space="0" w:color="auto"/>
            </w:tcBorders>
            <w:shd w:val="clear" w:color="auto" w:fill="FFFFFF" w:themeFill="background1"/>
            <w:hideMark/>
          </w:tcPr>
          <w:p w14:paraId="74715414" w14:textId="6643FC0E"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 xml:space="preserve">¿Existen procedimientos efectivos, tales como el "almacenamiento separado" o la limpieza de los equipos para controlar o evitar la contaminación cruzada al cambiar entre diferentes grados/productos? </w:t>
            </w:r>
          </w:p>
        </w:tc>
        <w:tc>
          <w:tcPr>
            <w:tcW w:w="91" w:type="pct"/>
            <w:tcBorders>
              <w:top w:val="nil"/>
              <w:left w:val="nil"/>
              <w:bottom w:val="nil"/>
              <w:right w:val="single" w:sz="4" w:space="0" w:color="auto"/>
            </w:tcBorders>
            <w:shd w:val="clear" w:color="auto" w:fill="FFFFFF" w:themeFill="background1"/>
            <w:hideMark/>
          </w:tcPr>
          <w:p w14:paraId="3AB369FE"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FF61051" w14:textId="11AA34CF"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La contaminación cruzada entre diferentes productos o entre productos de diferente composición ha de ser evitada. El almacenamiento en "búfer" se refiere a la capacidad de "retención" que la empresa debería tener para almacenar los materiales mientras se realizan los controles para confirmar que la contaminación cruzada no ha sucedido.</w:t>
            </w:r>
          </w:p>
        </w:tc>
        <w:tc>
          <w:tcPr>
            <w:tcW w:w="238" w:type="pct"/>
            <w:tcBorders>
              <w:top w:val="nil"/>
              <w:left w:val="nil"/>
              <w:bottom w:val="single" w:sz="4" w:space="0" w:color="auto"/>
              <w:right w:val="single" w:sz="4" w:space="0" w:color="auto"/>
            </w:tcBorders>
            <w:shd w:val="clear" w:color="auto" w:fill="FFFFFF" w:themeFill="background1"/>
          </w:tcPr>
          <w:p w14:paraId="33E293F4" w14:textId="77777777" w:rsidR="008E7CD0" w:rsidRPr="00A875A9" w:rsidRDefault="008E7CD0" w:rsidP="00BC60D6">
            <w:pPr>
              <w:spacing w:after="0" w:line="240" w:lineRule="auto"/>
              <w:rPr>
                <w:rFonts w:ascii="Calibri" w:hAnsi="Calibri" w:cs="Calibri"/>
                <w:lang w:val="es-ES"/>
              </w:rPr>
            </w:pPr>
          </w:p>
        </w:tc>
      </w:tr>
      <w:tr w:rsidR="008E7CD0" w:rsidRPr="00371A3F" w14:paraId="1E64C338" w14:textId="1652C8A4"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6DA1D14"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14.6.4</w:t>
            </w:r>
          </w:p>
        </w:tc>
        <w:tc>
          <w:tcPr>
            <w:tcW w:w="1134" w:type="pct"/>
            <w:tcBorders>
              <w:top w:val="nil"/>
              <w:left w:val="nil"/>
              <w:bottom w:val="single" w:sz="4" w:space="0" w:color="auto"/>
              <w:right w:val="single" w:sz="4" w:space="0" w:color="auto"/>
            </w:tcBorders>
            <w:shd w:val="clear" w:color="auto" w:fill="FFFFFF" w:themeFill="background1"/>
            <w:hideMark/>
          </w:tcPr>
          <w:p w14:paraId="189A4962" w14:textId="2D693D0C"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¿Existe una separación física o un sistema de control para separar los productos que se han comercializado para su uso o distribución de los productos a la espera de autorización, de los productos no conformes o de las devoluciones de productos?</w:t>
            </w:r>
          </w:p>
        </w:tc>
        <w:tc>
          <w:tcPr>
            <w:tcW w:w="91" w:type="pct"/>
            <w:tcBorders>
              <w:top w:val="nil"/>
              <w:left w:val="nil"/>
              <w:bottom w:val="nil"/>
              <w:right w:val="single" w:sz="4" w:space="0" w:color="auto"/>
            </w:tcBorders>
            <w:shd w:val="clear" w:color="auto" w:fill="FFFFFF" w:themeFill="background1"/>
            <w:hideMark/>
          </w:tcPr>
          <w:p w14:paraId="71FDF929"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74C7B74" w14:textId="4C33F570"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 xml:space="preserve">La contaminación cruzada entre los productos dentro de las especificaciones y fuera de especificación tiene que ser evitada. La separación física o un sistema de control eficaz tiene que estar presente evitando que productos fuera de especificación puedan liberarse como producto similar al de la especificación </w:t>
            </w:r>
          </w:p>
        </w:tc>
        <w:tc>
          <w:tcPr>
            <w:tcW w:w="238" w:type="pct"/>
            <w:tcBorders>
              <w:top w:val="nil"/>
              <w:left w:val="nil"/>
              <w:bottom w:val="single" w:sz="4" w:space="0" w:color="auto"/>
              <w:right w:val="single" w:sz="4" w:space="0" w:color="auto"/>
            </w:tcBorders>
            <w:shd w:val="clear" w:color="auto" w:fill="FFFFFF" w:themeFill="background1"/>
          </w:tcPr>
          <w:p w14:paraId="00E7FC9F" w14:textId="77777777" w:rsidR="008E7CD0" w:rsidRPr="00A875A9" w:rsidRDefault="008E7CD0" w:rsidP="00BC60D6">
            <w:pPr>
              <w:spacing w:after="0" w:line="240" w:lineRule="auto"/>
              <w:rPr>
                <w:rFonts w:ascii="Calibri" w:hAnsi="Calibri" w:cs="Calibri"/>
                <w:lang w:val="es-ES"/>
              </w:rPr>
            </w:pPr>
          </w:p>
        </w:tc>
      </w:tr>
      <w:tr w:rsidR="008E7CD0" w:rsidRPr="00371A3F" w14:paraId="3D8AE71B" w14:textId="5ED30659"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AA1FCAF"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14.6.5</w:t>
            </w:r>
          </w:p>
        </w:tc>
        <w:tc>
          <w:tcPr>
            <w:tcW w:w="1134" w:type="pct"/>
            <w:tcBorders>
              <w:top w:val="nil"/>
              <w:left w:val="nil"/>
              <w:bottom w:val="single" w:sz="4" w:space="0" w:color="auto"/>
              <w:right w:val="single" w:sz="4" w:space="0" w:color="auto"/>
            </w:tcBorders>
            <w:shd w:val="clear" w:color="auto" w:fill="FFFFFF" w:themeFill="background1"/>
            <w:hideMark/>
          </w:tcPr>
          <w:p w14:paraId="53678809" w14:textId="7810D091"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¿Hay un adecuado programa de control de plagas implantado y se mantiene en el tiempo?</w:t>
            </w:r>
          </w:p>
        </w:tc>
        <w:tc>
          <w:tcPr>
            <w:tcW w:w="91" w:type="pct"/>
            <w:tcBorders>
              <w:top w:val="nil"/>
              <w:left w:val="nil"/>
              <w:bottom w:val="nil"/>
              <w:right w:val="single" w:sz="4" w:space="0" w:color="auto"/>
            </w:tcBorders>
            <w:shd w:val="clear" w:color="auto" w:fill="FFFFFF" w:themeFill="background1"/>
            <w:hideMark/>
          </w:tcPr>
          <w:p w14:paraId="45DA9F87"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F26EB36" w14:textId="595D8407"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Un programa de control de plagas debería estar basado en un análisis de riesgos. Registros de los productos utilizados, número y lugar de los dispositivos de control de plaga, registros de mantenimiento, inspección sobre su eficacia, etc.…</w:t>
            </w:r>
          </w:p>
        </w:tc>
        <w:tc>
          <w:tcPr>
            <w:tcW w:w="238" w:type="pct"/>
            <w:tcBorders>
              <w:top w:val="nil"/>
              <w:left w:val="nil"/>
              <w:bottom w:val="single" w:sz="4" w:space="0" w:color="auto"/>
              <w:right w:val="single" w:sz="4" w:space="0" w:color="auto"/>
            </w:tcBorders>
            <w:shd w:val="clear" w:color="auto" w:fill="FFFFFF" w:themeFill="background1"/>
          </w:tcPr>
          <w:p w14:paraId="60A77313" w14:textId="77777777" w:rsidR="008E7CD0" w:rsidRPr="00A875A9" w:rsidRDefault="008E7CD0" w:rsidP="00BC60D6">
            <w:pPr>
              <w:spacing w:after="0" w:line="240" w:lineRule="auto"/>
              <w:rPr>
                <w:rFonts w:ascii="Calibri" w:hAnsi="Calibri" w:cs="Calibri"/>
                <w:lang w:val="es-ES"/>
              </w:rPr>
            </w:pPr>
          </w:p>
        </w:tc>
      </w:tr>
      <w:tr w:rsidR="008E7CD0" w:rsidRPr="00371A3F" w14:paraId="30E7EAFC" w14:textId="12F6970B" w:rsidTr="008E7CD0">
        <w:trPr>
          <w:trHeight w:val="69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4D0D166"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14.7.</w:t>
            </w:r>
          </w:p>
        </w:tc>
        <w:tc>
          <w:tcPr>
            <w:tcW w:w="1134" w:type="pct"/>
            <w:tcBorders>
              <w:top w:val="nil"/>
              <w:left w:val="nil"/>
              <w:bottom w:val="single" w:sz="4" w:space="0" w:color="auto"/>
              <w:right w:val="single" w:sz="4" w:space="0" w:color="auto"/>
            </w:tcBorders>
            <w:shd w:val="clear" w:color="auto" w:fill="FFFFFF" w:themeFill="background1"/>
            <w:hideMark/>
          </w:tcPr>
          <w:p w14:paraId="29FE00AF" w14:textId="65252718" w:rsidR="008E7CD0" w:rsidRPr="00A875A9" w:rsidRDefault="008E7CD0" w:rsidP="00BC60D6">
            <w:pPr>
              <w:pStyle w:val="Heading2"/>
            </w:pPr>
            <w:bookmarkStart w:id="44" w:name="_¿Existen_procedimientos_para"/>
            <w:bookmarkEnd w:id="44"/>
            <w:r w:rsidRPr="00A875A9">
              <w:t>¿Existen procedimientos para la tramitación de reclamaciones, retirada del producto y gestión de posibles incidencias?</w:t>
            </w:r>
          </w:p>
        </w:tc>
        <w:tc>
          <w:tcPr>
            <w:tcW w:w="91" w:type="pct"/>
            <w:tcBorders>
              <w:top w:val="nil"/>
              <w:left w:val="nil"/>
              <w:bottom w:val="nil"/>
              <w:right w:val="single" w:sz="4" w:space="0" w:color="auto"/>
            </w:tcBorders>
            <w:shd w:val="clear" w:color="auto" w:fill="FFFFFF" w:themeFill="background1"/>
            <w:hideMark/>
          </w:tcPr>
          <w:p w14:paraId="106D101F"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31020DF" w14:textId="5ABCFF72" w:rsidR="008E7CD0" w:rsidRPr="00A875A9" w:rsidRDefault="008E7CD0" w:rsidP="00BC60D6">
            <w:pPr>
              <w:pStyle w:val="Heading2"/>
            </w:pPr>
            <w:r w:rsidRPr="00A875A9">
              <w:t>¿Existen procedimientos para la tramitación de reclamaciones, retirada del producto y gestión de posibles incidencias?</w:t>
            </w:r>
          </w:p>
        </w:tc>
        <w:tc>
          <w:tcPr>
            <w:tcW w:w="238" w:type="pct"/>
            <w:tcBorders>
              <w:top w:val="nil"/>
              <w:left w:val="nil"/>
              <w:bottom w:val="single" w:sz="4" w:space="0" w:color="auto"/>
              <w:right w:val="single" w:sz="4" w:space="0" w:color="auto"/>
            </w:tcBorders>
            <w:shd w:val="clear" w:color="auto" w:fill="FFFFFF" w:themeFill="background1"/>
          </w:tcPr>
          <w:p w14:paraId="190D2D22" w14:textId="77777777" w:rsidR="008E7CD0" w:rsidRPr="00A875A9" w:rsidRDefault="008E7CD0" w:rsidP="00BC60D6">
            <w:pPr>
              <w:pStyle w:val="Heading2"/>
            </w:pPr>
          </w:p>
        </w:tc>
      </w:tr>
      <w:tr w:rsidR="008E7CD0" w:rsidRPr="002F2FE0" w14:paraId="14470D2E" w14:textId="2989244E"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C2E9A84"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14.7.1.</w:t>
            </w:r>
          </w:p>
        </w:tc>
        <w:tc>
          <w:tcPr>
            <w:tcW w:w="1134" w:type="pct"/>
            <w:tcBorders>
              <w:top w:val="nil"/>
              <w:left w:val="nil"/>
              <w:bottom w:val="single" w:sz="4" w:space="0" w:color="auto"/>
              <w:right w:val="single" w:sz="4" w:space="0" w:color="auto"/>
            </w:tcBorders>
            <w:shd w:val="clear" w:color="auto" w:fill="FFFFFF" w:themeFill="background1"/>
            <w:hideMark/>
          </w:tcPr>
          <w:p w14:paraId="32EA930B" w14:textId="1F60CD8A"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¿Existe un procedimiento de respuesta a la contaminación?</w:t>
            </w:r>
          </w:p>
        </w:tc>
        <w:tc>
          <w:tcPr>
            <w:tcW w:w="91" w:type="pct"/>
            <w:tcBorders>
              <w:top w:val="nil"/>
              <w:left w:val="nil"/>
              <w:bottom w:val="nil"/>
              <w:right w:val="single" w:sz="4" w:space="0" w:color="auto"/>
            </w:tcBorders>
            <w:shd w:val="clear" w:color="auto" w:fill="FFFFFF" w:themeFill="background1"/>
            <w:hideMark/>
          </w:tcPr>
          <w:p w14:paraId="6C17E5B5"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BD4535A" w14:textId="0E302C6A" w:rsidR="008E7CD0" w:rsidRPr="00A875A9" w:rsidRDefault="008E7CD0" w:rsidP="00BC60D6">
            <w:pPr>
              <w:spacing w:after="0" w:line="240" w:lineRule="auto"/>
              <w:rPr>
                <w:rFonts w:ascii="Calibri" w:eastAsia="Times New Roman" w:hAnsi="Calibri" w:cs="Calibri"/>
                <w:lang w:val="en-GB"/>
              </w:rPr>
            </w:pPr>
            <w:r w:rsidRPr="00A875A9">
              <w:rPr>
                <w:rFonts w:ascii="Calibri" w:hAnsi="Calibri" w:cs="Calibri"/>
                <w:lang w:val="es-ES"/>
              </w:rPr>
              <w:t>¿Existe un procedimiento y es conocido por el personal de cómo un producto que no cumpla con las especificaciones (incluidos productos contaminados) debe manejarse? Este procedimiento tiene que incluir requisitos de comunicación</w:t>
            </w:r>
            <w:r w:rsidRPr="00A875A9">
              <w:rPr>
                <w:rFonts w:ascii="Calibri" w:hAnsi="Calibri" w:cs="Calibri"/>
              </w:rPr>
              <w:t>.</w:t>
            </w:r>
          </w:p>
        </w:tc>
        <w:tc>
          <w:tcPr>
            <w:tcW w:w="238" w:type="pct"/>
            <w:tcBorders>
              <w:top w:val="nil"/>
              <w:left w:val="nil"/>
              <w:bottom w:val="single" w:sz="4" w:space="0" w:color="auto"/>
              <w:right w:val="single" w:sz="4" w:space="0" w:color="auto"/>
            </w:tcBorders>
            <w:shd w:val="clear" w:color="auto" w:fill="FFFFFF" w:themeFill="background1"/>
          </w:tcPr>
          <w:p w14:paraId="0D428B99" w14:textId="77777777" w:rsidR="008E7CD0" w:rsidRPr="00A875A9" w:rsidRDefault="008E7CD0" w:rsidP="00BC60D6">
            <w:pPr>
              <w:spacing w:after="0" w:line="240" w:lineRule="auto"/>
              <w:rPr>
                <w:rFonts w:ascii="Calibri" w:hAnsi="Calibri" w:cs="Calibri"/>
                <w:lang w:val="es-ES"/>
              </w:rPr>
            </w:pPr>
          </w:p>
        </w:tc>
      </w:tr>
      <w:tr w:rsidR="008E7CD0" w:rsidRPr="00371A3F" w14:paraId="558CE51B" w14:textId="4CF21618"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4D16CFD"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14.7.2.</w:t>
            </w:r>
          </w:p>
        </w:tc>
        <w:tc>
          <w:tcPr>
            <w:tcW w:w="1134" w:type="pct"/>
            <w:tcBorders>
              <w:top w:val="nil"/>
              <w:left w:val="nil"/>
              <w:bottom w:val="single" w:sz="4" w:space="0" w:color="auto"/>
              <w:right w:val="single" w:sz="4" w:space="0" w:color="auto"/>
            </w:tcBorders>
            <w:shd w:val="clear" w:color="auto" w:fill="FFFFFF" w:themeFill="background1"/>
            <w:hideMark/>
          </w:tcPr>
          <w:p w14:paraId="714EE020" w14:textId="7ACD4445"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¿Existen medidas para asegurar que los productos no conformes o retirados no se entregan sin una apropiada autorización?</w:t>
            </w:r>
          </w:p>
        </w:tc>
        <w:tc>
          <w:tcPr>
            <w:tcW w:w="91" w:type="pct"/>
            <w:tcBorders>
              <w:top w:val="nil"/>
              <w:left w:val="nil"/>
              <w:bottom w:val="nil"/>
              <w:right w:val="single" w:sz="4" w:space="0" w:color="auto"/>
            </w:tcBorders>
            <w:shd w:val="clear" w:color="auto" w:fill="FFFFFF" w:themeFill="background1"/>
            <w:hideMark/>
          </w:tcPr>
          <w:p w14:paraId="79F930FF"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7D98CC3" w14:textId="3954F57D"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Procedimientos presentes y tenidos en cuenta. Los productos no conformes y los retirados deben estar claramente identificados.</w:t>
            </w:r>
          </w:p>
        </w:tc>
        <w:tc>
          <w:tcPr>
            <w:tcW w:w="238" w:type="pct"/>
            <w:tcBorders>
              <w:top w:val="nil"/>
              <w:left w:val="nil"/>
              <w:bottom w:val="single" w:sz="4" w:space="0" w:color="auto"/>
              <w:right w:val="single" w:sz="4" w:space="0" w:color="auto"/>
            </w:tcBorders>
            <w:shd w:val="clear" w:color="auto" w:fill="FFFFFF" w:themeFill="background1"/>
          </w:tcPr>
          <w:p w14:paraId="7E466251" w14:textId="77777777" w:rsidR="008E7CD0" w:rsidRPr="00A875A9" w:rsidRDefault="008E7CD0" w:rsidP="00BC60D6">
            <w:pPr>
              <w:spacing w:after="0" w:line="240" w:lineRule="auto"/>
              <w:rPr>
                <w:rFonts w:ascii="Calibri" w:hAnsi="Calibri" w:cs="Calibri"/>
                <w:lang w:val="es-ES"/>
              </w:rPr>
            </w:pPr>
          </w:p>
        </w:tc>
      </w:tr>
      <w:tr w:rsidR="008E7CD0" w:rsidRPr="00371A3F" w14:paraId="54B33112" w14:textId="6D36C831"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93E24A9"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14.7.3.</w:t>
            </w:r>
          </w:p>
        </w:tc>
        <w:tc>
          <w:tcPr>
            <w:tcW w:w="1134" w:type="pct"/>
            <w:tcBorders>
              <w:top w:val="nil"/>
              <w:left w:val="nil"/>
              <w:bottom w:val="single" w:sz="4" w:space="0" w:color="auto"/>
              <w:right w:val="single" w:sz="4" w:space="0" w:color="auto"/>
            </w:tcBorders>
            <w:shd w:val="clear" w:color="auto" w:fill="FFFFFF" w:themeFill="background1"/>
            <w:hideMark/>
          </w:tcPr>
          <w:p w14:paraId="001137CC" w14:textId="181A1303"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¿Existe un procedimiento sobre retirada de producto?</w:t>
            </w:r>
          </w:p>
        </w:tc>
        <w:tc>
          <w:tcPr>
            <w:tcW w:w="91" w:type="pct"/>
            <w:tcBorders>
              <w:top w:val="nil"/>
              <w:left w:val="nil"/>
              <w:bottom w:val="nil"/>
              <w:right w:val="single" w:sz="4" w:space="0" w:color="auto"/>
            </w:tcBorders>
            <w:shd w:val="clear" w:color="auto" w:fill="FFFFFF" w:themeFill="background1"/>
            <w:hideMark/>
          </w:tcPr>
          <w:p w14:paraId="2F963CC4"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1A5F2C3" w14:textId="2D3A4750"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Un procedimiento de retirada de producto debe incluir las responsabilidades de cada parte, el proceso de toma de decisiones para comenzar con la retirada y los componentes del plan de acción de retirada de producto, incluyendo comunicaciones.</w:t>
            </w:r>
          </w:p>
        </w:tc>
        <w:tc>
          <w:tcPr>
            <w:tcW w:w="238" w:type="pct"/>
            <w:tcBorders>
              <w:top w:val="nil"/>
              <w:left w:val="nil"/>
              <w:bottom w:val="single" w:sz="4" w:space="0" w:color="auto"/>
              <w:right w:val="single" w:sz="4" w:space="0" w:color="auto"/>
            </w:tcBorders>
            <w:shd w:val="clear" w:color="auto" w:fill="FFFFFF" w:themeFill="background1"/>
          </w:tcPr>
          <w:p w14:paraId="69AAE8EC" w14:textId="77777777" w:rsidR="008E7CD0" w:rsidRPr="00A875A9" w:rsidRDefault="008E7CD0" w:rsidP="00BC60D6">
            <w:pPr>
              <w:spacing w:after="0" w:line="240" w:lineRule="auto"/>
              <w:rPr>
                <w:rFonts w:ascii="Calibri" w:hAnsi="Calibri" w:cs="Calibri"/>
                <w:lang w:val="es-ES"/>
              </w:rPr>
            </w:pPr>
          </w:p>
        </w:tc>
      </w:tr>
      <w:tr w:rsidR="008E7CD0" w:rsidRPr="00371A3F" w14:paraId="40252C6F" w14:textId="5CB69FF1"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96E71F4"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14.7.4.</w:t>
            </w:r>
          </w:p>
        </w:tc>
        <w:tc>
          <w:tcPr>
            <w:tcW w:w="1134" w:type="pct"/>
            <w:tcBorders>
              <w:top w:val="nil"/>
              <w:left w:val="nil"/>
              <w:bottom w:val="single" w:sz="4" w:space="0" w:color="auto"/>
              <w:right w:val="single" w:sz="4" w:space="0" w:color="auto"/>
            </w:tcBorders>
            <w:shd w:val="clear" w:color="auto" w:fill="FFFFFF" w:themeFill="background1"/>
            <w:hideMark/>
          </w:tcPr>
          <w:p w14:paraId="1D16857E" w14:textId="3C55221D"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¿Se ha probado el procedimiento de retirada de producto?</w:t>
            </w:r>
          </w:p>
        </w:tc>
        <w:tc>
          <w:tcPr>
            <w:tcW w:w="91" w:type="pct"/>
            <w:tcBorders>
              <w:top w:val="nil"/>
              <w:left w:val="nil"/>
              <w:bottom w:val="nil"/>
              <w:right w:val="single" w:sz="4" w:space="0" w:color="auto"/>
            </w:tcBorders>
            <w:shd w:val="clear" w:color="auto" w:fill="FFFFFF" w:themeFill="background1"/>
            <w:hideMark/>
          </w:tcPr>
          <w:p w14:paraId="040C0353"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BE844BE" w14:textId="212F3A3E"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Debe existir un protocolo para la simulación de la retirada de productos y debe ser probado periódicamente.</w:t>
            </w:r>
          </w:p>
        </w:tc>
        <w:tc>
          <w:tcPr>
            <w:tcW w:w="238" w:type="pct"/>
            <w:tcBorders>
              <w:top w:val="nil"/>
              <w:left w:val="nil"/>
              <w:bottom w:val="single" w:sz="4" w:space="0" w:color="auto"/>
              <w:right w:val="single" w:sz="4" w:space="0" w:color="auto"/>
            </w:tcBorders>
            <w:shd w:val="clear" w:color="auto" w:fill="FFFFFF" w:themeFill="background1"/>
          </w:tcPr>
          <w:p w14:paraId="6522C434" w14:textId="77777777" w:rsidR="008E7CD0" w:rsidRPr="00A875A9" w:rsidRDefault="008E7CD0" w:rsidP="00BC60D6">
            <w:pPr>
              <w:spacing w:after="0" w:line="240" w:lineRule="auto"/>
              <w:rPr>
                <w:rFonts w:ascii="Calibri" w:hAnsi="Calibri" w:cs="Calibri"/>
                <w:lang w:val="es-ES"/>
              </w:rPr>
            </w:pPr>
          </w:p>
        </w:tc>
      </w:tr>
      <w:tr w:rsidR="008E7CD0" w:rsidRPr="00371A3F" w14:paraId="208142BD" w14:textId="01CDEF10" w:rsidTr="008E7CD0">
        <w:trPr>
          <w:trHeight w:val="793"/>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D2681C0"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14.8.</w:t>
            </w:r>
          </w:p>
        </w:tc>
        <w:tc>
          <w:tcPr>
            <w:tcW w:w="1134" w:type="pct"/>
            <w:tcBorders>
              <w:top w:val="nil"/>
              <w:left w:val="nil"/>
              <w:bottom w:val="single" w:sz="4" w:space="0" w:color="auto"/>
              <w:right w:val="single" w:sz="4" w:space="0" w:color="auto"/>
            </w:tcBorders>
            <w:shd w:val="clear" w:color="auto" w:fill="FFFFFF" w:themeFill="background1"/>
            <w:hideMark/>
          </w:tcPr>
          <w:p w14:paraId="794CA45F" w14:textId="7FC17407" w:rsidR="008E7CD0" w:rsidRPr="00A875A9" w:rsidRDefault="008E7CD0" w:rsidP="00BC60D6">
            <w:pPr>
              <w:pStyle w:val="Heading2"/>
            </w:pPr>
            <w:bookmarkStart w:id="45" w:name="_¿Existe_un_procedimiento"/>
            <w:bookmarkEnd w:id="45"/>
            <w:r w:rsidRPr="00A875A9">
              <w:t>¿Existe un procedimiento para auditorías internas?</w:t>
            </w:r>
          </w:p>
        </w:tc>
        <w:tc>
          <w:tcPr>
            <w:tcW w:w="91" w:type="pct"/>
            <w:tcBorders>
              <w:top w:val="nil"/>
              <w:left w:val="nil"/>
              <w:bottom w:val="nil"/>
              <w:right w:val="single" w:sz="4" w:space="0" w:color="auto"/>
            </w:tcBorders>
            <w:shd w:val="clear" w:color="auto" w:fill="FFFFFF" w:themeFill="background1"/>
            <w:hideMark/>
          </w:tcPr>
          <w:p w14:paraId="0C4ADA02"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E9A3E31" w14:textId="76AEAA5C" w:rsidR="008E7CD0" w:rsidRPr="00A875A9" w:rsidRDefault="008E7CD0" w:rsidP="00BC60D6">
            <w:pPr>
              <w:spacing w:after="0" w:line="240" w:lineRule="auto"/>
              <w:rPr>
                <w:rFonts w:ascii="Calibri" w:eastAsia="Times New Roman" w:hAnsi="Calibri" w:cs="Calibri"/>
                <w:b/>
                <w:bCs/>
                <w:sz w:val="26"/>
                <w:szCs w:val="26"/>
                <w:u w:val="single"/>
                <w:lang w:val="es-ES"/>
              </w:rPr>
            </w:pPr>
            <w:r w:rsidRPr="00A875A9">
              <w:rPr>
                <w:rFonts w:ascii="Calibri" w:eastAsia="Times New Roman" w:hAnsi="Calibri" w:cs="Calibri"/>
                <w:b/>
                <w:bCs/>
                <w:sz w:val="26"/>
                <w:szCs w:val="26"/>
                <w:u w:val="single"/>
                <w:lang w:val="es-ES"/>
              </w:rPr>
              <w:t>¿Existe un procedimiento para auditorías internas?</w:t>
            </w:r>
          </w:p>
        </w:tc>
        <w:tc>
          <w:tcPr>
            <w:tcW w:w="238" w:type="pct"/>
            <w:tcBorders>
              <w:top w:val="nil"/>
              <w:left w:val="nil"/>
              <w:bottom w:val="single" w:sz="4" w:space="0" w:color="auto"/>
              <w:right w:val="single" w:sz="4" w:space="0" w:color="auto"/>
            </w:tcBorders>
            <w:shd w:val="clear" w:color="auto" w:fill="FFFFFF" w:themeFill="background1"/>
          </w:tcPr>
          <w:p w14:paraId="5458E911" w14:textId="77777777" w:rsidR="008E7CD0" w:rsidRPr="00A875A9" w:rsidRDefault="008E7CD0" w:rsidP="00BC60D6">
            <w:pPr>
              <w:spacing w:after="0" w:line="240" w:lineRule="auto"/>
              <w:rPr>
                <w:rFonts w:ascii="Calibri" w:eastAsia="Times New Roman" w:hAnsi="Calibri" w:cs="Calibri"/>
                <w:b/>
                <w:bCs/>
                <w:sz w:val="26"/>
                <w:szCs w:val="26"/>
                <w:u w:val="single"/>
                <w:lang w:val="es-ES"/>
              </w:rPr>
            </w:pPr>
          </w:p>
        </w:tc>
      </w:tr>
      <w:tr w:rsidR="008E7CD0" w:rsidRPr="00371A3F" w14:paraId="141F7A4C" w14:textId="71F20A1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9EA19C4"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14.8.1.</w:t>
            </w:r>
          </w:p>
        </w:tc>
        <w:tc>
          <w:tcPr>
            <w:tcW w:w="1134" w:type="pct"/>
            <w:tcBorders>
              <w:top w:val="nil"/>
              <w:left w:val="nil"/>
              <w:bottom w:val="single" w:sz="4" w:space="0" w:color="auto"/>
              <w:right w:val="single" w:sz="4" w:space="0" w:color="auto"/>
            </w:tcBorders>
            <w:shd w:val="clear" w:color="auto" w:fill="FFFFFF" w:themeFill="background1"/>
            <w:hideMark/>
          </w:tcPr>
          <w:p w14:paraId="44EB2428" w14:textId="3C497AB0"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¿Existe un plan documentado para auditorías internas que incluya todas las áreas referidas en el cuestionario GMP/GMP+ y APPCC?</w:t>
            </w:r>
          </w:p>
        </w:tc>
        <w:tc>
          <w:tcPr>
            <w:tcW w:w="91" w:type="pct"/>
            <w:tcBorders>
              <w:top w:val="nil"/>
              <w:left w:val="nil"/>
              <w:bottom w:val="nil"/>
              <w:right w:val="single" w:sz="4" w:space="0" w:color="auto"/>
            </w:tcBorders>
            <w:shd w:val="clear" w:color="auto" w:fill="FFFFFF" w:themeFill="background1"/>
            <w:hideMark/>
          </w:tcPr>
          <w:p w14:paraId="0BD6F5F7"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0A6B9A1" w14:textId="5DFCBD0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Además de las auditorías internas normales, todas las áreas de este cuestionario sobre productos Food y Feed deben ser auditadas de manera regular mediante auditorías internas.</w:t>
            </w:r>
          </w:p>
        </w:tc>
        <w:tc>
          <w:tcPr>
            <w:tcW w:w="238" w:type="pct"/>
            <w:tcBorders>
              <w:top w:val="nil"/>
              <w:left w:val="nil"/>
              <w:bottom w:val="single" w:sz="4" w:space="0" w:color="auto"/>
              <w:right w:val="single" w:sz="4" w:space="0" w:color="auto"/>
            </w:tcBorders>
            <w:shd w:val="clear" w:color="auto" w:fill="FFFFFF" w:themeFill="background1"/>
          </w:tcPr>
          <w:p w14:paraId="6D7B02AD" w14:textId="77777777" w:rsidR="008E7CD0" w:rsidRPr="00A875A9" w:rsidRDefault="008E7CD0" w:rsidP="00BC60D6">
            <w:pPr>
              <w:spacing w:after="0" w:line="240" w:lineRule="auto"/>
              <w:rPr>
                <w:rFonts w:ascii="Calibri" w:eastAsia="Times New Roman" w:hAnsi="Calibri" w:cs="Calibri"/>
                <w:lang w:val="es-ES"/>
              </w:rPr>
            </w:pPr>
          </w:p>
        </w:tc>
      </w:tr>
      <w:tr w:rsidR="008E7CD0" w:rsidRPr="002F2FE0" w14:paraId="50A8092D" w14:textId="2322A8B3" w:rsidTr="008E7CD0">
        <w:trPr>
          <w:trHeight w:val="8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6A363EB"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14.9.</w:t>
            </w:r>
          </w:p>
        </w:tc>
        <w:tc>
          <w:tcPr>
            <w:tcW w:w="1134" w:type="pct"/>
            <w:tcBorders>
              <w:top w:val="nil"/>
              <w:left w:val="nil"/>
              <w:bottom w:val="single" w:sz="4" w:space="0" w:color="auto"/>
              <w:right w:val="single" w:sz="4" w:space="0" w:color="auto"/>
            </w:tcBorders>
            <w:shd w:val="clear" w:color="auto" w:fill="FFFFFF" w:themeFill="background1"/>
            <w:hideMark/>
          </w:tcPr>
          <w:p w14:paraId="153CEB97" w14:textId="6387996B" w:rsidR="008E7CD0" w:rsidRPr="002F2FE0" w:rsidRDefault="008E7CD0" w:rsidP="00BC60D6">
            <w:pPr>
              <w:pStyle w:val="Heading2"/>
            </w:pPr>
            <w:bookmarkStart w:id="46" w:name="_Almacenamiento_en_Silos"/>
            <w:bookmarkEnd w:id="46"/>
            <w:r w:rsidRPr="00A875A9">
              <w:t>Almacenamiento en Silos</w:t>
            </w:r>
          </w:p>
        </w:tc>
        <w:tc>
          <w:tcPr>
            <w:tcW w:w="91" w:type="pct"/>
            <w:tcBorders>
              <w:top w:val="nil"/>
              <w:left w:val="nil"/>
              <w:bottom w:val="nil"/>
              <w:right w:val="single" w:sz="4" w:space="0" w:color="auto"/>
            </w:tcBorders>
            <w:shd w:val="clear" w:color="auto" w:fill="FFFFFF" w:themeFill="background1"/>
            <w:hideMark/>
          </w:tcPr>
          <w:p w14:paraId="5D26C2B1"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307DB0A" w14:textId="4D05B2C3" w:rsidR="008E7CD0" w:rsidRPr="00A875A9" w:rsidRDefault="008E7CD0" w:rsidP="00BC60D6">
            <w:pPr>
              <w:spacing w:after="0" w:line="240" w:lineRule="auto"/>
              <w:rPr>
                <w:rFonts w:ascii="Calibri" w:eastAsia="Times New Roman" w:hAnsi="Calibri" w:cs="Calibri"/>
                <w:b/>
                <w:bCs/>
                <w:sz w:val="26"/>
                <w:szCs w:val="26"/>
                <w:u w:val="single"/>
                <w:lang w:val="es-ES"/>
              </w:rPr>
            </w:pPr>
            <w:r w:rsidRPr="00A875A9">
              <w:rPr>
                <w:rFonts w:ascii="Calibri" w:eastAsia="Times New Roman" w:hAnsi="Calibri" w:cs="Calibri"/>
                <w:b/>
                <w:bCs/>
                <w:sz w:val="26"/>
                <w:szCs w:val="26"/>
                <w:u w:val="single"/>
                <w:lang w:val="es-ES"/>
              </w:rPr>
              <w:t>Almacenamiento en Silos</w:t>
            </w:r>
          </w:p>
        </w:tc>
        <w:tc>
          <w:tcPr>
            <w:tcW w:w="238" w:type="pct"/>
            <w:tcBorders>
              <w:top w:val="nil"/>
              <w:left w:val="nil"/>
              <w:bottom w:val="single" w:sz="4" w:space="0" w:color="auto"/>
              <w:right w:val="single" w:sz="4" w:space="0" w:color="auto"/>
            </w:tcBorders>
            <w:shd w:val="clear" w:color="auto" w:fill="FFFFFF" w:themeFill="background1"/>
          </w:tcPr>
          <w:p w14:paraId="03AEACA1" w14:textId="77777777" w:rsidR="008E7CD0" w:rsidRPr="00A875A9" w:rsidRDefault="008E7CD0" w:rsidP="00BC60D6">
            <w:pPr>
              <w:spacing w:after="0" w:line="240" w:lineRule="auto"/>
              <w:rPr>
                <w:rFonts w:ascii="Calibri" w:eastAsia="Times New Roman" w:hAnsi="Calibri" w:cs="Calibri"/>
                <w:b/>
                <w:bCs/>
                <w:sz w:val="26"/>
                <w:szCs w:val="26"/>
                <w:u w:val="single"/>
                <w:lang w:val="es-ES"/>
              </w:rPr>
            </w:pPr>
          </w:p>
        </w:tc>
      </w:tr>
      <w:tr w:rsidR="008E7CD0" w:rsidRPr="002F2FE0" w14:paraId="61AC142A" w14:textId="5F21488B" w:rsidTr="008E7CD0">
        <w:trPr>
          <w:trHeight w:val="19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974EE6B"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14.9.1</w:t>
            </w:r>
          </w:p>
        </w:tc>
        <w:tc>
          <w:tcPr>
            <w:tcW w:w="1134" w:type="pct"/>
            <w:tcBorders>
              <w:top w:val="nil"/>
              <w:left w:val="nil"/>
              <w:bottom w:val="single" w:sz="4" w:space="0" w:color="auto"/>
              <w:right w:val="single" w:sz="4" w:space="0" w:color="auto"/>
            </w:tcBorders>
            <w:shd w:val="clear" w:color="auto" w:fill="FFFFFF" w:themeFill="background1"/>
            <w:hideMark/>
          </w:tcPr>
          <w:p w14:paraId="75EB6E5D" w14:textId="74E71354"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¿Son todas las piezas del equipo que entran en contacto con el producto compatibles con él y de acuerdo con los requerimientos establecidos?</w:t>
            </w:r>
          </w:p>
        </w:tc>
        <w:tc>
          <w:tcPr>
            <w:tcW w:w="91" w:type="pct"/>
            <w:tcBorders>
              <w:top w:val="nil"/>
              <w:left w:val="nil"/>
              <w:bottom w:val="nil"/>
              <w:right w:val="single" w:sz="4" w:space="0" w:color="auto"/>
            </w:tcBorders>
            <w:shd w:val="clear" w:color="auto" w:fill="FFFFFF" w:themeFill="background1"/>
            <w:hideMark/>
          </w:tcPr>
          <w:p w14:paraId="63F5CA69"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7631C3F" w14:textId="3B4E6A1C" w:rsidR="008E7CD0" w:rsidRPr="002F2FE0" w:rsidRDefault="008E7CD0" w:rsidP="00BC60D6">
            <w:pPr>
              <w:spacing w:after="0" w:line="240" w:lineRule="auto"/>
              <w:rPr>
                <w:rFonts w:ascii="Calibri" w:eastAsia="Times New Roman" w:hAnsi="Calibri" w:cs="Calibri"/>
                <w:lang w:val="es-ES"/>
              </w:rPr>
            </w:pPr>
            <w:r w:rsidRPr="00A875A9">
              <w:rPr>
                <w:rFonts w:ascii="Calibri" w:hAnsi="Calibri" w:cs="Calibri"/>
                <w:lang w:val="es-ES"/>
              </w:rPr>
              <w:t>Verificar la adecuada documentación sobre la compatibilidad de los materiales del equipo con el producto. Por ej. inspección y aprobación del tanque de almacenamiento, silo y sistema de tuberías por el fabricante del producto o terceras partes autorizadas. Verificar que los materiales de construcción para el equipo de almacenamiento cumplen todos los requerimientos legales para el tipo de producto y el tipo de equipo. Chequear la documentación al respecto</w:t>
            </w:r>
          </w:p>
        </w:tc>
        <w:tc>
          <w:tcPr>
            <w:tcW w:w="238" w:type="pct"/>
            <w:tcBorders>
              <w:top w:val="nil"/>
              <w:left w:val="nil"/>
              <w:bottom w:val="single" w:sz="4" w:space="0" w:color="auto"/>
              <w:right w:val="single" w:sz="4" w:space="0" w:color="auto"/>
            </w:tcBorders>
            <w:shd w:val="clear" w:color="auto" w:fill="FFFFFF" w:themeFill="background1"/>
          </w:tcPr>
          <w:p w14:paraId="1AE8F535" w14:textId="77777777" w:rsidR="008E7CD0" w:rsidRPr="00A875A9" w:rsidRDefault="008E7CD0" w:rsidP="00BC60D6">
            <w:pPr>
              <w:spacing w:after="0" w:line="240" w:lineRule="auto"/>
              <w:rPr>
                <w:rFonts w:ascii="Calibri" w:hAnsi="Calibri" w:cs="Calibri"/>
                <w:lang w:val="es-ES"/>
              </w:rPr>
            </w:pPr>
          </w:p>
        </w:tc>
      </w:tr>
      <w:tr w:rsidR="008E7CD0" w:rsidRPr="00371A3F" w14:paraId="76950BD4" w14:textId="7613BDA1" w:rsidTr="008E7CD0">
        <w:trPr>
          <w:trHeight w:val="19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18E6833"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14.9.2</w:t>
            </w:r>
          </w:p>
        </w:tc>
        <w:tc>
          <w:tcPr>
            <w:tcW w:w="1134" w:type="pct"/>
            <w:tcBorders>
              <w:top w:val="nil"/>
              <w:left w:val="nil"/>
              <w:bottom w:val="single" w:sz="4" w:space="0" w:color="auto"/>
              <w:right w:val="single" w:sz="4" w:space="0" w:color="auto"/>
            </w:tcBorders>
            <w:shd w:val="clear" w:color="auto" w:fill="FFFFFF" w:themeFill="background1"/>
            <w:hideMark/>
          </w:tcPr>
          <w:p w14:paraId="6F40374E" w14:textId="1CE7B2ED"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¿Está el tanque de almacenamiento equipado con un sistema monitorizado de inertización con nitrógeno o un equipo de secado, si es necesario, con el fin de proteger el producto contra la oxidación y/o la humedad?</w:t>
            </w:r>
          </w:p>
        </w:tc>
        <w:tc>
          <w:tcPr>
            <w:tcW w:w="91" w:type="pct"/>
            <w:tcBorders>
              <w:top w:val="nil"/>
              <w:left w:val="nil"/>
              <w:bottom w:val="nil"/>
              <w:right w:val="single" w:sz="4" w:space="0" w:color="auto"/>
            </w:tcBorders>
            <w:shd w:val="clear" w:color="auto" w:fill="FFFFFF" w:themeFill="background1"/>
            <w:hideMark/>
          </w:tcPr>
          <w:p w14:paraId="0D968FD1"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4180EBA" w14:textId="55AD8B44"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 xml:space="preserve">Los productos Food contact, Food y/o Feed pueden ser higroscópicos y sensibles a la oxidación. Los venteos atmosféricos deberían estar equipados con dispositivitos secantes para proteger al producto de la humedad. El recubrimiento con nitrógeno es el sistema preferente para mantener el producto seco, prevenirlo frente a la oxidación y asegurar la vida útil del producto. La calidad del gas </w:t>
            </w:r>
            <w:r w:rsidRPr="00A71F78">
              <w:rPr>
                <w:rFonts w:ascii="Calibri" w:hAnsi="Calibri" w:cs="Calibri"/>
                <w:lang w:val="es-ES_tradnl"/>
              </w:rPr>
              <w:t>inertizante</w:t>
            </w:r>
            <w:r w:rsidRPr="00A875A9">
              <w:rPr>
                <w:rFonts w:ascii="Calibri" w:hAnsi="Calibri" w:cs="Calibri"/>
                <w:lang w:val="es-ES"/>
              </w:rPr>
              <w:t xml:space="preserve"> debería controlarse y cumplir con todos los requerimientos legales (ley de alimentos y de drogas, GMPs, etc.…), especialmente en lo que ausencia de polvo se refiere</w:t>
            </w:r>
          </w:p>
        </w:tc>
        <w:tc>
          <w:tcPr>
            <w:tcW w:w="238" w:type="pct"/>
            <w:tcBorders>
              <w:top w:val="nil"/>
              <w:left w:val="nil"/>
              <w:bottom w:val="single" w:sz="4" w:space="0" w:color="auto"/>
              <w:right w:val="single" w:sz="4" w:space="0" w:color="auto"/>
            </w:tcBorders>
            <w:shd w:val="clear" w:color="auto" w:fill="FFFFFF" w:themeFill="background1"/>
          </w:tcPr>
          <w:p w14:paraId="6E5EBF59" w14:textId="77777777" w:rsidR="008E7CD0" w:rsidRPr="00A875A9" w:rsidRDefault="008E7CD0" w:rsidP="00BC60D6">
            <w:pPr>
              <w:spacing w:after="0" w:line="240" w:lineRule="auto"/>
              <w:rPr>
                <w:rFonts w:ascii="Calibri" w:hAnsi="Calibri" w:cs="Calibri"/>
                <w:lang w:val="es-ES"/>
              </w:rPr>
            </w:pPr>
          </w:p>
        </w:tc>
      </w:tr>
      <w:tr w:rsidR="008E7CD0" w:rsidRPr="00371A3F" w14:paraId="40B8EE12" w14:textId="43DFAEE5"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EF3B528"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14.9.3</w:t>
            </w:r>
          </w:p>
        </w:tc>
        <w:tc>
          <w:tcPr>
            <w:tcW w:w="1134" w:type="pct"/>
            <w:tcBorders>
              <w:top w:val="nil"/>
              <w:left w:val="nil"/>
              <w:bottom w:val="single" w:sz="4" w:space="0" w:color="auto"/>
              <w:right w:val="single" w:sz="4" w:space="0" w:color="auto"/>
            </w:tcBorders>
            <w:shd w:val="clear" w:color="auto" w:fill="FFFFFF" w:themeFill="background1"/>
            <w:hideMark/>
          </w:tcPr>
          <w:p w14:paraId="7679A428" w14:textId="34F435BE"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¿Es la calidad del gas de inertización, si se usa, compatible con el producto?</w:t>
            </w:r>
          </w:p>
        </w:tc>
        <w:tc>
          <w:tcPr>
            <w:tcW w:w="91" w:type="pct"/>
            <w:tcBorders>
              <w:top w:val="nil"/>
              <w:left w:val="nil"/>
              <w:bottom w:val="nil"/>
              <w:right w:val="single" w:sz="4" w:space="0" w:color="auto"/>
            </w:tcBorders>
            <w:shd w:val="clear" w:color="auto" w:fill="FFFFFF" w:themeFill="background1"/>
            <w:hideMark/>
          </w:tcPr>
          <w:p w14:paraId="339B9090"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205ABDE" w14:textId="1FAB8125"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Verificar la documentación para evidenciar la compatibilidad del gas inertizante</w:t>
            </w:r>
          </w:p>
        </w:tc>
        <w:tc>
          <w:tcPr>
            <w:tcW w:w="238" w:type="pct"/>
            <w:tcBorders>
              <w:top w:val="nil"/>
              <w:left w:val="nil"/>
              <w:bottom w:val="single" w:sz="4" w:space="0" w:color="auto"/>
              <w:right w:val="single" w:sz="4" w:space="0" w:color="auto"/>
            </w:tcBorders>
            <w:shd w:val="clear" w:color="auto" w:fill="FFFFFF" w:themeFill="background1"/>
          </w:tcPr>
          <w:p w14:paraId="774560E1" w14:textId="77777777" w:rsidR="008E7CD0" w:rsidRPr="00A875A9" w:rsidRDefault="008E7CD0" w:rsidP="00BC60D6">
            <w:pPr>
              <w:spacing w:after="0" w:line="240" w:lineRule="auto"/>
              <w:rPr>
                <w:rFonts w:ascii="Calibri" w:hAnsi="Calibri" w:cs="Calibri"/>
                <w:lang w:val="es-ES"/>
              </w:rPr>
            </w:pPr>
          </w:p>
        </w:tc>
      </w:tr>
      <w:tr w:rsidR="008E7CD0" w:rsidRPr="002F2FE0" w14:paraId="2E566BA2" w14:textId="3BA281D6"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1920CCC"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14.9.4</w:t>
            </w:r>
          </w:p>
        </w:tc>
        <w:tc>
          <w:tcPr>
            <w:tcW w:w="1134" w:type="pct"/>
            <w:tcBorders>
              <w:top w:val="nil"/>
              <w:left w:val="nil"/>
              <w:bottom w:val="single" w:sz="4" w:space="0" w:color="auto"/>
              <w:right w:val="single" w:sz="4" w:space="0" w:color="auto"/>
            </w:tcBorders>
            <w:shd w:val="clear" w:color="auto" w:fill="FFFFFF" w:themeFill="background1"/>
            <w:hideMark/>
          </w:tcPr>
          <w:p w14:paraId="2B01A2EF" w14:textId="05FECE2B"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¿Está asegurado que la temperatura de almacenamiento es siempre mantenida dentro de un rango definido y controlado, si es necesario para la calidad y estabilidad del producto?</w:t>
            </w:r>
          </w:p>
        </w:tc>
        <w:tc>
          <w:tcPr>
            <w:tcW w:w="91" w:type="pct"/>
            <w:tcBorders>
              <w:top w:val="nil"/>
              <w:left w:val="nil"/>
              <w:bottom w:val="nil"/>
              <w:right w:val="single" w:sz="4" w:space="0" w:color="auto"/>
            </w:tcBorders>
            <w:shd w:val="clear" w:color="auto" w:fill="FFFFFF" w:themeFill="background1"/>
            <w:hideMark/>
          </w:tcPr>
          <w:p w14:paraId="78D486D5"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C459BAF" w14:textId="61B02F1E" w:rsidR="008E7CD0" w:rsidRPr="002F2FE0" w:rsidRDefault="008E7CD0" w:rsidP="00BC60D6">
            <w:pPr>
              <w:spacing w:after="0" w:line="240" w:lineRule="auto"/>
              <w:rPr>
                <w:rFonts w:ascii="Calibri" w:eastAsia="Times New Roman" w:hAnsi="Calibri" w:cs="Calibri"/>
                <w:lang w:val="es-ES"/>
              </w:rPr>
            </w:pPr>
            <w:r w:rsidRPr="00A875A9">
              <w:rPr>
                <w:rFonts w:ascii="Calibri" w:hAnsi="Calibri" w:cs="Calibri"/>
                <w:lang w:val="es-ES"/>
              </w:rPr>
              <w:t xml:space="preserve">La temperatura de almacenamiento debería siempre cumplir con los requerimientos particulares de los productos en contacto con el producto. Las recomendaciones de los fabricantes deberían tenerse en cuenta </w:t>
            </w:r>
          </w:p>
        </w:tc>
        <w:tc>
          <w:tcPr>
            <w:tcW w:w="238" w:type="pct"/>
            <w:tcBorders>
              <w:top w:val="nil"/>
              <w:left w:val="nil"/>
              <w:bottom w:val="single" w:sz="4" w:space="0" w:color="auto"/>
              <w:right w:val="single" w:sz="4" w:space="0" w:color="auto"/>
            </w:tcBorders>
            <w:shd w:val="clear" w:color="auto" w:fill="FFFFFF" w:themeFill="background1"/>
          </w:tcPr>
          <w:p w14:paraId="645BD05F" w14:textId="77777777" w:rsidR="008E7CD0" w:rsidRPr="00A875A9" w:rsidRDefault="008E7CD0" w:rsidP="00BC60D6">
            <w:pPr>
              <w:spacing w:after="0" w:line="240" w:lineRule="auto"/>
              <w:rPr>
                <w:rFonts w:ascii="Calibri" w:hAnsi="Calibri" w:cs="Calibri"/>
                <w:lang w:val="es-ES"/>
              </w:rPr>
            </w:pPr>
          </w:p>
        </w:tc>
      </w:tr>
      <w:tr w:rsidR="008E7CD0" w:rsidRPr="00371A3F" w14:paraId="76C78D5F" w14:textId="3155C05A"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46BEDE5"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14.9.5</w:t>
            </w:r>
          </w:p>
        </w:tc>
        <w:tc>
          <w:tcPr>
            <w:tcW w:w="1134" w:type="pct"/>
            <w:tcBorders>
              <w:top w:val="nil"/>
              <w:left w:val="nil"/>
              <w:bottom w:val="single" w:sz="4" w:space="0" w:color="auto"/>
              <w:right w:val="single" w:sz="4" w:space="0" w:color="auto"/>
            </w:tcBorders>
            <w:shd w:val="clear" w:color="auto" w:fill="FFFFFF" w:themeFill="background1"/>
            <w:hideMark/>
          </w:tcPr>
          <w:p w14:paraId="7B9249AF" w14:textId="4BD714B4"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¿Está asegurado que la instalación de toma de muestras es capaz de proveer una muestra representativa?</w:t>
            </w:r>
          </w:p>
        </w:tc>
        <w:tc>
          <w:tcPr>
            <w:tcW w:w="91" w:type="pct"/>
            <w:tcBorders>
              <w:top w:val="nil"/>
              <w:left w:val="nil"/>
              <w:bottom w:val="nil"/>
              <w:right w:val="single" w:sz="4" w:space="0" w:color="auto"/>
            </w:tcBorders>
            <w:shd w:val="clear" w:color="auto" w:fill="FFFFFF" w:themeFill="background1"/>
            <w:hideMark/>
          </w:tcPr>
          <w:p w14:paraId="3621BEDA"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7A389D6" w14:textId="5DDDFD2E" w:rsidR="008E7CD0" w:rsidRPr="00A875A9" w:rsidRDefault="008E7CD0" w:rsidP="00BC60D6">
            <w:pPr>
              <w:spacing w:after="0" w:line="240" w:lineRule="auto"/>
              <w:rPr>
                <w:rFonts w:ascii="Calibri" w:eastAsia="Times New Roman" w:hAnsi="Calibri" w:cs="Calibri"/>
                <w:lang w:val="es-ES"/>
              </w:rPr>
            </w:pPr>
            <w:r w:rsidRPr="00A875A9">
              <w:rPr>
                <w:rFonts w:ascii="Calibri" w:hAnsi="Calibri" w:cs="Calibri"/>
                <w:lang w:val="es-ES"/>
              </w:rPr>
              <w:t xml:space="preserve">Verificar que los puntos de toma de muestra y los dispositivos están instalados en lugares dentro del sistema de almacenamiento a granel capaces de proveer una muestra representativa. Esto es especialmente importante cuando se mezclan lotes. En estos casos los sistemas cerrados (líneas circulares) </w:t>
            </w:r>
            <w:r w:rsidRPr="00A875A9">
              <w:rPr>
                <w:rFonts w:ascii="Calibri" w:hAnsi="Calibri" w:cs="Calibri"/>
                <w:lang w:val="es-ES"/>
              </w:rPr>
              <w:lastRenderedPageBreak/>
              <w:t>son recomendados. En cualquier otro caso las muestras tienen que conducirse a la estación de llenado después de la limpieza de la línea</w:t>
            </w:r>
          </w:p>
        </w:tc>
        <w:tc>
          <w:tcPr>
            <w:tcW w:w="238" w:type="pct"/>
            <w:tcBorders>
              <w:top w:val="nil"/>
              <w:left w:val="nil"/>
              <w:bottom w:val="single" w:sz="4" w:space="0" w:color="auto"/>
              <w:right w:val="single" w:sz="4" w:space="0" w:color="auto"/>
            </w:tcBorders>
            <w:shd w:val="clear" w:color="auto" w:fill="FFFFFF" w:themeFill="background1"/>
          </w:tcPr>
          <w:p w14:paraId="41C10F7E" w14:textId="77777777" w:rsidR="008E7CD0" w:rsidRPr="00A875A9" w:rsidRDefault="008E7CD0" w:rsidP="00BC60D6">
            <w:pPr>
              <w:spacing w:after="0" w:line="240" w:lineRule="auto"/>
              <w:rPr>
                <w:rFonts w:ascii="Calibri" w:hAnsi="Calibri" w:cs="Calibri"/>
                <w:lang w:val="es-ES"/>
              </w:rPr>
            </w:pPr>
          </w:p>
        </w:tc>
      </w:tr>
      <w:tr w:rsidR="008E7CD0" w:rsidRPr="00371A3F" w14:paraId="5C020C00" w14:textId="267C239A" w:rsidTr="008E7CD0">
        <w:trPr>
          <w:trHeight w:val="8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0877051"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14.10</w:t>
            </w:r>
          </w:p>
        </w:tc>
        <w:tc>
          <w:tcPr>
            <w:tcW w:w="1134" w:type="pct"/>
            <w:tcBorders>
              <w:top w:val="nil"/>
              <w:left w:val="nil"/>
              <w:bottom w:val="single" w:sz="4" w:space="0" w:color="auto"/>
              <w:right w:val="single" w:sz="4" w:space="0" w:color="auto"/>
            </w:tcBorders>
            <w:shd w:val="clear" w:color="auto" w:fill="FFFFFF" w:themeFill="background1"/>
            <w:hideMark/>
          </w:tcPr>
          <w:p w14:paraId="46ECC88A" w14:textId="2F76AF87" w:rsidR="008E7CD0" w:rsidRPr="00A875A9" w:rsidRDefault="008E7CD0" w:rsidP="00BC60D6">
            <w:pPr>
              <w:pStyle w:val="Heading2"/>
            </w:pPr>
            <w:bookmarkStart w:id="47" w:name="_Carga_y_descarga"/>
            <w:bookmarkEnd w:id="47"/>
            <w:r w:rsidRPr="00A875A9">
              <w:t>Carga y descarga de productos no envasados</w:t>
            </w:r>
          </w:p>
        </w:tc>
        <w:tc>
          <w:tcPr>
            <w:tcW w:w="91" w:type="pct"/>
            <w:tcBorders>
              <w:top w:val="nil"/>
              <w:left w:val="nil"/>
              <w:bottom w:val="nil"/>
              <w:right w:val="single" w:sz="4" w:space="0" w:color="auto"/>
            </w:tcBorders>
            <w:shd w:val="clear" w:color="auto" w:fill="FFFFFF" w:themeFill="background1"/>
            <w:hideMark/>
          </w:tcPr>
          <w:p w14:paraId="04D62C4E" w14:textId="77777777" w:rsidR="008E7CD0" w:rsidRPr="00A875A9" w:rsidRDefault="008E7CD0" w:rsidP="00BC60D6">
            <w:pPr>
              <w:spacing w:after="0" w:line="240" w:lineRule="auto"/>
              <w:rPr>
                <w:rFonts w:ascii="Calibri" w:eastAsia="Times New Roman" w:hAnsi="Calibri" w:cs="Calibri"/>
                <w:lang w:val="es-ES"/>
              </w:rPr>
            </w:pPr>
            <w:r w:rsidRPr="00A875A9">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76E5B78" w14:textId="316377FE" w:rsidR="008E7CD0" w:rsidRPr="00A875A9" w:rsidRDefault="008E7CD0" w:rsidP="00BC60D6">
            <w:pPr>
              <w:spacing w:after="0" w:line="240" w:lineRule="auto"/>
              <w:rPr>
                <w:rFonts w:ascii="Calibri" w:eastAsia="Times New Roman" w:hAnsi="Calibri" w:cs="Calibri"/>
                <w:b/>
                <w:bCs/>
                <w:sz w:val="26"/>
                <w:szCs w:val="26"/>
                <w:u w:val="single"/>
                <w:lang w:val="es-ES"/>
              </w:rPr>
            </w:pPr>
            <w:r w:rsidRPr="00A875A9">
              <w:rPr>
                <w:rFonts w:ascii="Calibri" w:eastAsia="Times New Roman" w:hAnsi="Calibri" w:cs="Calibri"/>
                <w:b/>
                <w:bCs/>
                <w:sz w:val="26"/>
                <w:szCs w:val="26"/>
                <w:u w:val="single"/>
                <w:lang w:val="es-ES"/>
              </w:rPr>
              <w:t>Carga y descarga de productos no envasados</w:t>
            </w:r>
          </w:p>
        </w:tc>
        <w:tc>
          <w:tcPr>
            <w:tcW w:w="238" w:type="pct"/>
            <w:tcBorders>
              <w:top w:val="nil"/>
              <w:left w:val="nil"/>
              <w:bottom w:val="single" w:sz="4" w:space="0" w:color="auto"/>
              <w:right w:val="single" w:sz="4" w:space="0" w:color="auto"/>
            </w:tcBorders>
            <w:shd w:val="clear" w:color="auto" w:fill="FFFFFF" w:themeFill="background1"/>
          </w:tcPr>
          <w:p w14:paraId="036E81B9" w14:textId="77777777" w:rsidR="008E7CD0" w:rsidRPr="00A875A9" w:rsidRDefault="008E7CD0" w:rsidP="00BC60D6">
            <w:pPr>
              <w:spacing w:after="0" w:line="240" w:lineRule="auto"/>
              <w:rPr>
                <w:rFonts w:ascii="Calibri" w:eastAsia="Times New Roman" w:hAnsi="Calibri" w:cs="Calibri"/>
                <w:b/>
                <w:bCs/>
                <w:sz w:val="26"/>
                <w:szCs w:val="26"/>
                <w:u w:val="single"/>
                <w:lang w:val="es-ES"/>
              </w:rPr>
            </w:pPr>
          </w:p>
        </w:tc>
      </w:tr>
      <w:tr w:rsidR="008E7CD0" w:rsidRPr="00371A3F" w14:paraId="587569D3" w14:textId="41734137"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59355D5"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14.10.1.</w:t>
            </w:r>
          </w:p>
        </w:tc>
        <w:tc>
          <w:tcPr>
            <w:tcW w:w="1134" w:type="pct"/>
            <w:tcBorders>
              <w:top w:val="nil"/>
              <w:left w:val="nil"/>
              <w:bottom w:val="single" w:sz="4" w:space="0" w:color="auto"/>
              <w:right w:val="single" w:sz="4" w:space="0" w:color="auto"/>
            </w:tcBorders>
            <w:shd w:val="clear" w:color="auto" w:fill="FFFFFF" w:themeFill="background1"/>
            <w:hideMark/>
          </w:tcPr>
          <w:p w14:paraId="1050B38F" w14:textId="35A7FAE1" w:rsidR="008E7CD0" w:rsidRPr="00FE12F7" w:rsidRDefault="008E7CD0" w:rsidP="00BC60D6">
            <w:pPr>
              <w:spacing w:after="0" w:line="240" w:lineRule="auto"/>
              <w:rPr>
                <w:rFonts w:ascii="Calibri" w:eastAsia="Times New Roman" w:hAnsi="Calibri" w:cs="Calibri"/>
                <w:b/>
                <w:bCs/>
                <w:lang w:val="es-ES"/>
              </w:rPr>
            </w:pPr>
            <w:r w:rsidRPr="00FE12F7">
              <w:rPr>
                <w:rFonts w:ascii="Calibri" w:eastAsia="Times New Roman" w:hAnsi="Calibri" w:cs="Calibri"/>
                <w:b/>
                <w:bCs/>
                <w:lang w:val="es-ES"/>
              </w:rPr>
              <w:t>¿Existen procedimientos apropiados de carga y descarga?</w:t>
            </w:r>
          </w:p>
        </w:tc>
        <w:tc>
          <w:tcPr>
            <w:tcW w:w="91" w:type="pct"/>
            <w:tcBorders>
              <w:top w:val="nil"/>
              <w:left w:val="nil"/>
              <w:bottom w:val="nil"/>
              <w:right w:val="single" w:sz="4" w:space="0" w:color="auto"/>
            </w:tcBorders>
            <w:shd w:val="clear" w:color="auto" w:fill="FFFFFF" w:themeFill="background1"/>
            <w:hideMark/>
          </w:tcPr>
          <w:p w14:paraId="03052D00" w14:textId="77777777" w:rsidR="008E7CD0" w:rsidRPr="00FE12F7" w:rsidRDefault="008E7CD0" w:rsidP="00BC60D6">
            <w:pPr>
              <w:spacing w:after="0" w:line="240" w:lineRule="auto"/>
              <w:rPr>
                <w:rFonts w:ascii="Calibri" w:eastAsia="Times New Roman" w:hAnsi="Calibri" w:cs="Calibri"/>
                <w:lang w:val="es-ES"/>
              </w:rPr>
            </w:pPr>
            <w:r w:rsidRPr="00FE12F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89C0761" w14:textId="40A97463" w:rsidR="008E7CD0" w:rsidRPr="00FE12F7" w:rsidRDefault="008E7CD0" w:rsidP="00BC60D6">
            <w:pPr>
              <w:spacing w:after="0" w:line="240" w:lineRule="auto"/>
              <w:rPr>
                <w:rFonts w:ascii="Calibri" w:eastAsia="Times New Roman" w:hAnsi="Calibri" w:cs="Calibri"/>
                <w:b/>
                <w:bCs/>
                <w:lang w:val="es-ES"/>
              </w:rPr>
            </w:pPr>
            <w:r w:rsidRPr="00FE12F7">
              <w:rPr>
                <w:rFonts w:ascii="Calibri" w:eastAsia="Times New Roman" w:hAnsi="Calibri" w:cs="Calibri"/>
                <w:b/>
                <w:bCs/>
                <w:lang w:val="es-ES"/>
              </w:rPr>
              <w:t>¿Existen procedimientos apropiados de carga y descarga?</w:t>
            </w:r>
          </w:p>
        </w:tc>
        <w:tc>
          <w:tcPr>
            <w:tcW w:w="238" w:type="pct"/>
            <w:tcBorders>
              <w:top w:val="nil"/>
              <w:left w:val="nil"/>
              <w:bottom w:val="single" w:sz="4" w:space="0" w:color="auto"/>
              <w:right w:val="single" w:sz="4" w:space="0" w:color="auto"/>
            </w:tcBorders>
            <w:shd w:val="clear" w:color="auto" w:fill="FFFFFF" w:themeFill="background1"/>
          </w:tcPr>
          <w:p w14:paraId="7D99BEDB" w14:textId="77777777" w:rsidR="008E7CD0" w:rsidRPr="00FE12F7" w:rsidRDefault="008E7CD0" w:rsidP="00BC60D6">
            <w:pPr>
              <w:spacing w:after="0" w:line="240" w:lineRule="auto"/>
              <w:rPr>
                <w:rFonts w:ascii="Calibri" w:eastAsia="Times New Roman" w:hAnsi="Calibri" w:cs="Calibri"/>
                <w:b/>
                <w:bCs/>
                <w:lang w:val="es-ES"/>
              </w:rPr>
            </w:pPr>
          </w:p>
        </w:tc>
      </w:tr>
      <w:tr w:rsidR="008E7CD0" w:rsidRPr="00371A3F" w14:paraId="606CD73C" w14:textId="0E3BDCA2"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B69B279"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14.10.1.1</w:t>
            </w:r>
          </w:p>
        </w:tc>
        <w:tc>
          <w:tcPr>
            <w:tcW w:w="1134" w:type="pct"/>
            <w:tcBorders>
              <w:top w:val="nil"/>
              <w:left w:val="nil"/>
              <w:bottom w:val="single" w:sz="4" w:space="0" w:color="auto"/>
              <w:right w:val="single" w:sz="4" w:space="0" w:color="auto"/>
            </w:tcBorders>
            <w:shd w:val="clear" w:color="auto" w:fill="FFFFFF" w:themeFill="background1"/>
            <w:hideMark/>
          </w:tcPr>
          <w:p w14:paraId="10F0983D" w14:textId="0A5904D6" w:rsidR="008E7CD0" w:rsidRPr="00FE12F7" w:rsidRDefault="008E7CD0" w:rsidP="00BC60D6">
            <w:pPr>
              <w:spacing w:after="0" w:line="240" w:lineRule="auto"/>
              <w:rPr>
                <w:rFonts w:ascii="Calibri" w:eastAsia="Times New Roman" w:hAnsi="Calibri" w:cs="Calibri"/>
                <w:lang w:val="es-ES"/>
              </w:rPr>
            </w:pPr>
            <w:r w:rsidRPr="00FE12F7">
              <w:rPr>
                <w:rFonts w:ascii="Calibri" w:hAnsi="Calibri" w:cs="Calibri"/>
                <w:lang w:val="es-ES"/>
              </w:rPr>
              <w:t>¿Existe un procedimiento mediante el cual se requiera al conductor/operario abrir sólo una tapa de los depósitos a la vez durante la carga?</w:t>
            </w:r>
          </w:p>
        </w:tc>
        <w:tc>
          <w:tcPr>
            <w:tcW w:w="91" w:type="pct"/>
            <w:tcBorders>
              <w:top w:val="nil"/>
              <w:left w:val="nil"/>
              <w:bottom w:val="nil"/>
              <w:right w:val="single" w:sz="4" w:space="0" w:color="auto"/>
            </w:tcBorders>
            <w:shd w:val="clear" w:color="auto" w:fill="FFFFFF" w:themeFill="background1"/>
            <w:hideMark/>
          </w:tcPr>
          <w:p w14:paraId="790D0C30" w14:textId="77777777" w:rsidR="008E7CD0" w:rsidRPr="00FE12F7" w:rsidRDefault="008E7CD0" w:rsidP="00BC60D6">
            <w:pPr>
              <w:spacing w:after="0" w:line="240" w:lineRule="auto"/>
              <w:rPr>
                <w:rFonts w:ascii="Calibri" w:eastAsia="Times New Roman" w:hAnsi="Calibri" w:cs="Calibri"/>
                <w:lang w:val="es-ES"/>
              </w:rPr>
            </w:pPr>
            <w:r w:rsidRPr="00FE12F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49977D7" w14:textId="05C75AA0" w:rsidR="008E7CD0" w:rsidRPr="00FE12F7" w:rsidRDefault="008E7CD0" w:rsidP="00BC60D6">
            <w:pPr>
              <w:spacing w:after="0" w:line="240" w:lineRule="auto"/>
              <w:rPr>
                <w:rFonts w:ascii="Calibri" w:eastAsia="Times New Roman" w:hAnsi="Calibri" w:cs="Calibri"/>
                <w:lang w:val="es-ES"/>
              </w:rPr>
            </w:pPr>
            <w:r w:rsidRPr="00FE12F7">
              <w:rPr>
                <w:rFonts w:ascii="Calibri" w:hAnsi="Calibri" w:cs="Calibri"/>
                <w:lang w:val="es-ES"/>
              </w:rPr>
              <w:t>Verificar que todas las actividades de carga están descritas en procedimientos escritos. Se recomienda usar y archivar un chequeo de carga, firmado por el operador de carga. Se debe prestar especial atención (y, además, a los procedimientos normales de carga y descarga) al hecho de que tan solo se abra una tapa a la vez del tanque durante la carga para evitar cualquier contaminación.</w:t>
            </w:r>
          </w:p>
        </w:tc>
        <w:tc>
          <w:tcPr>
            <w:tcW w:w="238" w:type="pct"/>
            <w:tcBorders>
              <w:top w:val="nil"/>
              <w:left w:val="nil"/>
              <w:bottom w:val="single" w:sz="4" w:space="0" w:color="auto"/>
              <w:right w:val="single" w:sz="4" w:space="0" w:color="auto"/>
            </w:tcBorders>
            <w:shd w:val="clear" w:color="auto" w:fill="FFFFFF" w:themeFill="background1"/>
          </w:tcPr>
          <w:p w14:paraId="298BFD1B" w14:textId="77777777" w:rsidR="008E7CD0" w:rsidRPr="00FE12F7" w:rsidRDefault="008E7CD0" w:rsidP="00BC60D6">
            <w:pPr>
              <w:spacing w:after="0" w:line="240" w:lineRule="auto"/>
              <w:rPr>
                <w:rFonts w:ascii="Calibri" w:hAnsi="Calibri" w:cs="Calibri"/>
                <w:lang w:val="es-ES"/>
              </w:rPr>
            </w:pPr>
          </w:p>
        </w:tc>
      </w:tr>
      <w:tr w:rsidR="008E7CD0" w:rsidRPr="00371A3F" w14:paraId="11D0890C" w14:textId="7A79CEDF" w:rsidTr="008E7CD0">
        <w:trPr>
          <w:trHeight w:val="38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A8A0CDC"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14.10.1.2</w:t>
            </w:r>
          </w:p>
        </w:tc>
        <w:tc>
          <w:tcPr>
            <w:tcW w:w="1134" w:type="pct"/>
            <w:tcBorders>
              <w:top w:val="nil"/>
              <w:left w:val="nil"/>
              <w:bottom w:val="single" w:sz="4" w:space="0" w:color="auto"/>
              <w:right w:val="single" w:sz="4" w:space="0" w:color="auto"/>
            </w:tcBorders>
            <w:shd w:val="clear" w:color="auto" w:fill="FFFFFF" w:themeFill="background1"/>
            <w:hideMark/>
          </w:tcPr>
          <w:p w14:paraId="2D1C3BA0" w14:textId="7443A171" w:rsidR="008E7CD0" w:rsidRPr="00FE12F7" w:rsidRDefault="008E7CD0" w:rsidP="00BC60D6">
            <w:pPr>
              <w:spacing w:after="0" w:line="240" w:lineRule="auto"/>
              <w:rPr>
                <w:rFonts w:ascii="Calibri" w:eastAsia="Times New Roman" w:hAnsi="Calibri" w:cs="Calibri"/>
                <w:lang w:val="es-ES"/>
              </w:rPr>
            </w:pPr>
            <w:r w:rsidRPr="00FE12F7">
              <w:rPr>
                <w:rFonts w:ascii="Calibri" w:hAnsi="Calibri" w:cs="Calibri"/>
                <w:lang w:val="es-ES"/>
              </w:rPr>
              <w:t>¿Los equipos de carga/descarga en contacto con productos están dedicados, o, se aplican protocolos de limpieza validados entre las diferentes cargas?</w:t>
            </w:r>
          </w:p>
        </w:tc>
        <w:tc>
          <w:tcPr>
            <w:tcW w:w="91" w:type="pct"/>
            <w:tcBorders>
              <w:top w:val="nil"/>
              <w:left w:val="nil"/>
              <w:bottom w:val="nil"/>
              <w:right w:val="single" w:sz="4" w:space="0" w:color="auto"/>
            </w:tcBorders>
            <w:shd w:val="clear" w:color="auto" w:fill="FFFFFF" w:themeFill="background1"/>
            <w:hideMark/>
          </w:tcPr>
          <w:p w14:paraId="2F282B96" w14:textId="77777777" w:rsidR="008E7CD0" w:rsidRPr="00FE12F7" w:rsidRDefault="008E7CD0" w:rsidP="00BC60D6">
            <w:pPr>
              <w:spacing w:after="0" w:line="240" w:lineRule="auto"/>
              <w:rPr>
                <w:rFonts w:ascii="Calibri" w:eastAsia="Times New Roman" w:hAnsi="Calibri" w:cs="Calibri"/>
                <w:lang w:val="es-ES"/>
              </w:rPr>
            </w:pPr>
            <w:r w:rsidRPr="00FE12F7">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31CF7C1" w14:textId="479D974A" w:rsidR="008E7CD0" w:rsidRPr="00FE12F7" w:rsidRDefault="008E7CD0" w:rsidP="00BC60D6">
            <w:pPr>
              <w:spacing w:after="0" w:line="240" w:lineRule="auto"/>
              <w:rPr>
                <w:rFonts w:ascii="Calibri" w:eastAsia="Times New Roman" w:hAnsi="Calibri" w:cs="Calibri"/>
                <w:lang w:val="es-ES"/>
              </w:rPr>
            </w:pPr>
            <w:r w:rsidRPr="00FE12F7">
              <w:rPr>
                <w:rFonts w:ascii="Calibri" w:hAnsi="Calibri" w:cs="Calibri"/>
                <w:lang w:val="es-ES"/>
              </w:rPr>
              <w:t xml:space="preserve">Se recomienda que todo el equipamiento de carga (incluido sistema de mangueras, bombas, válvulas, elementos de flujo, brazos fijos de carga o mangueras flexibles) esté totalmente dedicado para un solo producto alimentario y claramente etiquetado. Alternativamente, la previa utilización del equipo de carga debe haber sido para un producto del mismo grado industrial u otro producto alimentario aceptable. En cualquier caso, cada vez que sea necesario un cambio en el producto con el que trabajar, se necesita un procedimiento escrito de limpieza cuya efectividad haya sido validada. </w:t>
            </w:r>
            <w:r w:rsidRPr="00FE12F7">
              <w:rPr>
                <w:rFonts w:ascii="Calibri" w:hAnsi="Calibri" w:cs="Calibri"/>
                <w:lang w:val="es-ES"/>
              </w:rPr>
              <w:br/>
              <w:t>La descarga es preferible hacerla mediante una bomba o brazo rígido, o una manguera flexible conectada a la válvula inferior del vehículo. Un filtro en la entrada de vapor es recomendado para evitar el ingreso de partículas durante la descarga. Alternativamente, la descarga puede hacerse mediante presión con nitrógeno limpio o aire seco y filtrado.</w:t>
            </w:r>
          </w:p>
        </w:tc>
        <w:tc>
          <w:tcPr>
            <w:tcW w:w="238" w:type="pct"/>
            <w:tcBorders>
              <w:top w:val="nil"/>
              <w:left w:val="nil"/>
              <w:bottom w:val="single" w:sz="4" w:space="0" w:color="auto"/>
              <w:right w:val="single" w:sz="4" w:space="0" w:color="auto"/>
            </w:tcBorders>
            <w:shd w:val="clear" w:color="auto" w:fill="FFFFFF" w:themeFill="background1"/>
          </w:tcPr>
          <w:p w14:paraId="2E022797" w14:textId="77777777" w:rsidR="008E7CD0" w:rsidRPr="00FE12F7" w:rsidRDefault="008E7CD0" w:rsidP="00BC60D6">
            <w:pPr>
              <w:spacing w:after="0" w:line="240" w:lineRule="auto"/>
              <w:rPr>
                <w:rFonts w:ascii="Calibri" w:hAnsi="Calibri" w:cs="Calibri"/>
                <w:lang w:val="es-ES"/>
              </w:rPr>
            </w:pPr>
          </w:p>
        </w:tc>
      </w:tr>
      <w:tr w:rsidR="008E7CD0" w:rsidRPr="00371A3F" w14:paraId="3FDE57FE" w14:textId="23B598F5" w:rsidTr="008E7CD0">
        <w:trPr>
          <w:trHeight w:val="8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8265253"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14.10.1.3</w:t>
            </w:r>
          </w:p>
        </w:tc>
        <w:tc>
          <w:tcPr>
            <w:tcW w:w="1134" w:type="pct"/>
            <w:tcBorders>
              <w:top w:val="nil"/>
              <w:left w:val="nil"/>
              <w:bottom w:val="single" w:sz="4" w:space="0" w:color="auto"/>
              <w:right w:val="single" w:sz="4" w:space="0" w:color="auto"/>
            </w:tcBorders>
            <w:shd w:val="clear" w:color="auto" w:fill="FFFFFF" w:themeFill="background1"/>
            <w:hideMark/>
          </w:tcPr>
          <w:p w14:paraId="41310023" w14:textId="169798C8"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¿Todo el equipamiento que esté en contacto con el producto está identificado?</w:t>
            </w:r>
          </w:p>
        </w:tc>
        <w:tc>
          <w:tcPr>
            <w:tcW w:w="91" w:type="pct"/>
            <w:tcBorders>
              <w:top w:val="nil"/>
              <w:left w:val="nil"/>
              <w:bottom w:val="nil"/>
              <w:right w:val="single" w:sz="4" w:space="0" w:color="auto"/>
            </w:tcBorders>
            <w:shd w:val="clear" w:color="auto" w:fill="FFFFFF" w:themeFill="background1"/>
            <w:hideMark/>
          </w:tcPr>
          <w:p w14:paraId="0FDF0B38"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ABE2846" w14:textId="0735079E"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Comprobar el adecuado etiquetado y resistencia de mangueras, válvulas de descarga, tuberías…</w:t>
            </w:r>
          </w:p>
        </w:tc>
        <w:tc>
          <w:tcPr>
            <w:tcW w:w="238" w:type="pct"/>
            <w:tcBorders>
              <w:top w:val="nil"/>
              <w:left w:val="nil"/>
              <w:bottom w:val="single" w:sz="4" w:space="0" w:color="auto"/>
              <w:right w:val="single" w:sz="4" w:space="0" w:color="auto"/>
            </w:tcBorders>
            <w:shd w:val="clear" w:color="auto" w:fill="FFFFFF" w:themeFill="background1"/>
          </w:tcPr>
          <w:p w14:paraId="08B9C553" w14:textId="77777777" w:rsidR="008E7CD0" w:rsidRPr="00987373" w:rsidRDefault="008E7CD0" w:rsidP="00BC60D6">
            <w:pPr>
              <w:spacing w:after="0" w:line="240" w:lineRule="auto"/>
              <w:rPr>
                <w:rFonts w:ascii="Calibri" w:hAnsi="Calibri" w:cs="Calibri"/>
                <w:lang w:val="es-ES"/>
              </w:rPr>
            </w:pPr>
          </w:p>
        </w:tc>
      </w:tr>
      <w:tr w:rsidR="008E7CD0" w:rsidRPr="00371A3F" w14:paraId="083E6870" w14:textId="59D3BE38" w:rsidTr="008E7CD0">
        <w:trPr>
          <w:trHeight w:val="155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FE27873"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14.10.1.4</w:t>
            </w:r>
          </w:p>
        </w:tc>
        <w:tc>
          <w:tcPr>
            <w:tcW w:w="1134" w:type="pct"/>
            <w:tcBorders>
              <w:top w:val="nil"/>
              <w:left w:val="nil"/>
              <w:bottom w:val="single" w:sz="4" w:space="0" w:color="auto"/>
              <w:right w:val="single" w:sz="4" w:space="0" w:color="auto"/>
            </w:tcBorders>
            <w:shd w:val="clear" w:color="auto" w:fill="FFFFFF" w:themeFill="background1"/>
            <w:hideMark/>
          </w:tcPr>
          <w:p w14:paraId="3E33B110" w14:textId="6FB6FD55"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¿Se encuentra todo equipo en contacto con los productos protegido o almacenado de forma adecuada después de cualquier operación, de acuerdo con protocolos documentados?</w:t>
            </w:r>
          </w:p>
        </w:tc>
        <w:tc>
          <w:tcPr>
            <w:tcW w:w="91" w:type="pct"/>
            <w:tcBorders>
              <w:top w:val="nil"/>
              <w:left w:val="nil"/>
              <w:bottom w:val="nil"/>
              <w:right w:val="single" w:sz="4" w:space="0" w:color="auto"/>
            </w:tcBorders>
            <w:shd w:val="clear" w:color="auto" w:fill="FFFFFF" w:themeFill="background1"/>
            <w:hideMark/>
          </w:tcPr>
          <w:p w14:paraId="601C921F"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31E8AE6" w14:textId="66B04E0D"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El equipamiento completo (incluyendo todas las conexiones y tuberías) debe ser inmediatamente drenado y resguardado tras su uso para evitar contaminación por polvo y/o humedad. Las mangueras flexibles y cualquier otro equipo de descarga deben ser adecuadamente almacenado para prevenir su humectación y contaminación. Se recomienda usar las mangueras y equipamiento propio de la instalación del cliente para realizar las descargas.</w:t>
            </w:r>
          </w:p>
        </w:tc>
        <w:tc>
          <w:tcPr>
            <w:tcW w:w="238" w:type="pct"/>
            <w:tcBorders>
              <w:top w:val="nil"/>
              <w:left w:val="nil"/>
              <w:bottom w:val="single" w:sz="4" w:space="0" w:color="auto"/>
              <w:right w:val="single" w:sz="4" w:space="0" w:color="auto"/>
            </w:tcBorders>
            <w:shd w:val="clear" w:color="auto" w:fill="FFFFFF" w:themeFill="background1"/>
          </w:tcPr>
          <w:p w14:paraId="2B35459C" w14:textId="77777777" w:rsidR="008E7CD0" w:rsidRPr="00987373" w:rsidRDefault="008E7CD0" w:rsidP="00BC60D6">
            <w:pPr>
              <w:spacing w:after="0" w:line="240" w:lineRule="auto"/>
              <w:rPr>
                <w:rFonts w:ascii="Calibri" w:hAnsi="Calibri" w:cs="Calibri"/>
                <w:lang w:val="es-ES"/>
              </w:rPr>
            </w:pPr>
          </w:p>
        </w:tc>
      </w:tr>
      <w:tr w:rsidR="008E7CD0" w:rsidRPr="00371A3F" w14:paraId="2DF27976" w14:textId="35BC2E4A"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D395833"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14.10.1.5</w:t>
            </w:r>
          </w:p>
        </w:tc>
        <w:tc>
          <w:tcPr>
            <w:tcW w:w="1134" w:type="pct"/>
            <w:tcBorders>
              <w:top w:val="nil"/>
              <w:left w:val="nil"/>
              <w:bottom w:val="single" w:sz="4" w:space="0" w:color="auto"/>
              <w:right w:val="single" w:sz="4" w:space="0" w:color="auto"/>
            </w:tcBorders>
            <w:shd w:val="clear" w:color="auto" w:fill="FFFFFF" w:themeFill="background1"/>
            <w:hideMark/>
          </w:tcPr>
          <w:p w14:paraId="7BF99058" w14:textId="19E39130"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¿Se precintan todas las válvulas y aberturas después de la carga?</w:t>
            </w:r>
          </w:p>
        </w:tc>
        <w:tc>
          <w:tcPr>
            <w:tcW w:w="91" w:type="pct"/>
            <w:tcBorders>
              <w:top w:val="nil"/>
              <w:left w:val="nil"/>
              <w:bottom w:val="nil"/>
              <w:right w:val="single" w:sz="4" w:space="0" w:color="auto"/>
            </w:tcBorders>
            <w:shd w:val="clear" w:color="auto" w:fill="FFFFFF" w:themeFill="background1"/>
            <w:hideMark/>
          </w:tcPr>
          <w:p w14:paraId="302380FF"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D188862" w14:textId="26AF2E6C"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De acuerdo con los requisitos del cliente, por defecto o por propia iniciativa, las válvulas y aberturas pueden ser selladas o precintadas después de la carga. Si es necesario, se señalarán los números de los precintos en la documentación de transporte.</w:t>
            </w:r>
          </w:p>
        </w:tc>
        <w:tc>
          <w:tcPr>
            <w:tcW w:w="238" w:type="pct"/>
            <w:tcBorders>
              <w:top w:val="nil"/>
              <w:left w:val="nil"/>
              <w:bottom w:val="single" w:sz="4" w:space="0" w:color="auto"/>
              <w:right w:val="single" w:sz="4" w:space="0" w:color="auto"/>
            </w:tcBorders>
            <w:shd w:val="clear" w:color="auto" w:fill="FFFFFF" w:themeFill="background1"/>
          </w:tcPr>
          <w:p w14:paraId="0F48A4B4" w14:textId="77777777" w:rsidR="008E7CD0" w:rsidRPr="00987373" w:rsidRDefault="008E7CD0" w:rsidP="00BC60D6">
            <w:pPr>
              <w:spacing w:after="0" w:line="240" w:lineRule="auto"/>
              <w:rPr>
                <w:rFonts w:ascii="Calibri" w:hAnsi="Calibri" w:cs="Calibri"/>
                <w:lang w:val="es-ES"/>
              </w:rPr>
            </w:pPr>
          </w:p>
        </w:tc>
      </w:tr>
      <w:tr w:rsidR="008E7CD0" w:rsidRPr="00371A3F" w14:paraId="4892E62E" w14:textId="70E33C5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A2A72C4"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14.10.1.6</w:t>
            </w:r>
          </w:p>
        </w:tc>
        <w:tc>
          <w:tcPr>
            <w:tcW w:w="1134" w:type="pct"/>
            <w:tcBorders>
              <w:top w:val="nil"/>
              <w:left w:val="nil"/>
              <w:bottom w:val="single" w:sz="4" w:space="0" w:color="auto"/>
              <w:right w:val="single" w:sz="4" w:space="0" w:color="auto"/>
            </w:tcBorders>
            <w:shd w:val="clear" w:color="auto" w:fill="FFFFFF" w:themeFill="background1"/>
            <w:hideMark/>
          </w:tcPr>
          <w:p w14:paraId="5981AD4E" w14:textId="6DBE845A"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¿Se comprueba la integridad del precinto antes de la descarga?</w:t>
            </w:r>
          </w:p>
        </w:tc>
        <w:tc>
          <w:tcPr>
            <w:tcW w:w="91" w:type="pct"/>
            <w:tcBorders>
              <w:top w:val="nil"/>
              <w:left w:val="nil"/>
              <w:bottom w:val="nil"/>
              <w:right w:val="single" w:sz="4" w:space="0" w:color="auto"/>
            </w:tcBorders>
            <w:shd w:val="clear" w:color="auto" w:fill="FFFFFF" w:themeFill="background1"/>
            <w:hideMark/>
          </w:tcPr>
          <w:p w14:paraId="5EE27CF3"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1E05A88" w14:textId="4A678E17"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Si hay precintos en cualquier recipiente que vaya a ser descargado, deberá comprobarse si integridad. Los resultados deben ser mencionados en los documentos de acompañamiento.</w:t>
            </w:r>
          </w:p>
        </w:tc>
        <w:tc>
          <w:tcPr>
            <w:tcW w:w="238" w:type="pct"/>
            <w:tcBorders>
              <w:top w:val="nil"/>
              <w:left w:val="nil"/>
              <w:bottom w:val="single" w:sz="4" w:space="0" w:color="auto"/>
              <w:right w:val="single" w:sz="4" w:space="0" w:color="auto"/>
            </w:tcBorders>
            <w:shd w:val="clear" w:color="auto" w:fill="FFFFFF" w:themeFill="background1"/>
          </w:tcPr>
          <w:p w14:paraId="588FDE14" w14:textId="77777777" w:rsidR="008E7CD0" w:rsidRPr="00987373" w:rsidRDefault="008E7CD0" w:rsidP="00BC60D6">
            <w:pPr>
              <w:spacing w:after="0" w:line="240" w:lineRule="auto"/>
              <w:rPr>
                <w:rFonts w:ascii="Calibri" w:hAnsi="Calibri" w:cs="Calibri"/>
                <w:lang w:val="es-ES"/>
              </w:rPr>
            </w:pPr>
          </w:p>
        </w:tc>
      </w:tr>
      <w:tr w:rsidR="008E7CD0" w:rsidRPr="002F2FE0" w14:paraId="6136311D" w14:textId="22478FE4" w:rsidTr="008E7CD0">
        <w:trPr>
          <w:trHeight w:val="8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6953D31"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14.10.1.7</w:t>
            </w:r>
          </w:p>
        </w:tc>
        <w:tc>
          <w:tcPr>
            <w:tcW w:w="1134" w:type="pct"/>
            <w:tcBorders>
              <w:top w:val="nil"/>
              <w:left w:val="nil"/>
              <w:bottom w:val="single" w:sz="4" w:space="0" w:color="auto"/>
              <w:right w:val="single" w:sz="4" w:space="0" w:color="auto"/>
            </w:tcBorders>
            <w:shd w:val="clear" w:color="auto" w:fill="FFFFFF" w:themeFill="background1"/>
            <w:hideMark/>
          </w:tcPr>
          <w:p w14:paraId="66594967" w14:textId="3042D919"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¿Se precintan todas las válvulas y aberturas después de la limpieza?</w:t>
            </w:r>
          </w:p>
        </w:tc>
        <w:tc>
          <w:tcPr>
            <w:tcW w:w="91" w:type="pct"/>
            <w:tcBorders>
              <w:top w:val="nil"/>
              <w:left w:val="nil"/>
              <w:bottom w:val="nil"/>
              <w:right w:val="single" w:sz="4" w:space="0" w:color="auto"/>
            </w:tcBorders>
            <w:shd w:val="clear" w:color="auto" w:fill="FFFFFF" w:themeFill="background1"/>
            <w:hideMark/>
          </w:tcPr>
          <w:p w14:paraId="0A61F500"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B00A8C9" w14:textId="2ED38E29"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2E67E383" w14:textId="77777777" w:rsidR="008E7CD0" w:rsidRPr="00987373" w:rsidRDefault="008E7CD0" w:rsidP="00BC60D6">
            <w:pPr>
              <w:spacing w:after="0" w:line="240" w:lineRule="auto"/>
              <w:rPr>
                <w:rFonts w:ascii="Calibri" w:hAnsi="Calibri" w:cs="Calibri"/>
                <w:lang w:val="es-ES"/>
              </w:rPr>
            </w:pPr>
          </w:p>
        </w:tc>
      </w:tr>
      <w:tr w:rsidR="008E7CD0" w:rsidRPr="002F2FE0" w14:paraId="3EC24A09" w14:textId="628FEF94" w:rsidTr="008E7CD0">
        <w:trPr>
          <w:trHeight w:val="31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706FD33"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14.10.1.8</w:t>
            </w:r>
          </w:p>
        </w:tc>
        <w:tc>
          <w:tcPr>
            <w:tcW w:w="1134" w:type="pct"/>
            <w:tcBorders>
              <w:top w:val="nil"/>
              <w:left w:val="nil"/>
              <w:bottom w:val="single" w:sz="4" w:space="0" w:color="auto"/>
              <w:right w:val="single" w:sz="4" w:space="0" w:color="auto"/>
            </w:tcBorders>
            <w:shd w:val="clear" w:color="auto" w:fill="FFFFFF" w:themeFill="background1"/>
            <w:hideMark/>
          </w:tcPr>
          <w:p w14:paraId="622C7B4C" w14:textId="0BC9704C"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¿Se comprueba la integridad del precinto de limpieza antes de la carga?</w:t>
            </w:r>
          </w:p>
        </w:tc>
        <w:tc>
          <w:tcPr>
            <w:tcW w:w="91" w:type="pct"/>
            <w:tcBorders>
              <w:top w:val="nil"/>
              <w:left w:val="nil"/>
              <w:bottom w:val="nil"/>
              <w:right w:val="single" w:sz="4" w:space="0" w:color="auto"/>
            </w:tcBorders>
            <w:shd w:val="clear" w:color="auto" w:fill="FFFFFF" w:themeFill="background1"/>
            <w:hideMark/>
          </w:tcPr>
          <w:p w14:paraId="5F82F07E"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D510277" w14:textId="28B3D8F9"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46E6FC8C" w14:textId="77777777" w:rsidR="008E7CD0" w:rsidRPr="00987373" w:rsidRDefault="008E7CD0" w:rsidP="00BC60D6">
            <w:pPr>
              <w:spacing w:after="0" w:line="240" w:lineRule="auto"/>
              <w:rPr>
                <w:rFonts w:ascii="Calibri" w:hAnsi="Calibri" w:cs="Calibri"/>
                <w:lang w:val="es-ES"/>
              </w:rPr>
            </w:pPr>
          </w:p>
        </w:tc>
      </w:tr>
      <w:tr w:rsidR="008E7CD0" w:rsidRPr="002F2FE0" w14:paraId="36017F7E" w14:textId="26736366" w:rsidTr="008E7CD0">
        <w:trPr>
          <w:trHeight w:val="8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E9F0A05"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14.11.</w:t>
            </w:r>
          </w:p>
        </w:tc>
        <w:tc>
          <w:tcPr>
            <w:tcW w:w="1134" w:type="pct"/>
            <w:tcBorders>
              <w:top w:val="nil"/>
              <w:left w:val="nil"/>
              <w:bottom w:val="single" w:sz="4" w:space="0" w:color="auto"/>
              <w:right w:val="single" w:sz="4" w:space="0" w:color="auto"/>
            </w:tcBorders>
            <w:shd w:val="clear" w:color="auto" w:fill="FFFFFF" w:themeFill="background1"/>
            <w:hideMark/>
          </w:tcPr>
          <w:p w14:paraId="765037FB" w14:textId="12BF4369" w:rsidR="008E7CD0" w:rsidRPr="002F2FE0" w:rsidRDefault="008E7CD0" w:rsidP="00BC60D6">
            <w:pPr>
              <w:pStyle w:val="Heading2"/>
            </w:pPr>
            <w:bookmarkStart w:id="48" w:name="_Envasado"/>
            <w:bookmarkEnd w:id="48"/>
            <w:r w:rsidRPr="00987373">
              <w:t>Envasado</w:t>
            </w:r>
          </w:p>
        </w:tc>
        <w:tc>
          <w:tcPr>
            <w:tcW w:w="91" w:type="pct"/>
            <w:tcBorders>
              <w:top w:val="nil"/>
              <w:left w:val="nil"/>
              <w:bottom w:val="nil"/>
              <w:right w:val="single" w:sz="4" w:space="0" w:color="auto"/>
            </w:tcBorders>
            <w:shd w:val="clear" w:color="auto" w:fill="FFFFFF" w:themeFill="background1"/>
            <w:hideMark/>
          </w:tcPr>
          <w:p w14:paraId="7E809409"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5BC2737" w14:textId="3224F45B" w:rsidR="008E7CD0" w:rsidRPr="00987373" w:rsidRDefault="008E7CD0" w:rsidP="00BC60D6">
            <w:pPr>
              <w:spacing w:after="0" w:line="240" w:lineRule="auto"/>
              <w:rPr>
                <w:rFonts w:ascii="Calibri" w:eastAsia="Times New Roman" w:hAnsi="Calibri" w:cs="Calibri"/>
                <w:b/>
                <w:bCs/>
                <w:sz w:val="26"/>
                <w:szCs w:val="26"/>
                <w:u w:val="single"/>
                <w:lang w:val="es-ES"/>
              </w:rPr>
            </w:pPr>
            <w:r w:rsidRPr="00987373">
              <w:rPr>
                <w:rFonts w:ascii="Calibri" w:eastAsia="Times New Roman" w:hAnsi="Calibri" w:cs="Calibri"/>
                <w:b/>
                <w:bCs/>
                <w:sz w:val="26"/>
                <w:szCs w:val="26"/>
                <w:u w:val="single"/>
                <w:lang w:val="es-ES"/>
              </w:rPr>
              <w:t xml:space="preserve">Envasado </w:t>
            </w:r>
          </w:p>
        </w:tc>
        <w:tc>
          <w:tcPr>
            <w:tcW w:w="238" w:type="pct"/>
            <w:tcBorders>
              <w:top w:val="nil"/>
              <w:left w:val="nil"/>
              <w:bottom w:val="single" w:sz="4" w:space="0" w:color="auto"/>
              <w:right w:val="single" w:sz="4" w:space="0" w:color="auto"/>
            </w:tcBorders>
            <w:shd w:val="clear" w:color="auto" w:fill="FFFFFF" w:themeFill="background1"/>
          </w:tcPr>
          <w:p w14:paraId="33B9000B" w14:textId="77777777" w:rsidR="008E7CD0" w:rsidRPr="00987373" w:rsidRDefault="008E7CD0" w:rsidP="00BC60D6">
            <w:pPr>
              <w:spacing w:after="0" w:line="240" w:lineRule="auto"/>
              <w:rPr>
                <w:rFonts w:ascii="Calibri" w:eastAsia="Times New Roman" w:hAnsi="Calibri" w:cs="Calibri"/>
                <w:b/>
                <w:bCs/>
                <w:sz w:val="26"/>
                <w:szCs w:val="26"/>
                <w:u w:val="single"/>
                <w:lang w:val="es-ES"/>
              </w:rPr>
            </w:pPr>
          </w:p>
        </w:tc>
      </w:tr>
      <w:tr w:rsidR="008E7CD0" w:rsidRPr="00371A3F" w14:paraId="673BAABB" w14:textId="5B43847B" w:rsidTr="008E7CD0">
        <w:trPr>
          <w:trHeight w:val="118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284C429"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14.11.1.</w:t>
            </w:r>
          </w:p>
        </w:tc>
        <w:tc>
          <w:tcPr>
            <w:tcW w:w="1134" w:type="pct"/>
            <w:tcBorders>
              <w:top w:val="nil"/>
              <w:left w:val="nil"/>
              <w:bottom w:val="single" w:sz="4" w:space="0" w:color="auto"/>
              <w:right w:val="single" w:sz="4" w:space="0" w:color="auto"/>
            </w:tcBorders>
            <w:shd w:val="clear" w:color="auto" w:fill="FFFFFF" w:themeFill="background1"/>
            <w:hideMark/>
          </w:tcPr>
          <w:p w14:paraId="6A664C5B" w14:textId="294A95CE" w:rsidR="008E7CD0" w:rsidRPr="00987373" w:rsidRDefault="008E7CD0" w:rsidP="00BC60D6">
            <w:pPr>
              <w:spacing w:after="0" w:line="240" w:lineRule="auto"/>
              <w:rPr>
                <w:rFonts w:ascii="Calibri" w:eastAsia="Times New Roman" w:hAnsi="Calibri" w:cs="Calibri"/>
                <w:b/>
                <w:bCs/>
                <w:lang w:val="es-ES"/>
              </w:rPr>
            </w:pPr>
            <w:r w:rsidRPr="00987373">
              <w:rPr>
                <w:rFonts w:ascii="Calibri" w:eastAsia="Times New Roman" w:hAnsi="Calibri" w:cs="Calibri"/>
                <w:b/>
                <w:bCs/>
                <w:lang w:val="es-ES"/>
              </w:rPr>
              <w:t xml:space="preserve">¿Es la atmósfera y </w:t>
            </w:r>
            <w:r>
              <w:rPr>
                <w:rFonts w:ascii="Calibri" w:eastAsia="Times New Roman" w:hAnsi="Calibri" w:cs="Calibri"/>
                <w:b/>
                <w:bCs/>
                <w:lang w:val="es-ES"/>
              </w:rPr>
              <w:t xml:space="preserve">está </w:t>
            </w:r>
            <w:r w:rsidRPr="00987373">
              <w:rPr>
                <w:rFonts w:ascii="Calibri" w:eastAsia="Times New Roman" w:hAnsi="Calibri" w:cs="Calibri"/>
                <w:b/>
                <w:bCs/>
                <w:lang w:val="es-ES"/>
              </w:rPr>
              <w:t>el equipo de envasado en contacto con los productos diseñado para proteger la calidad del producto?</w:t>
            </w:r>
          </w:p>
        </w:tc>
        <w:tc>
          <w:tcPr>
            <w:tcW w:w="91" w:type="pct"/>
            <w:tcBorders>
              <w:top w:val="nil"/>
              <w:left w:val="nil"/>
              <w:bottom w:val="nil"/>
              <w:right w:val="single" w:sz="4" w:space="0" w:color="auto"/>
            </w:tcBorders>
            <w:shd w:val="clear" w:color="auto" w:fill="FFFFFF" w:themeFill="background1"/>
            <w:hideMark/>
          </w:tcPr>
          <w:p w14:paraId="718C3BD0"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BDF84F6" w14:textId="5796EF78" w:rsidR="008E7CD0" w:rsidRPr="00987373" w:rsidRDefault="008E7CD0" w:rsidP="00BC60D6">
            <w:pPr>
              <w:spacing w:after="0" w:line="240" w:lineRule="auto"/>
              <w:rPr>
                <w:rFonts w:ascii="Calibri" w:eastAsia="Times New Roman" w:hAnsi="Calibri" w:cs="Calibri"/>
                <w:b/>
                <w:bCs/>
                <w:lang w:val="es-ES"/>
              </w:rPr>
            </w:pPr>
            <w:r w:rsidRPr="00987373">
              <w:rPr>
                <w:rFonts w:ascii="Calibri" w:eastAsia="Times New Roman" w:hAnsi="Calibri" w:cs="Calibri"/>
                <w:b/>
                <w:bCs/>
                <w:lang w:val="es-ES"/>
              </w:rPr>
              <w:t>¿Es la atmósfera y</w:t>
            </w:r>
            <w:r>
              <w:rPr>
                <w:rFonts w:ascii="Calibri" w:eastAsia="Times New Roman" w:hAnsi="Calibri" w:cs="Calibri"/>
                <w:b/>
                <w:bCs/>
                <w:lang w:val="es-ES"/>
              </w:rPr>
              <w:t xml:space="preserve"> está</w:t>
            </w:r>
            <w:r w:rsidRPr="00987373">
              <w:rPr>
                <w:rFonts w:ascii="Calibri" w:eastAsia="Times New Roman" w:hAnsi="Calibri" w:cs="Calibri"/>
                <w:b/>
                <w:bCs/>
                <w:lang w:val="es-ES"/>
              </w:rPr>
              <w:t xml:space="preserve"> el equipo de envasado en contacto con los productos diseñado para proteger la calidad del producto?</w:t>
            </w:r>
          </w:p>
        </w:tc>
        <w:tc>
          <w:tcPr>
            <w:tcW w:w="238" w:type="pct"/>
            <w:tcBorders>
              <w:top w:val="nil"/>
              <w:left w:val="nil"/>
              <w:bottom w:val="single" w:sz="4" w:space="0" w:color="auto"/>
              <w:right w:val="single" w:sz="4" w:space="0" w:color="auto"/>
            </w:tcBorders>
            <w:shd w:val="clear" w:color="auto" w:fill="FFFFFF" w:themeFill="background1"/>
          </w:tcPr>
          <w:p w14:paraId="483E3E65" w14:textId="77777777" w:rsidR="008E7CD0" w:rsidRPr="00987373" w:rsidRDefault="008E7CD0" w:rsidP="00BC60D6">
            <w:pPr>
              <w:spacing w:after="0" w:line="240" w:lineRule="auto"/>
              <w:rPr>
                <w:rFonts w:ascii="Calibri" w:eastAsia="Times New Roman" w:hAnsi="Calibri" w:cs="Calibri"/>
                <w:b/>
                <w:bCs/>
                <w:lang w:val="es-ES"/>
              </w:rPr>
            </w:pPr>
          </w:p>
        </w:tc>
      </w:tr>
      <w:tr w:rsidR="008E7CD0" w:rsidRPr="00371A3F" w14:paraId="1088A2D9" w14:textId="16EC8F1F" w:rsidTr="008E7CD0">
        <w:trPr>
          <w:trHeight w:val="39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711AC69"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14.11.1.1</w:t>
            </w:r>
          </w:p>
        </w:tc>
        <w:tc>
          <w:tcPr>
            <w:tcW w:w="1134" w:type="pct"/>
            <w:tcBorders>
              <w:top w:val="nil"/>
              <w:left w:val="nil"/>
              <w:bottom w:val="single" w:sz="4" w:space="0" w:color="auto"/>
              <w:right w:val="single" w:sz="4" w:space="0" w:color="auto"/>
            </w:tcBorders>
            <w:shd w:val="clear" w:color="auto" w:fill="FFFFFF" w:themeFill="background1"/>
            <w:hideMark/>
          </w:tcPr>
          <w:p w14:paraId="7C10283C" w14:textId="74D025E4"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¿Es el equipo de envasado en contacto con los productos dedicado o hay procedimientos validados de limpieza en caso de cambio de productos, además de estar claramente identificado todo el equipo?</w:t>
            </w:r>
          </w:p>
        </w:tc>
        <w:tc>
          <w:tcPr>
            <w:tcW w:w="91" w:type="pct"/>
            <w:tcBorders>
              <w:top w:val="nil"/>
              <w:left w:val="nil"/>
              <w:bottom w:val="nil"/>
              <w:right w:val="single" w:sz="4" w:space="0" w:color="auto"/>
            </w:tcBorders>
            <w:shd w:val="clear" w:color="auto" w:fill="FFFFFF" w:themeFill="background1"/>
            <w:hideMark/>
          </w:tcPr>
          <w:p w14:paraId="12E47BD0"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F089001" w14:textId="77777777" w:rsidR="008E7CD0" w:rsidRDefault="008E7CD0" w:rsidP="00BC60D6">
            <w:pPr>
              <w:spacing w:after="0" w:line="240" w:lineRule="auto"/>
              <w:rPr>
                <w:rFonts w:ascii="Calibri" w:hAnsi="Calibri" w:cs="Calibri"/>
                <w:lang w:val="es-ES"/>
              </w:rPr>
            </w:pPr>
            <w:r w:rsidRPr="00987373">
              <w:rPr>
                <w:rFonts w:ascii="Calibri" w:hAnsi="Calibri" w:cs="Calibri"/>
                <w:lang w:val="es-ES"/>
              </w:rPr>
              <w:t>Se recomienda que todas las piezas del equipo en contacto con el producto, incluido el sistema de tuberías, mangueras, bombas, filtros, válvulas, elementos de medida del flujo, sean dedicados para el uso de un único producto Alimentario, en contacto con Alimentos y productos de Alimentación animal y se encuentre claramente etiquetado. Alternativamente, la última utilización del equipo relevante debería ser como mínimo para el mismo producto de grado industrial/técnico u otro equipo para el mismo producto de grado farmacéutico o alimentario. En cualquier caso, un procedimiento escrito de limpieza, validado por su efectividad, debería utilizarse siempre que haya un cambio de producto. El equipo debería estar hecho de material fácil de limpiar. Todos los accesorios tales como acoples o cierres de bombas debería estar hecho de material compatible con productos alimentarios/cosméticos/farmacéuticos (asbestos están prohibidos)</w:t>
            </w:r>
          </w:p>
          <w:p w14:paraId="626E9155" w14:textId="06897A3E"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Comprobar el etiquetado correcto y resistente de mangueras, tubos, equipamiento de re envasado, etc., indicando nombre del producto y dirección de flujo</w:t>
            </w:r>
          </w:p>
        </w:tc>
        <w:tc>
          <w:tcPr>
            <w:tcW w:w="238" w:type="pct"/>
            <w:tcBorders>
              <w:top w:val="nil"/>
              <w:left w:val="nil"/>
              <w:bottom w:val="single" w:sz="4" w:space="0" w:color="auto"/>
              <w:right w:val="single" w:sz="4" w:space="0" w:color="auto"/>
            </w:tcBorders>
            <w:shd w:val="clear" w:color="auto" w:fill="FFFFFF" w:themeFill="background1"/>
          </w:tcPr>
          <w:p w14:paraId="0C3B575B" w14:textId="77777777" w:rsidR="008E7CD0" w:rsidRPr="00987373" w:rsidRDefault="008E7CD0" w:rsidP="00BC60D6">
            <w:pPr>
              <w:spacing w:after="0" w:line="240" w:lineRule="auto"/>
              <w:rPr>
                <w:rFonts w:ascii="Calibri" w:hAnsi="Calibri" w:cs="Calibri"/>
                <w:lang w:val="es-ES"/>
              </w:rPr>
            </w:pPr>
          </w:p>
        </w:tc>
      </w:tr>
      <w:tr w:rsidR="008E7CD0" w:rsidRPr="00371A3F" w14:paraId="081B1D62" w14:textId="5B92EF49" w:rsidTr="008E7CD0">
        <w:trPr>
          <w:trHeight w:val="223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4DC07D1"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14.11.1.2</w:t>
            </w:r>
          </w:p>
        </w:tc>
        <w:tc>
          <w:tcPr>
            <w:tcW w:w="1134" w:type="pct"/>
            <w:tcBorders>
              <w:top w:val="nil"/>
              <w:left w:val="nil"/>
              <w:bottom w:val="single" w:sz="4" w:space="0" w:color="auto"/>
              <w:right w:val="single" w:sz="4" w:space="0" w:color="auto"/>
            </w:tcBorders>
            <w:shd w:val="clear" w:color="auto" w:fill="FFFFFF" w:themeFill="background1"/>
            <w:hideMark/>
          </w:tcPr>
          <w:p w14:paraId="6824C479" w14:textId="75F5373E"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¿Las operaciones de envasado se realizan en un ambiente limpio y libre de polvo?</w:t>
            </w:r>
          </w:p>
        </w:tc>
        <w:tc>
          <w:tcPr>
            <w:tcW w:w="91" w:type="pct"/>
            <w:tcBorders>
              <w:top w:val="nil"/>
              <w:left w:val="nil"/>
              <w:bottom w:val="nil"/>
              <w:right w:val="single" w:sz="4" w:space="0" w:color="auto"/>
            </w:tcBorders>
            <w:shd w:val="clear" w:color="auto" w:fill="FFFFFF" w:themeFill="background1"/>
            <w:hideMark/>
          </w:tcPr>
          <w:p w14:paraId="65925735"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A2872C2" w14:textId="5AF4F65D"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La operación de envasado debería realizarse en un ambiente limpio, preferiblemente en una sala presurizada con aire de calidad adecuada para asegurar la integridad del producto durante la operación de llenado. Un adecuado control del polvo, suciedad, insectos, vapores químicos, etc.… debería conservarse para prevenir cualquier contaminación del producto. La apertura de contenedores vacíos o llenos y la colocación de tapones debería hacerse en atmósferas limpias antes de almacenarlos</w:t>
            </w:r>
          </w:p>
        </w:tc>
        <w:tc>
          <w:tcPr>
            <w:tcW w:w="238" w:type="pct"/>
            <w:tcBorders>
              <w:top w:val="nil"/>
              <w:left w:val="nil"/>
              <w:bottom w:val="single" w:sz="4" w:space="0" w:color="auto"/>
              <w:right w:val="single" w:sz="4" w:space="0" w:color="auto"/>
            </w:tcBorders>
            <w:shd w:val="clear" w:color="auto" w:fill="FFFFFF" w:themeFill="background1"/>
          </w:tcPr>
          <w:p w14:paraId="2EF2AA53" w14:textId="77777777" w:rsidR="008E7CD0" w:rsidRPr="00987373" w:rsidRDefault="008E7CD0" w:rsidP="00BC60D6">
            <w:pPr>
              <w:spacing w:after="0" w:line="240" w:lineRule="auto"/>
              <w:rPr>
                <w:rFonts w:ascii="Calibri" w:hAnsi="Calibri" w:cs="Calibri"/>
                <w:lang w:val="es-ES"/>
              </w:rPr>
            </w:pPr>
          </w:p>
        </w:tc>
      </w:tr>
      <w:tr w:rsidR="008E7CD0" w:rsidRPr="00371A3F" w14:paraId="5B760425" w14:textId="2E7CEDB9"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342ED5B"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14.11.1.3</w:t>
            </w:r>
          </w:p>
        </w:tc>
        <w:tc>
          <w:tcPr>
            <w:tcW w:w="1134" w:type="pct"/>
            <w:tcBorders>
              <w:top w:val="nil"/>
              <w:left w:val="nil"/>
              <w:bottom w:val="single" w:sz="4" w:space="0" w:color="auto"/>
              <w:right w:val="single" w:sz="4" w:space="0" w:color="auto"/>
            </w:tcBorders>
            <w:shd w:val="clear" w:color="auto" w:fill="FFFFFF" w:themeFill="background1"/>
            <w:hideMark/>
          </w:tcPr>
          <w:p w14:paraId="09986ABE" w14:textId="7201BB12"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Si hay presentes productos peligrosos (por ej. Tóxicos, corrosivos, etc.) en el centro, ¿hay un procedimiento escrito para la segregación y prevención de la contaminación?</w:t>
            </w:r>
          </w:p>
        </w:tc>
        <w:tc>
          <w:tcPr>
            <w:tcW w:w="91" w:type="pct"/>
            <w:tcBorders>
              <w:top w:val="nil"/>
              <w:left w:val="nil"/>
              <w:bottom w:val="nil"/>
              <w:right w:val="single" w:sz="4" w:space="0" w:color="auto"/>
            </w:tcBorders>
            <w:shd w:val="clear" w:color="auto" w:fill="FFFFFF" w:themeFill="background1"/>
            <w:hideMark/>
          </w:tcPr>
          <w:p w14:paraId="3743B4B8"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B78CB70" w14:textId="216B5F4A"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 xml:space="preserve">La presencia de cualquier producto tóxico en el área de envasado debería ser identificada y registrada. Cualquier riesgo de contaminación cruzada y errores en la manipulación con un producto tóxico debería ser evaluado y adoptar las medidas preventivas pertinentes </w:t>
            </w:r>
          </w:p>
        </w:tc>
        <w:tc>
          <w:tcPr>
            <w:tcW w:w="238" w:type="pct"/>
            <w:tcBorders>
              <w:top w:val="nil"/>
              <w:left w:val="nil"/>
              <w:bottom w:val="single" w:sz="4" w:space="0" w:color="auto"/>
              <w:right w:val="single" w:sz="4" w:space="0" w:color="auto"/>
            </w:tcBorders>
            <w:shd w:val="clear" w:color="auto" w:fill="FFFFFF" w:themeFill="background1"/>
          </w:tcPr>
          <w:p w14:paraId="09B89532" w14:textId="77777777" w:rsidR="008E7CD0" w:rsidRPr="00987373" w:rsidRDefault="008E7CD0" w:rsidP="00BC60D6">
            <w:pPr>
              <w:spacing w:after="0" w:line="240" w:lineRule="auto"/>
              <w:rPr>
                <w:rFonts w:ascii="Calibri" w:hAnsi="Calibri" w:cs="Calibri"/>
                <w:lang w:val="es-ES"/>
              </w:rPr>
            </w:pPr>
          </w:p>
        </w:tc>
      </w:tr>
      <w:tr w:rsidR="008E7CD0" w:rsidRPr="00371A3F" w14:paraId="342375F8" w14:textId="0940617B"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989D4A2"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14.11.2.</w:t>
            </w:r>
          </w:p>
        </w:tc>
        <w:tc>
          <w:tcPr>
            <w:tcW w:w="1134" w:type="pct"/>
            <w:tcBorders>
              <w:top w:val="nil"/>
              <w:left w:val="nil"/>
              <w:bottom w:val="single" w:sz="4" w:space="0" w:color="auto"/>
              <w:right w:val="single" w:sz="4" w:space="0" w:color="auto"/>
            </w:tcBorders>
            <w:shd w:val="clear" w:color="auto" w:fill="FFFFFF" w:themeFill="background1"/>
            <w:hideMark/>
          </w:tcPr>
          <w:p w14:paraId="17AF38D9" w14:textId="20D203AA" w:rsidR="008E7CD0" w:rsidRPr="00987373" w:rsidRDefault="008E7CD0" w:rsidP="00BC60D6">
            <w:pPr>
              <w:spacing w:after="0" w:line="240" w:lineRule="auto"/>
              <w:rPr>
                <w:rFonts w:ascii="Calibri" w:eastAsia="Times New Roman" w:hAnsi="Calibri" w:cs="Calibri"/>
                <w:b/>
                <w:bCs/>
                <w:lang w:val="es-ES"/>
              </w:rPr>
            </w:pPr>
            <w:r w:rsidRPr="00987373">
              <w:rPr>
                <w:rFonts w:ascii="Calibri" w:eastAsia="Times New Roman" w:hAnsi="Calibri" w:cs="Calibri"/>
                <w:b/>
                <w:bCs/>
                <w:lang w:val="es-ES"/>
              </w:rPr>
              <w:t>¿Se asegura la calidad del producto y su trazabilidad en las operaciones de envasado?</w:t>
            </w:r>
          </w:p>
        </w:tc>
        <w:tc>
          <w:tcPr>
            <w:tcW w:w="91" w:type="pct"/>
            <w:tcBorders>
              <w:top w:val="nil"/>
              <w:left w:val="nil"/>
              <w:bottom w:val="nil"/>
              <w:right w:val="single" w:sz="4" w:space="0" w:color="auto"/>
            </w:tcBorders>
            <w:shd w:val="clear" w:color="auto" w:fill="FFFFFF" w:themeFill="background1"/>
            <w:hideMark/>
          </w:tcPr>
          <w:p w14:paraId="3824A92F"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17B4D6F" w14:textId="1D34A306" w:rsidR="008E7CD0" w:rsidRPr="00987373" w:rsidRDefault="008E7CD0" w:rsidP="00BC60D6">
            <w:pPr>
              <w:spacing w:after="0" w:line="240" w:lineRule="auto"/>
              <w:rPr>
                <w:rFonts w:ascii="Calibri" w:eastAsia="Times New Roman" w:hAnsi="Calibri" w:cs="Calibri"/>
                <w:b/>
                <w:bCs/>
                <w:lang w:val="es-ES"/>
              </w:rPr>
            </w:pPr>
            <w:r w:rsidRPr="00987373">
              <w:rPr>
                <w:rFonts w:ascii="Calibri" w:eastAsia="Times New Roman" w:hAnsi="Calibri" w:cs="Calibri"/>
                <w:b/>
                <w:bCs/>
                <w:lang w:val="es-ES"/>
              </w:rPr>
              <w:t>¿Se asegura la calidad del producto y su trazabilidad en las operaciones de envasado?</w:t>
            </w:r>
          </w:p>
        </w:tc>
        <w:tc>
          <w:tcPr>
            <w:tcW w:w="238" w:type="pct"/>
            <w:tcBorders>
              <w:top w:val="nil"/>
              <w:left w:val="nil"/>
              <w:bottom w:val="single" w:sz="4" w:space="0" w:color="auto"/>
              <w:right w:val="single" w:sz="4" w:space="0" w:color="auto"/>
            </w:tcBorders>
            <w:shd w:val="clear" w:color="auto" w:fill="FFFFFF" w:themeFill="background1"/>
          </w:tcPr>
          <w:p w14:paraId="05E855A6" w14:textId="77777777" w:rsidR="008E7CD0" w:rsidRPr="00987373" w:rsidRDefault="008E7CD0" w:rsidP="00BC60D6">
            <w:pPr>
              <w:spacing w:after="0" w:line="240" w:lineRule="auto"/>
              <w:rPr>
                <w:rFonts w:ascii="Calibri" w:eastAsia="Times New Roman" w:hAnsi="Calibri" w:cs="Calibri"/>
                <w:b/>
                <w:bCs/>
                <w:lang w:val="es-ES"/>
              </w:rPr>
            </w:pPr>
          </w:p>
        </w:tc>
      </w:tr>
      <w:tr w:rsidR="008E7CD0" w:rsidRPr="00371A3F" w14:paraId="52452B6D" w14:textId="3D2A69FE" w:rsidTr="008E7CD0">
        <w:trPr>
          <w:trHeight w:val="217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F718130"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14.11.2.1</w:t>
            </w:r>
          </w:p>
        </w:tc>
        <w:tc>
          <w:tcPr>
            <w:tcW w:w="1134" w:type="pct"/>
            <w:tcBorders>
              <w:top w:val="nil"/>
              <w:left w:val="nil"/>
              <w:bottom w:val="single" w:sz="4" w:space="0" w:color="auto"/>
              <w:right w:val="single" w:sz="4" w:space="0" w:color="auto"/>
            </w:tcBorders>
            <w:shd w:val="clear" w:color="auto" w:fill="FFFFFF" w:themeFill="background1"/>
            <w:hideMark/>
          </w:tcPr>
          <w:p w14:paraId="5075DCF6" w14:textId="26F5A24C" w:rsidR="008E7CD0" w:rsidRPr="00987373" w:rsidRDefault="008E7CD0" w:rsidP="00BC60D6">
            <w:pPr>
              <w:spacing w:after="240" w:line="240" w:lineRule="auto"/>
              <w:rPr>
                <w:rFonts w:ascii="Calibri" w:eastAsia="Times New Roman" w:hAnsi="Calibri" w:cs="Calibri"/>
                <w:lang w:val="es-ES"/>
              </w:rPr>
            </w:pPr>
            <w:r w:rsidRPr="00987373">
              <w:rPr>
                <w:rFonts w:ascii="Calibri" w:hAnsi="Calibri" w:cs="Calibri"/>
                <w:lang w:val="es-ES"/>
              </w:rPr>
              <w:t>¿Hay procedimientos documentados y registros para todas las operaciones de envasado y etiquetado?</w:t>
            </w:r>
          </w:p>
        </w:tc>
        <w:tc>
          <w:tcPr>
            <w:tcW w:w="91" w:type="pct"/>
            <w:tcBorders>
              <w:top w:val="nil"/>
              <w:left w:val="nil"/>
              <w:bottom w:val="nil"/>
              <w:right w:val="single" w:sz="4" w:space="0" w:color="auto"/>
            </w:tcBorders>
            <w:shd w:val="clear" w:color="auto" w:fill="FFFFFF" w:themeFill="background1"/>
            <w:hideMark/>
          </w:tcPr>
          <w:p w14:paraId="54AAB0FE"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354E222" w14:textId="4E8D2325"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Los procedimientos documentados deberían contener precauciones para evitar la contaminación cruzada durante las operaciones de envasado, especialmente cuando los materiales estén expuestos al aire. Deberían existir procedimientos escritos para marcar y etiquetar los productos evitando los errores.</w:t>
            </w:r>
            <w:r w:rsidRPr="00987373">
              <w:rPr>
                <w:rFonts w:ascii="Calibri" w:hAnsi="Calibri" w:cs="Calibri"/>
                <w:lang w:val="es-ES"/>
              </w:rPr>
              <w:br/>
              <w:t>Se requerirá documentación de procesos de llenado, como mínimo. Estos registros deben contener el nombre del producto, número de lote, equipamiento, operarios de envasado, materiales de envasado, fecha y muestras de etiquetas usadas</w:t>
            </w:r>
          </w:p>
        </w:tc>
        <w:tc>
          <w:tcPr>
            <w:tcW w:w="238" w:type="pct"/>
            <w:tcBorders>
              <w:top w:val="nil"/>
              <w:left w:val="nil"/>
              <w:bottom w:val="single" w:sz="4" w:space="0" w:color="auto"/>
              <w:right w:val="single" w:sz="4" w:space="0" w:color="auto"/>
            </w:tcBorders>
            <w:shd w:val="clear" w:color="auto" w:fill="FFFFFF" w:themeFill="background1"/>
          </w:tcPr>
          <w:p w14:paraId="1F3100F4" w14:textId="77777777" w:rsidR="008E7CD0" w:rsidRPr="00987373" w:rsidRDefault="008E7CD0" w:rsidP="00BC60D6">
            <w:pPr>
              <w:spacing w:after="0" w:line="240" w:lineRule="auto"/>
              <w:rPr>
                <w:rFonts w:ascii="Calibri" w:hAnsi="Calibri" w:cs="Calibri"/>
                <w:lang w:val="es-ES"/>
              </w:rPr>
            </w:pPr>
          </w:p>
        </w:tc>
      </w:tr>
      <w:tr w:rsidR="008E7CD0" w:rsidRPr="00371A3F" w14:paraId="33C3C447" w14:textId="35FE55A7"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29FDEEC"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14.11.2.2</w:t>
            </w:r>
          </w:p>
        </w:tc>
        <w:tc>
          <w:tcPr>
            <w:tcW w:w="1134" w:type="pct"/>
            <w:tcBorders>
              <w:top w:val="nil"/>
              <w:left w:val="nil"/>
              <w:bottom w:val="single" w:sz="4" w:space="0" w:color="auto"/>
              <w:right w:val="single" w:sz="4" w:space="0" w:color="auto"/>
            </w:tcBorders>
            <w:shd w:val="clear" w:color="auto" w:fill="FFFFFF" w:themeFill="background1"/>
            <w:hideMark/>
          </w:tcPr>
          <w:p w14:paraId="0A37D3E9" w14:textId="552939B9"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¿Está cada lote envasado conectado con una muestra retenida por si la requiere el cliente?</w:t>
            </w:r>
          </w:p>
        </w:tc>
        <w:tc>
          <w:tcPr>
            <w:tcW w:w="91" w:type="pct"/>
            <w:tcBorders>
              <w:top w:val="nil"/>
              <w:left w:val="nil"/>
              <w:bottom w:val="nil"/>
              <w:right w:val="single" w:sz="4" w:space="0" w:color="auto"/>
            </w:tcBorders>
            <w:shd w:val="clear" w:color="auto" w:fill="FFFFFF" w:themeFill="background1"/>
            <w:hideMark/>
          </w:tcPr>
          <w:p w14:paraId="1AC952C3"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878B066" w14:textId="2BAD6253"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La toma de muestras puede ser realizada del producto a granel antes de envasarse o durante la operación de envasado. Debería haber una muestra representativa retenida disponible para cada número de lote como mínimo</w:t>
            </w:r>
          </w:p>
        </w:tc>
        <w:tc>
          <w:tcPr>
            <w:tcW w:w="238" w:type="pct"/>
            <w:tcBorders>
              <w:top w:val="nil"/>
              <w:left w:val="nil"/>
              <w:bottom w:val="single" w:sz="4" w:space="0" w:color="auto"/>
              <w:right w:val="single" w:sz="4" w:space="0" w:color="auto"/>
            </w:tcBorders>
            <w:shd w:val="clear" w:color="auto" w:fill="FFFFFF" w:themeFill="background1"/>
          </w:tcPr>
          <w:p w14:paraId="7928A64E" w14:textId="77777777" w:rsidR="008E7CD0" w:rsidRPr="00987373" w:rsidRDefault="008E7CD0" w:rsidP="00BC60D6">
            <w:pPr>
              <w:spacing w:after="0" w:line="240" w:lineRule="auto"/>
              <w:rPr>
                <w:rFonts w:ascii="Calibri" w:hAnsi="Calibri" w:cs="Calibri"/>
                <w:lang w:val="es-ES"/>
              </w:rPr>
            </w:pPr>
          </w:p>
        </w:tc>
      </w:tr>
      <w:tr w:rsidR="008E7CD0" w:rsidRPr="00371A3F" w14:paraId="34D128C1" w14:textId="2780F8D8"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84D9B13"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14.11.3.</w:t>
            </w:r>
          </w:p>
        </w:tc>
        <w:tc>
          <w:tcPr>
            <w:tcW w:w="1134" w:type="pct"/>
            <w:tcBorders>
              <w:top w:val="nil"/>
              <w:left w:val="nil"/>
              <w:bottom w:val="single" w:sz="4" w:space="0" w:color="auto"/>
              <w:right w:val="single" w:sz="4" w:space="0" w:color="auto"/>
            </w:tcBorders>
            <w:shd w:val="clear" w:color="auto" w:fill="FFFFFF" w:themeFill="background1"/>
            <w:hideMark/>
          </w:tcPr>
          <w:p w14:paraId="54432C73" w14:textId="58AA567D" w:rsidR="008E7CD0" w:rsidRPr="00987373" w:rsidRDefault="008E7CD0" w:rsidP="00BC60D6">
            <w:pPr>
              <w:spacing w:after="0" w:line="240" w:lineRule="auto"/>
              <w:rPr>
                <w:rFonts w:ascii="Calibri" w:eastAsia="Times New Roman" w:hAnsi="Calibri" w:cs="Calibri"/>
                <w:b/>
                <w:bCs/>
                <w:lang w:val="es-ES"/>
              </w:rPr>
            </w:pPr>
            <w:r w:rsidRPr="00987373">
              <w:rPr>
                <w:rFonts w:ascii="Calibri" w:eastAsia="Times New Roman" w:hAnsi="Calibri" w:cs="Calibri"/>
                <w:b/>
                <w:bCs/>
                <w:lang w:val="es-ES"/>
              </w:rPr>
              <w:t>¿Hay procedimientos de control en el centro para asegurar una calidad apropiada de los materiales de envasado?</w:t>
            </w:r>
          </w:p>
        </w:tc>
        <w:tc>
          <w:tcPr>
            <w:tcW w:w="91" w:type="pct"/>
            <w:tcBorders>
              <w:top w:val="nil"/>
              <w:left w:val="nil"/>
              <w:bottom w:val="nil"/>
              <w:right w:val="single" w:sz="4" w:space="0" w:color="auto"/>
            </w:tcBorders>
            <w:shd w:val="clear" w:color="auto" w:fill="FFFFFF" w:themeFill="background1"/>
            <w:hideMark/>
          </w:tcPr>
          <w:p w14:paraId="300D1E0E"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246D69B" w14:textId="6A079F13" w:rsidR="008E7CD0" w:rsidRPr="00987373" w:rsidRDefault="008E7CD0" w:rsidP="00BC60D6">
            <w:pPr>
              <w:spacing w:after="0" w:line="240" w:lineRule="auto"/>
              <w:rPr>
                <w:rFonts w:ascii="Calibri" w:eastAsia="Times New Roman" w:hAnsi="Calibri" w:cs="Calibri"/>
                <w:b/>
                <w:bCs/>
                <w:lang w:val="es-ES"/>
              </w:rPr>
            </w:pPr>
            <w:r w:rsidRPr="00987373">
              <w:rPr>
                <w:rFonts w:ascii="Calibri" w:eastAsia="Times New Roman" w:hAnsi="Calibri" w:cs="Calibri"/>
                <w:b/>
                <w:bCs/>
                <w:lang w:val="es-ES"/>
              </w:rPr>
              <w:t>¿Hay procedimientos de control en el centro para asegurar una calidad apropiada de los materiales de envasado?</w:t>
            </w:r>
          </w:p>
        </w:tc>
        <w:tc>
          <w:tcPr>
            <w:tcW w:w="238" w:type="pct"/>
            <w:tcBorders>
              <w:top w:val="nil"/>
              <w:left w:val="nil"/>
              <w:bottom w:val="single" w:sz="4" w:space="0" w:color="auto"/>
              <w:right w:val="single" w:sz="4" w:space="0" w:color="auto"/>
            </w:tcBorders>
            <w:shd w:val="clear" w:color="auto" w:fill="FFFFFF" w:themeFill="background1"/>
          </w:tcPr>
          <w:p w14:paraId="19D74FB6" w14:textId="77777777" w:rsidR="008E7CD0" w:rsidRPr="00987373" w:rsidRDefault="008E7CD0" w:rsidP="00BC60D6">
            <w:pPr>
              <w:spacing w:after="0" w:line="240" w:lineRule="auto"/>
              <w:rPr>
                <w:rFonts w:ascii="Calibri" w:eastAsia="Times New Roman" w:hAnsi="Calibri" w:cs="Calibri"/>
                <w:b/>
                <w:bCs/>
                <w:lang w:val="es-ES"/>
              </w:rPr>
            </w:pPr>
          </w:p>
        </w:tc>
      </w:tr>
      <w:tr w:rsidR="008E7CD0" w:rsidRPr="002F2FE0" w14:paraId="1706F4E1" w14:textId="7419B967"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7153ED1"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14.11.3.1.</w:t>
            </w:r>
          </w:p>
        </w:tc>
        <w:tc>
          <w:tcPr>
            <w:tcW w:w="1134" w:type="pct"/>
            <w:tcBorders>
              <w:top w:val="nil"/>
              <w:left w:val="nil"/>
              <w:bottom w:val="single" w:sz="4" w:space="0" w:color="auto"/>
              <w:right w:val="single" w:sz="4" w:space="0" w:color="auto"/>
            </w:tcBorders>
            <w:shd w:val="clear" w:color="auto" w:fill="FFFFFF" w:themeFill="background1"/>
            <w:hideMark/>
          </w:tcPr>
          <w:p w14:paraId="6517B56F" w14:textId="189B24DF"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¿La compañía evaluada controla la limpieza de los contenedores antes de llenarlos?</w:t>
            </w:r>
          </w:p>
        </w:tc>
        <w:tc>
          <w:tcPr>
            <w:tcW w:w="91" w:type="pct"/>
            <w:tcBorders>
              <w:top w:val="nil"/>
              <w:left w:val="nil"/>
              <w:bottom w:val="nil"/>
              <w:right w:val="single" w:sz="4" w:space="0" w:color="auto"/>
            </w:tcBorders>
            <w:shd w:val="clear" w:color="auto" w:fill="FFFFFF" w:themeFill="background1"/>
            <w:hideMark/>
          </w:tcPr>
          <w:p w14:paraId="59985789"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4631868" w14:textId="08ABE55F"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19EA9EC7" w14:textId="77777777" w:rsidR="008E7CD0" w:rsidRPr="00987373" w:rsidRDefault="008E7CD0" w:rsidP="00BC60D6">
            <w:pPr>
              <w:spacing w:after="0" w:line="240" w:lineRule="auto"/>
              <w:rPr>
                <w:rFonts w:ascii="Calibri" w:hAnsi="Calibri" w:cs="Calibri"/>
                <w:lang w:val="es-ES"/>
              </w:rPr>
            </w:pPr>
          </w:p>
        </w:tc>
      </w:tr>
      <w:tr w:rsidR="008E7CD0" w:rsidRPr="002F2FE0" w14:paraId="29B36C33" w14:textId="58DA0398"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0ED20E7"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14.11.3.2.</w:t>
            </w:r>
          </w:p>
        </w:tc>
        <w:tc>
          <w:tcPr>
            <w:tcW w:w="1134" w:type="pct"/>
            <w:tcBorders>
              <w:top w:val="nil"/>
              <w:left w:val="nil"/>
              <w:bottom w:val="single" w:sz="4" w:space="0" w:color="auto"/>
              <w:right w:val="single" w:sz="4" w:space="0" w:color="auto"/>
            </w:tcBorders>
            <w:shd w:val="clear" w:color="auto" w:fill="FFFFFF" w:themeFill="background1"/>
            <w:hideMark/>
          </w:tcPr>
          <w:p w14:paraId="2413E422" w14:textId="0EB1494E"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¿Para cada inspección de limpieza, conserva la compañía evaluada un registro documentado?</w:t>
            </w:r>
          </w:p>
        </w:tc>
        <w:tc>
          <w:tcPr>
            <w:tcW w:w="91" w:type="pct"/>
            <w:tcBorders>
              <w:top w:val="nil"/>
              <w:left w:val="nil"/>
              <w:bottom w:val="nil"/>
              <w:right w:val="single" w:sz="4" w:space="0" w:color="auto"/>
            </w:tcBorders>
            <w:shd w:val="clear" w:color="auto" w:fill="FFFFFF" w:themeFill="background1"/>
            <w:hideMark/>
          </w:tcPr>
          <w:p w14:paraId="2A23B842"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7607B08" w14:textId="0515E03E" w:rsidR="008E7CD0" w:rsidRPr="00987373" w:rsidRDefault="008E7CD0" w:rsidP="00BC60D6">
            <w:pPr>
              <w:spacing w:after="0" w:line="240" w:lineRule="auto"/>
              <w:rPr>
                <w:rFonts w:ascii="Calibri" w:eastAsia="Times New Roman" w:hAnsi="Calibri" w:cs="Calibri"/>
                <w:lang w:val="es-ES"/>
              </w:rPr>
            </w:pPr>
            <w:r w:rsidRPr="00987373">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3EC8CD1D" w14:textId="77777777" w:rsidR="008E7CD0" w:rsidRPr="00987373" w:rsidRDefault="008E7CD0" w:rsidP="00BC60D6">
            <w:pPr>
              <w:spacing w:after="0" w:line="240" w:lineRule="auto"/>
              <w:rPr>
                <w:rFonts w:ascii="Calibri" w:hAnsi="Calibri" w:cs="Calibri"/>
                <w:lang w:val="es-ES"/>
              </w:rPr>
            </w:pPr>
          </w:p>
        </w:tc>
      </w:tr>
      <w:tr w:rsidR="008E7CD0" w:rsidRPr="00371A3F" w14:paraId="52074386" w14:textId="3871A4C8"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34AA396" w14:textId="62FE3941"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w:t>
            </w:r>
            <w:r>
              <w:rPr>
                <w:rFonts w:ascii="Calibri" w:eastAsia="Times New Roman" w:hAnsi="Calibri" w:cs="Calibri"/>
                <w:lang w:val="es-ES"/>
              </w:rPr>
              <w:t>12.5</w:t>
            </w:r>
            <w:r w:rsidRPr="002F2FE0">
              <w:rPr>
                <w:rFonts w:ascii="Calibri" w:eastAsia="Times New Roman" w:hAnsi="Calibri" w:cs="Calibri"/>
                <w:lang w:val="es-ES"/>
              </w:rPr>
              <w:t>.</w:t>
            </w:r>
          </w:p>
        </w:tc>
        <w:tc>
          <w:tcPr>
            <w:tcW w:w="1134" w:type="pct"/>
            <w:tcBorders>
              <w:top w:val="nil"/>
              <w:left w:val="nil"/>
              <w:bottom w:val="single" w:sz="4" w:space="0" w:color="auto"/>
              <w:right w:val="single" w:sz="4" w:space="0" w:color="auto"/>
            </w:tcBorders>
            <w:shd w:val="clear" w:color="auto" w:fill="FFFFFF" w:themeFill="background1"/>
            <w:hideMark/>
          </w:tcPr>
          <w:p w14:paraId="4172A123" w14:textId="17B0222F" w:rsidR="008E7CD0" w:rsidRPr="00987373" w:rsidRDefault="008E7CD0" w:rsidP="00BC60D6">
            <w:pPr>
              <w:spacing w:after="0" w:line="240" w:lineRule="auto"/>
              <w:rPr>
                <w:rFonts w:ascii="Calibri" w:eastAsia="Times New Roman" w:hAnsi="Calibri" w:cs="Calibri"/>
                <w:b/>
                <w:bCs/>
                <w:lang w:val="es-ES"/>
              </w:rPr>
            </w:pPr>
            <w:r w:rsidRPr="00987373">
              <w:rPr>
                <w:rFonts w:ascii="Calibri" w:eastAsia="Times New Roman" w:hAnsi="Calibri" w:cs="Calibri"/>
                <w:b/>
                <w:bCs/>
                <w:lang w:val="es-ES"/>
              </w:rPr>
              <w:t>¿Existen procedimientos apropiados para el procesado y reprocesado de las operaciones?</w:t>
            </w:r>
          </w:p>
        </w:tc>
        <w:tc>
          <w:tcPr>
            <w:tcW w:w="91" w:type="pct"/>
            <w:tcBorders>
              <w:top w:val="nil"/>
              <w:left w:val="nil"/>
              <w:bottom w:val="nil"/>
              <w:right w:val="single" w:sz="4" w:space="0" w:color="auto"/>
            </w:tcBorders>
            <w:shd w:val="clear" w:color="auto" w:fill="FFFFFF" w:themeFill="background1"/>
            <w:hideMark/>
          </w:tcPr>
          <w:p w14:paraId="659C87EA"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411711CC" w14:textId="6364A2AC" w:rsidR="008E7CD0" w:rsidRPr="00987373" w:rsidRDefault="008E7CD0" w:rsidP="00BC60D6">
            <w:pPr>
              <w:spacing w:after="0" w:line="240" w:lineRule="auto"/>
              <w:rPr>
                <w:rFonts w:ascii="Calibri" w:eastAsia="Times New Roman" w:hAnsi="Calibri" w:cs="Calibri"/>
                <w:b/>
                <w:bCs/>
                <w:lang w:val="es-ES"/>
              </w:rPr>
            </w:pPr>
            <w:r w:rsidRPr="00987373">
              <w:rPr>
                <w:rFonts w:ascii="Calibri" w:eastAsia="Times New Roman" w:hAnsi="Calibri" w:cs="Calibri"/>
                <w:b/>
                <w:bCs/>
                <w:lang w:val="es-ES"/>
              </w:rPr>
              <w:t>¿Existen procedimientos apropiados para el procesado y reprocesado de las operaciones?</w:t>
            </w:r>
          </w:p>
        </w:tc>
        <w:tc>
          <w:tcPr>
            <w:tcW w:w="238" w:type="pct"/>
            <w:tcBorders>
              <w:top w:val="nil"/>
              <w:left w:val="nil"/>
              <w:bottom w:val="single" w:sz="4" w:space="0" w:color="auto"/>
              <w:right w:val="single" w:sz="4" w:space="0" w:color="auto"/>
            </w:tcBorders>
            <w:shd w:val="clear" w:color="auto" w:fill="FFFFFF" w:themeFill="background1"/>
          </w:tcPr>
          <w:p w14:paraId="7ACB5EED" w14:textId="77777777" w:rsidR="008E7CD0" w:rsidRPr="00987373" w:rsidRDefault="008E7CD0" w:rsidP="00BC60D6">
            <w:pPr>
              <w:spacing w:after="0" w:line="240" w:lineRule="auto"/>
              <w:rPr>
                <w:rFonts w:ascii="Calibri" w:eastAsia="Times New Roman" w:hAnsi="Calibri" w:cs="Calibri"/>
                <w:b/>
                <w:bCs/>
                <w:lang w:val="es-ES"/>
              </w:rPr>
            </w:pPr>
          </w:p>
        </w:tc>
      </w:tr>
      <w:tr w:rsidR="008E7CD0" w:rsidRPr="002F2FE0" w14:paraId="4E5F48C1" w14:textId="670594DE" w:rsidTr="008E7CD0">
        <w:trPr>
          <w:trHeight w:val="93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BB64C7C" w14:textId="3FF392B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w:t>
            </w:r>
            <w:r>
              <w:rPr>
                <w:rFonts w:ascii="Calibri" w:eastAsia="Times New Roman" w:hAnsi="Calibri" w:cs="Calibri"/>
                <w:lang w:val="es-ES"/>
              </w:rPr>
              <w:t>12.5</w:t>
            </w:r>
            <w:r w:rsidRPr="002F2FE0">
              <w:rPr>
                <w:rFonts w:ascii="Calibri" w:eastAsia="Times New Roman" w:hAnsi="Calibri" w:cs="Calibri"/>
                <w:lang w:val="es-ES"/>
              </w:rPr>
              <w:t>.1.</w:t>
            </w:r>
          </w:p>
        </w:tc>
        <w:tc>
          <w:tcPr>
            <w:tcW w:w="1134" w:type="pct"/>
            <w:tcBorders>
              <w:top w:val="nil"/>
              <w:left w:val="nil"/>
              <w:bottom w:val="single" w:sz="4" w:space="0" w:color="auto"/>
              <w:right w:val="single" w:sz="4" w:space="0" w:color="auto"/>
            </w:tcBorders>
            <w:shd w:val="clear" w:color="auto" w:fill="FFFFFF" w:themeFill="background1"/>
            <w:hideMark/>
          </w:tcPr>
          <w:p w14:paraId="1BA124F7" w14:textId="66EC7AB5"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¿Hay procedimientos documentados para cada operación de procesado y reprocesado?</w:t>
            </w:r>
          </w:p>
        </w:tc>
        <w:tc>
          <w:tcPr>
            <w:tcW w:w="91" w:type="pct"/>
            <w:tcBorders>
              <w:top w:val="nil"/>
              <w:left w:val="nil"/>
              <w:bottom w:val="nil"/>
              <w:right w:val="single" w:sz="4" w:space="0" w:color="auto"/>
            </w:tcBorders>
            <w:shd w:val="clear" w:color="auto" w:fill="FFFFFF" w:themeFill="background1"/>
            <w:hideMark/>
          </w:tcPr>
          <w:p w14:paraId="1013CB36"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626781ED" w14:textId="4E99539D" w:rsidR="008E7CD0" w:rsidRPr="002F2FE0" w:rsidRDefault="008E7CD0" w:rsidP="00BC60D6">
            <w:pPr>
              <w:spacing w:after="0" w:line="240" w:lineRule="auto"/>
              <w:rPr>
                <w:rFonts w:ascii="Calibri" w:eastAsia="Times New Roman" w:hAnsi="Calibri" w:cs="Calibri"/>
                <w:lang w:val="es-ES"/>
              </w:rPr>
            </w:pPr>
            <w:r w:rsidRPr="00987373">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C2D02B5" w14:textId="77777777" w:rsidR="008E7CD0" w:rsidRPr="00987373" w:rsidRDefault="008E7CD0" w:rsidP="00BC60D6">
            <w:pPr>
              <w:spacing w:after="0" w:line="240" w:lineRule="auto"/>
              <w:rPr>
                <w:rFonts w:ascii="Calibri" w:hAnsi="Calibri" w:cs="Calibri"/>
                <w:lang w:val="es-ES"/>
              </w:rPr>
            </w:pPr>
          </w:p>
        </w:tc>
      </w:tr>
      <w:tr w:rsidR="008E7CD0" w:rsidRPr="00371A3F" w14:paraId="1DD307EA" w14:textId="45CDAF79" w:rsidTr="008E7CD0">
        <w:trPr>
          <w:trHeight w:val="8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877058E"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14.12</w:t>
            </w:r>
          </w:p>
        </w:tc>
        <w:tc>
          <w:tcPr>
            <w:tcW w:w="1134" w:type="pct"/>
            <w:tcBorders>
              <w:top w:val="nil"/>
              <w:left w:val="nil"/>
              <w:bottom w:val="single" w:sz="4" w:space="0" w:color="auto"/>
              <w:right w:val="single" w:sz="4" w:space="0" w:color="auto"/>
            </w:tcBorders>
            <w:shd w:val="clear" w:color="auto" w:fill="FFFFFF" w:themeFill="background1"/>
            <w:hideMark/>
          </w:tcPr>
          <w:p w14:paraId="491CF293" w14:textId="79415B7D" w:rsidR="008E7CD0" w:rsidRPr="00987373" w:rsidRDefault="008E7CD0" w:rsidP="00BC60D6">
            <w:pPr>
              <w:pStyle w:val="Heading2"/>
            </w:pPr>
            <w:bookmarkStart w:id="49" w:name="_Almacenamiento_y_expedición"/>
            <w:bookmarkEnd w:id="49"/>
            <w:r w:rsidRPr="00987373">
              <w:t>Almacenamiento y expedición de productos envasados</w:t>
            </w:r>
          </w:p>
        </w:tc>
        <w:tc>
          <w:tcPr>
            <w:tcW w:w="91" w:type="pct"/>
            <w:tcBorders>
              <w:top w:val="nil"/>
              <w:left w:val="nil"/>
              <w:bottom w:val="nil"/>
              <w:right w:val="single" w:sz="4" w:space="0" w:color="auto"/>
            </w:tcBorders>
            <w:shd w:val="clear" w:color="auto" w:fill="FFFFFF" w:themeFill="background1"/>
            <w:hideMark/>
          </w:tcPr>
          <w:p w14:paraId="7692D102"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969313C" w14:textId="6417255C" w:rsidR="008E7CD0" w:rsidRPr="00987373" w:rsidRDefault="008E7CD0" w:rsidP="00BC60D6">
            <w:pPr>
              <w:spacing w:after="0" w:line="240" w:lineRule="auto"/>
              <w:rPr>
                <w:rFonts w:ascii="Calibri" w:eastAsia="Times New Roman" w:hAnsi="Calibri" w:cs="Calibri"/>
                <w:b/>
                <w:bCs/>
                <w:sz w:val="26"/>
                <w:szCs w:val="26"/>
                <w:u w:val="single"/>
                <w:lang w:val="es-ES"/>
              </w:rPr>
            </w:pPr>
            <w:r w:rsidRPr="00987373">
              <w:rPr>
                <w:rFonts w:ascii="Calibri" w:eastAsia="Times New Roman" w:hAnsi="Calibri" w:cs="Calibri"/>
                <w:b/>
                <w:bCs/>
                <w:sz w:val="26"/>
                <w:szCs w:val="26"/>
                <w:u w:val="single"/>
                <w:lang w:val="es-ES"/>
              </w:rPr>
              <w:t>Almacenamiento y expedición de productos envasados</w:t>
            </w:r>
          </w:p>
        </w:tc>
        <w:tc>
          <w:tcPr>
            <w:tcW w:w="238" w:type="pct"/>
            <w:tcBorders>
              <w:top w:val="nil"/>
              <w:left w:val="nil"/>
              <w:bottom w:val="single" w:sz="4" w:space="0" w:color="auto"/>
              <w:right w:val="single" w:sz="4" w:space="0" w:color="auto"/>
            </w:tcBorders>
            <w:shd w:val="clear" w:color="auto" w:fill="FFFFFF" w:themeFill="background1"/>
          </w:tcPr>
          <w:p w14:paraId="7ED18700" w14:textId="77777777" w:rsidR="008E7CD0" w:rsidRPr="00987373" w:rsidRDefault="008E7CD0" w:rsidP="00BC60D6">
            <w:pPr>
              <w:spacing w:after="0" w:line="240" w:lineRule="auto"/>
              <w:rPr>
                <w:rFonts w:ascii="Calibri" w:eastAsia="Times New Roman" w:hAnsi="Calibri" w:cs="Calibri"/>
                <w:b/>
                <w:bCs/>
                <w:sz w:val="26"/>
                <w:szCs w:val="26"/>
                <w:u w:val="single"/>
                <w:lang w:val="es-ES"/>
              </w:rPr>
            </w:pPr>
          </w:p>
        </w:tc>
      </w:tr>
      <w:tr w:rsidR="008E7CD0" w:rsidRPr="00371A3F" w14:paraId="0D9A3E9B" w14:textId="4735073B"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3E34FA2"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14.12.1.</w:t>
            </w:r>
          </w:p>
        </w:tc>
        <w:tc>
          <w:tcPr>
            <w:tcW w:w="1134" w:type="pct"/>
            <w:tcBorders>
              <w:top w:val="nil"/>
              <w:left w:val="nil"/>
              <w:bottom w:val="single" w:sz="4" w:space="0" w:color="auto"/>
              <w:right w:val="single" w:sz="4" w:space="0" w:color="auto"/>
            </w:tcBorders>
            <w:shd w:val="clear" w:color="auto" w:fill="FFFFFF" w:themeFill="background1"/>
            <w:hideMark/>
          </w:tcPr>
          <w:p w14:paraId="0272D977" w14:textId="6E0F3749" w:rsidR="008E7CD0" w:rsidRPr="00987373" w:rsidRDefault="008E7CD0" w:rsidP="00BC60D6">
            <w:pPr>
              <w:spacing w:after="0" w:line="240" w:lineRule="auto"/>
              <w:rPr>
                <w:rFonts w:ascii="Calibri" w:eastAsia="Times New Roman" w:hAnsi="Calibri" w:cs="Calibri"/>
                <w:b/>
                <w:bCs/>
                <w:lang w:val="es-ES"/>
              </w:rPr>
            </w:pPr>
            <w:r w:rsidRPr="00987373">
              <w:rPr>
                <w:rFonts w:ascii="Calibri" w:eastAsia="Times New Roman" w:hAnsi="Calibri" w:cs="Calibri"/>
                <w:b/>
                <w:bCs/>
                <w:lang w:val="es-ES"/>
              </w:rPr>
              <w:t>¿Hay procedimientos de almacenamiento adecuados en el centro para proteger la calidad del producto?</w:t>
            </w:r>
          </w:p>
        </w:tc>
        <w:tc>
          <w:tcPr>
            <w:tcW w:w="91" w:type="pct"/>
            <w:tcBorders>
              <w:top w:val="nil"/>
              <w:left w:val="nil"/>
              <w:bottom w:val="nil"/>
              <w:right w:val="single" w:sz="4" w:space="0" w:color="auto"/>
            </w:tcBorders>
            <w:shd w:val="clear" w:color="auto" w:fill="FFFFFF" w:themeFill="background1"/>
            <w:hideMark/>
          </w:tcPr>
          <w:p w14:paraId="0B0D5505" w14:textId="77777777" w:rsidR="008E7CD0" w:rsidRPr="00987373" w:rsidRDefault="008E7CD0" w:rsidP="00BC60D6">
            <w:pPr>
              <w:spacing w:after="0" w:line="240" w:lineRule="auto"/>
              <w:rPr>
                <w:rFonts w:ascii="Calibri" w:eastAsia="Times New Roman" w:hAnsi="Calibri" w:cs="Calibri"/>
                <w:lang w:val="es-ES"/>
              </w:rPr>
            </w:pPr>
            <w:r w:rsidRPr="00987373">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983496F" w14:textId="57DFD533" w:rsidR="008E7CD0" w:rsidRPr="00987373" w:rsidRDefault="008E7CD0" w:rsidP="00BC60D6">
            <w:pPr>
              <w:spacing w:after="0" w:line="240" w:lineRule="auto"/>
              <w:rPr>
                <w:rFonts w:ascii="Calibri" w:eastAsia="Times New Roman" w:hAnsi="Calibri" w:cs="Calibri"/>
                <w:b/>
                <w:bCs/>
                <w:lang w:val="es-ES"/>
              </w:rPr>
            </w:pPr>
            <w:r w:rsidRPr="00987373">
              <w:rPr>
                <w:rFonts w:ascii="Calibri" w:eastAsia="Times New Roman" w:hAnsi="Calibri" w:cs="Calibri"/>
                <w:b/>
                <w:bCs/>
                <w:lang w:val="es-ES"/>
              </w:rPr>
              <w:t>¿Hay procedimientos de almacenamiento adecuados en el centro para proteger la calidad del producto?</w:t>
            </w:r>
          </w:p>
        </w:tc>
        <w:tc>
          <w:tcPr>
            <w:tcW w:w="238" w:type="pct"/>
            <w:tcBorders>
              <w:top w:val="nil"/>
              <w:left w:val="nil"/>
              <w:bottom w:val="single" w:sz="4" w:space="0" w:color="auto"/>
              <w:right w:val="single" w:sz="4" w:space="0" w:color="auto"/>
            </w:tcBorders>
            <w:shd w:val="clear" w:color="auto" w:fill="FFFFFF" w:themeFill="background1"/>
          </w:tcPr>
          <w:p w14:paraId="58634291" w14:textId="77777777" w:rsidR="008E7CD0" w:rsidRPr="00987373" w:rsidRDefault="008E7CD0" w:rsidP="00BC60D6">
            <w:pPr>
              <w:spacing w:after="0" w:line="240" w:lineRule="auto"/>
              <w:rPr>
                <w:rFonts w:ascii="Calibri" w:eastAsia="Times New Roman" w:hAnsi="Calibri" w:cs="Calibri"/>
                <w:b/>
                <w:bCs/>
                <w:lang w:val="es-ES"/>
              </w:rPr>
            </w:pPr>
          </w:p>
        </w:tc>
      </w:tr>
      <w:tr w:rsidR="008E7CD0" w:rsidRPr="00371A3F" w14:paraId="05D40260" w14:textId="72FD903C"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71607AFA"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14.12.1.1.</w:t>
            </w:r>
          </w:p>
        </w:tc>
        <w:tc>
          <w:tcPr>
            <w:tcW w:w="1134" w:type="pct"/>
            <w:tcBorders>
              <w:top w:val="nil"/>
              <w:left w:val="nil"/>
              <w:bottom w:val="single" w:sz="4" w:space="0" w:color="auto"/>
              <w:right w:val="single" w:sz="4" w:space="0" w:color="auto"/>
            </w:tcBorders>
            <w:shd w:val="clear" w:color="auto" w:fill="FFFFFF" w:themeFill="background1"/>
            <w:hideMark/>
          </w:tcPr>
          <w:p w14:paraId="1D5AAB47" w14:textId="48C6EA2B"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¿Son los envases con productos sensibles almacenados en condiciones apropiadas y monitorizadas?</w:t>
            </w:r>
          </w:p>
        </w:tc>
        <w:tc>
          <w:tcPr>
            <w:tcW w:w="91" w:type="pct"/>
            <w:tcBorders>
              <w:top w:val="nil"/>
              <w:left w:val="nil"/>
              <w:bottom w:val="nil"/>
              <w:right w:val="single" w:sz="4" w:space="0" w:color="auto"/>
            </w:tcBorders>
            <w:shd w:val="clear" w:color="auto" w:fill="FFFFFF" w:themeFill="background1"/>
            <w:hideMark/>
          </w:tcPr>
          <w:p w14:paraId="3A699058"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7ED359BB" w14:textId="5A43CE2C"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 xml:space="preserve">Los envases deberían estar almacenados en almacenes cerrados, o como mínimo techados, para evitar contacto directo con la lluvia, nieve, la luz del sol, etc... </w:t>
            </w:r>
          </w:p>
        </w:tc>
        <w:tc>
          <w:tcPr>
            <w:tcW w:w="238" w:type="pct"/>
            <w:tcBorders>
              <w:top w:val="nil"/>
              <w:left w:val="nil"/>
              <w:bottom w:val="single" w:sz="4" w:space="0" w:color="auto"/>
              <w:right w:val="single" w:sz="4" w:space="0" w:color="auto"/>
            </w:tcBorders>
            <w:shd w:val="clear" w:color="auto" w:fill="FFFFFF" w:themeFill="background1"/>
          </w:tcPr>
          <w:p w14:paraId="04934CA8" w14:textId="77777777" w:rsidR="008E7CD0" w:rsidRPr="004F2431" w:rsidRDefault="008E7CD0" w:rsidP="00BC60D6">
            <w:pPr>
              <w:spacing w:after="0" w:line="240" w:lineRule="auto"/>
              <w:rPr>
                <w:rFonts w:ascii="Calibri" w:hAnsi="Calibri" w:cs="Calibri"/>
                <w:lang w:val="es-ES"/>
              </w:rPr>
            </w:pPr>
          </w:p>
        </w:tc>
      </w:tr>
      <w:tr w:rsidR="008E7CD0" w:rsidRPr="00371A3F" w14:paraId="5BF20804" w14:textId="21F06A14" w:rsidTr="008E7CD0">
        <w:trPr>
          <w:trHeight w:val="19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16BC1F7"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14.12.1.2.</w:t>
            </w:r>
          </w:p>
        </w:tc>
        <w:tc>
          <w:tcPr>
            <w:tcW w:w="1134" w:type="pct"/>
            <w:tcBorders>
              <w:top w:val="nil"/>
              <w:left w:val="nil"/>
              <w:bottom w:val="single" w:sz="4" w:space="0" w:color="auto"/>
              <w:right w:val="single" w:sz="4" w:space="0" w:color="auto"/>
            </w:tcBorders>
            <w:shd w:val="clear" w:color="auto" w:fill="FFFFFF" w:themeFill="background1"/>
            <w:hideMark/>
          </w:tcPr>
          <w:p w14:paraId="0DFCF733" w14:textId="627A81D0"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En caso de tener que abrir un envase, ¿hay procedimientos documentados para prevenir la contaminación?</w:t>
            </w:r>
          </w:p>
        </w:tc>
        <w:tc>
          <w:tcPr>
            <w:tcW w:w="91" w:type="pct"/>
            <w:tcBorders>
              <w:top w:val="nil"/>
              <w:left w:val="nil"/>
              <w:bottom w:val="nil"/>
              <w:right w:val="single" w:sz="4" w:space="0" w:color="auto"/>
            </w:tcBorders>
            <w:shd w:val="clear" w:color="auto" w:fill="FFFFFF" w:themeFill="background1"/>
            <w:hideMark/>
          </w:tcPr>
          <w:p w14:paraId="3CA42A88"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100766E" w14:textId="76BF3F84" w:rsidR="008E7CD0" w:rsidRPr="002F2FE0" w:rsidRDefault="008E7CD0" w:rsidP="00BC60D6">
            <w:pPr>
              <w:spacing w:after="0" w:line="240" w:lineRule="auto"/>
              <w:rPr>
                <w:rFonts w:ascii="Calibri" w:eastAsia="Times New Roman" w:hAnsi="Calibri" w:cs="Calibri"/>
                <w:lang w:val="es-ES"/>
              </w:rPr>
            </w:pPr>
            <w:r w:rsidRPr="004F2431">
              <w:rPr>
                <w:rFonts w:ascii="Calibri" w:hAnsi="Calibri" w:cs="Calibri"/>
                <w:lang w:val="es-ES"/>
              </w:rPr>
              <w:t>La apertura de envases con productos es una operación delicada con un alto riesgo de contaminación. Los procedimientos escritos deberían definir claramente las medidas de protección para evitar esta contaminación. Es importante definir el ambiente adecuado para abrir los envases, el equipo a utilizar, y como debería hacerse esta apertura. Cualquier apertura de un envase en la zona de almacén normal debería estar prohibida. Cualquier operación de apertura debería ser registrada y ser trazable.</w:t>
            </w:r>
          </w:p>
        </w:tc>
        <w:tc>
          <w:tcPr>
            <w:tcW w:w="238" w:type="pct"/>
            <w:tcBorders>
              <w:top w:val="nil"/>
              <w:left w:val="nil"/>
              <w:bottom w:val="single" w:sz="4" w:space="0" w:color="auto"/>
              <w:right w:val="single" w:sz="4" w:space="0" w:color="auto"/>
            </w:tcBorders>
            <w:shd w:val="clear" w:color="auto" w:fill="FFFFFF" w:themeFill="background1"/>
          </w:tcPr>
          <w:p w14:paraId="1F2238B7" w14:textId="77777777" w:rsidR="008E7CD0" w:rsidRPr="004F2431" w:rsidRDefault="008E7CD0" w:rsidP="00BC60D6">
            <w:pPr>
              <w:spacing w:after="0" w:line="240" w:lineRule="auto"/>
              <w:rPr>
                <w:rFonts w:ascii="Calibri" w:hAnsi="Calibri" w:cs="Calibri"/>
                <w:lang w:val="es-ES"/>
              </w:rPr>
            </w:pPr>
          </w:p>
        </w:tc>
      </w:tr>
      <w:tr w:rsidR="008E7CD0" w:rsidRPr="00371A3F" w14:paraId="7CDDE011" w14:textId="7EE687D6"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F2A62A2"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14.12.1.3.</w:t>
            </w:r>
          </w:p>
        </w:tc>
        <w:tc>
          <w:tcPr>
            <w:tcW w:w="1134" w:type="pct"/>
            <w:tcBorders>
              <w:top w:val="nil"/>
              <w:left w:val="nil"/>
              <w:bottom w:val="single" w:sz="4" w:space="0" w:color="auto"/>
              <w:right w:val="single" w:sz="4" w:space="0" w:color="auto"/>
            </w:tcBorders>
            <w:shd w:val="clear" w:color="auto" w:fill="FFFFFF" w:themeFill="background1"/>
            <w:hideMark/>
          </w:tcPr>
          <w:p w14:paraId="4816D13E" w14:textId="7E11318C"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 xml:space="preserve">¿Se </w:t>
            </w:r>
            <w:r>
              <w:rPr>
                <w:rFonts w:ascii="Calibri" w:hAnsi="Calibri" w:cs="Calibri"/>
                <w:lang w:val="es-ES"/>
              </w:rPr>
              <w:t>vuelven a precintar</w:t>
            </w:r>
            <w:r w:rsidRPr="004F2431">
              <w:rPr>
                <w:rFonts w:ascii="Calibri" w:hAnsi="Calibri" w:cs="Calibri"/>
                <w:lang w:val="es-ES"/>
              </w:rPr>
              <w:t xml:space="preserve"> los envases tras su apertura?</w:t>
            </w:r>
          </w:p>
        </w:tc>
        <w:tc>
          <w:tcPr>
            <w:tcW w:w="91" w:type="pct"/>
            <w:tcBorders>
              <w:top w:val="nil"/>
              <w:left w:val="nil"/>
              <w:bottom w:val="nil"/>
              <w:right w:val="single" w:sz="4" w:space="0" w:color="auto"/>
            </w:tcBorders>
            <w:shd w:val="clear" w:color="auto" w:fill="FFFFFF" w:themeFill="background1"/>
            <w:hideMark/>
          </w:tcPr>
          <w:p w14:paraId="2E66230C"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F5B4FF0" w14:textId="41BBB643"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Después de abrir cada envase, éste tiene que ser vuelto a precintar. Un precinto aporta importante información para el cliente sobre posible contaminación durante la expedición</w:t>
            </w:r>
          </w:p>
        </w:tc>
        <w:tc>
          <w:tcPr>
            <w:tcW w:w="238" w:type="pct"/>
            <w:tcBorders>
              <w:top w:val="nil"/>
              <w:left w:val="nil"/>
              <w:bottom w:val="single" w:sz="4" w:space="0" w:color="auto"/>
              <w:right w:val="single" w:sz="4" w:space="0" w:color="auto"/>
            </w:tcBorders>
            <w:shd w:val="clear" w:color="auto" w:fill="FFFFFF" w:themeFill="background1"/>
          </w:tcPr>
          <w:p w14:paraId="6CF62842" w14:textId="77777777" w:rsidR="008E7CD0" w:rsidRPr="004F2431" w:rsidRDefault="008E7CD0" w:rsidP="00BC60D6">
            <w:pPr>
              <w:spacing w:after="0" w:line="240" w:lineRule="auto"/>
              <w:rPr>
                <w:rFonts w:ascii="Calibri" w:hAnsi="Calibri" w:cs="Calibri"/>
                <w:lang w:val="es-ES"/>
              </w:rPr>
            </w:pPr>
          </w:p>
        </w:tc>
      </w:tr>
      <w:tr w:rsidR="008E7CD0" w:rsidRPr="00371A3F" w14:paraId="2D88A841" w14:textId="3A734E35" w:rsidTr="008E7CD0">
        <w:trPr>
          <w:trHeight w:val="54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6E9F12C"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14.12.1.4.</w:t>
            </w:r>
          </w:p>
        </w:tc>
        <w:tc>
          <w:tcPr>
            <w:tcW w:w="1134" w:type="pct"/>
            <w:tcBorders>
              <w:top w:val="nil"/>
              <w:left w:val="nil"/>
              <w:bottom w:val="single" w:sz="4" w:space="0" w:color="auto"/>
              <w:right w:val="single" w:sz="4" w:space="0" w:color="auto"/>
            </w:tcBorders>
            <w:shd w:val="clear" w:color="auto" w:fill="FFFFFF" w:themeFill="background1"/>
            <w:hideMark/>
          </w:tcPr>
          <w:p w14:paraId="37D60EB6" w14:textId="0BD3993D"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¿Existen los suficientes y apropiados procedimientos de carga y expedición?</w:t>
            </w:r>
          </w:p>
        </w:tc>
        <w:tc>
          <w:tcPr>
            <w:tcW w:w="91" w:type="pct"/>
            <w:tcBorders>
              <w:top w:val="single" w:sz="4" w:space="0" w:color="auto"/>
              <w:left w:val="nil"/>
              <w:bottom w:val="single" w:sz="4" w:space="0" w:color="auto"/>
              <w:right w:val="single" w:sz="4" w:space="0" w:color="auto"/>
            </w:tcBorders>
            <w:shd w:val="clear" w:color="auto" w:fill="FFFFFF" w:themeFill="background1"/>
            <w:hideMark/>
          </w:tcPr>
          <w:p w14:paraId="29FF1AE9"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3AB8185D" w14:textId="53D15252"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¿Existen los suficientes y apropiados procedimientos de carga y expedición?</w:t>
            </w:r>
          </w:p>
        </w:tc>
        <w:tc>
          <w:tcPr>
            <w:tcW w:w="238" w:type="pct"/>
            <w:tcBorders>
              <w:top w:val="nil"/>
              <w:left w:val="nil"/>
              <w:bottom w:val="single" w:sz="4" w:space="0" w:color="auto"/>
              <w:right w:val="single" w:sz="4" w:space="0" w:color="auto"/>
            </w:tcBorders>
            <w:shd w:val="clear" w:color="auto" w:fill="FFFFFF" w:themeFill="background1"/>
          </w:tcPr>
          <w:p w14:paraId="748C262F" w14:textId="77777777" w:rsidR="008E7CD0" w:rsidRPr="004F2431" w:rsidRDefault="008E7CD0" w:rsidP="00BC60D6">
            <w:pPr>
              <w:spacing w:after="0" w:line="240" w:lineRule="auto"/>
              <w:rPr>
                <w:rFonts w:ascii="Calibri" w:hAnsi="Calibri" w:cs="Calibri"/>
                <w:lang w:val="es-ES"/>
              </w:rPr>
            </w:pPr>
          </w:p>
        </w:tc>
      </w:tr>
      <w:tr w:rsidR="008E7CD0" w:rsidRPr="00371A3F" w14:paraId="0F9ABB13" w14:textId="3FA1DE99"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6EAB87C6"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14.12.2</w:t>
            </w:r>
          </w:p>
        </w:tc>
        <w:tc>
          <w:tcPr>
            <w:tcW w:w="1134" w:type="pct"/>
            <w:tcBorders>
              <w:top w:val="nil"/>
              <w:left w:val="nil"/>
              <w:bottom w:val="single" w:sz="4" w:space="0" w:color="auto"/>
              <w:right w:val="single" w:sz="4" w:space="0" w:color="auto"/>
            </w:tcBorders>
            <w:shd w:val="clear" w:color="auto" w:fill="FFFFFF" w:themeFill="background1"/>
            <w:hideMark/>
          </w:tcPr>
          <w:p w14:paraId="45849FAE" w14:textId="14A1A083" w:rsidR="008E7CD0" w:rsidRPr="004F2431" w:rsidRDefault="008E7CD0" w:rsidP="00BC60D6">
            <w:pPr>
              <w:spacing w:after="0" w:line="240" w:lineRule="auto"/>
              <w:rPr>
                <w:rFonts w:ascii="Calibri" w:eastAsia="Times New Roman" w:hAnsi="Calibri" w:cs="Calibri"/>
                <w:b/>
                <w:bCs/>
                <w:lang w:val="es-ES"/>
              </w:rPr>
            </w:pPr>
            <w:r w:rsidRPr="004F2431">
              <w:rPr>
                <w:rFonts w:ascii="Calibri" w:eastAsia="Times New Roman" w:hAnsi="Calibri" w:cs="Calibri"/>
                <w:b/>
                <w:bCs/>
                <w:lang w:val="es-ES"/>
              </w:rPr>
              <w:t>¿Hay procedimientos en el centro para el adecuado manejo de devoluciones de productos Food Contact?</w:t>
            </w:r>
          </w:p>
        </w:tc>
        <w:tc>
          <w:tcPr>
            <w:tcW w:w="91" w:type="pct"/>
            <w:tcBorders>
              <w:top w:val="nil"/>
              <w:left w:val="nil"/>
              <w:bottom w:val="nil"/>
              <w:right w:val="single" w:sz="4" w:space="0" w:color="auto"/>
            </w:tcBorders>
            <w:shd w:val="clear" w:color="auto" w:fill="FFFFFF" w:themeFill="background1"/>
            <w:hideMark/>
          </w:tcPr>
          <w:p w14:paraId="0BEEADA8"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E88B888" w14:textId="6AA6AD51" w:rsidR="008E7CD0" w:rsidRPr="004F2431" w:rsidRDefault="008E7CD0" w:rsidP="00BC60D6">
            <w:pPr>
              <w:spacing w:after="0" w:line="240" w:lineRule="auto"/>
              <w:rPr>
                <w:rFonts w:ascii="Calibri" w:eastAsia="Times New Roman" w:hAnsi="Calibri" w:cs="Calibri"/>
                <w:b/>
                <w:bCs/>
                <w:lang w:val="es-ES"/>
              </w:rPr>
            </w:pPr>
            <w:r w:rsidRPr="004F2431">
              <w:rPr>
                <w:rFonts w:ascii="Calibri" w:eastAsia="Times New Roman" w:hAnsi="Calibri" w:cs="Calibri"/>
                <w:b/>
                <w:bCs/>
                <w:lang w:val="es-ES"/>
              </w:rPr>
              <w:t>¿Hay procedimientos en el centro para el adecuado manejo de devoluciones de productos Food Contact?</w:t>
            </w:r>
          </w:p>
        </w:tc>
        <w:tc>
          <w:tcPr>
            <w:tcW w:w="238" w:type="pct"/>
            <w:tcBorders>
              <w:top w:val="nil"/>
              <w:left w:val="nil"/>
              <w:bottom w:val="single" w:sz="4" w:space="0" w:color="auto"/>
              <w:right w:val="single" w:sz="4" w:space="0" w:color="auto"/>
            </w:tcBorders>
            <w:shd w:val="clear" w:color="auto" w:fill="FFFFFF" w:themeFill="background1"/>
          </w:tcPr>
          <w:p w14:paraId="3FE5616F" w14:textId="77777777" w:rsidR="008E7CD0" w:rsidRPr="004F2431" w:rsidRDefault="008E7CD0" w:rsidP="00BC60D6">
            <w:pPr>
              <w:spacing w:after="0" w:line="240" w:lineRule="auto"/>
              <w:rPr>
                <w:rFonts w:ascii="Calibri" w:eastAsia="Times New Roman" w:hAnsi="Calibri" w:cs="Calibri"/>
                <w:b/>
                <w:bCs/>
                <w:lang w:val="es-ES"/>
              </w:rPr>
            </w:pPr>
          </w:p>
        </w:tc>
      </w:tr>
      <w:tr w:rsidR="008E7CD0" w:rsidRPr="00371A3F" w14:paraId="55DA0909" w14:textId="5DD7AE99" w:rsidTr="008E7CD0">
        <w:trPr>
          <w:trHeight w:val="2265"/>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E0773D0"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lastRenderedPageBreak/>
              <w:t>14.12.2.1</w:t>
            </w:r>
          </w:p>
        </w:tc>
        <w:tc>
          <w:tcPr>
            <w:tcW w:w="1134" w:type="pct"/>
            <w:tcBorders>
              <w:top w:val="nil"/>
              <w:left w:val="nil"/>
              <w:bottom w:val="single" w:sz="4" w:space="0" w:color="auto"/>
              <w:right w:val="single" w:sz="4" w:space="0" w:color="auto"/>
            </w:tcBorders>
            <w:shd w:val="clear" w:color="auto" w:fill="FFFFFF" w:themeFill="background1"/>
            <w:hideMark/>
          </w:tcPr>
          <w:p w14:paraId="3EF2B6F9" w14:textId="344603B9"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¿Son los productos devueltos almacenados de forma separada y manipulados adecuadamente según procedimientos documentados?</w:t>
            </w:r>
          </w:p>
        </w:tc>
        <w:tc>
          <w:tcPr>
            <w:tcW w:w="91" w:type="pct"/>
            <w:tcBorders>
              <w:top w:val="nil"/>
              <w:left w:val="nil"/>
              <w:bottom w:val="nil"/>
              <w:right w:val="single" w:sz="4" w:space="0" w:color="auto"/>
            </w:tcBorders>
            <w:shd w:val="clear" w:color="auto" w:fill="FFFFFF" w:themeFill="background1"/>
            <w:hideMark/>
          </w:tcPr>
          <w:p w14:paraId="00624215"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48DC804" w14:textId="5A5FBC64"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Cualquier producto devuelto debería estar en cuarentena y no devolverse a la cadena de distribución, a menos que se recertifique a través de un extenso análisis que asegure un completo cumplimiento de las especificaciones y otros estándares de calidad. Los productos devueltos deberían almacenarse de forma separada y deberían estar adecuadamente etiquetados para evitar cualquier riesgo de contaminación no detectada. Se recomienda rebajar el grado de todos los productos devueltos de grado farmacéutico /alimentario a grado industrial</w:t>
            </w:r>
          </w:p>
        </w:tc>
        <w:tc>
          <w:tcPr>
            <w:tcW w:w="238" w:type="pct"/>
            <w:tcBorders>
              <w:top w:val="nil"/>
              <w:left w:val="nil"/>
              <w:bottom w:val="single" w:sz="4" w:space="0" w:color="auto"/>
              <w:right w:val="single" w:sz="4" w:space="0" w:color="auto"/>
            </w:tcBorders>
            <w:shd w:val="clear" w:color="auto" w:fill="FFFFFF" w:themeFill="background1"/>
          </w:tcPr>
          <w:p w14:paraId="3652042A" w14:textId="77777777" w:rsidR="008E7CD0" w:rsidRPr="004F2431" w:rsidRDefault="008E7CD0" w:rsidP="00BC60D6">
            <w:pPr>
              <w:spacing w:after="0" w:line="240" w:lineRule="auto"/>
              <w:rPr>
                <w:rFonts w:ascii="Calibri" w:eastAsia="Times New Roman" w:hAnsi="Calibri" w:cs="Calibri"/>
                <w:lang w:val="es-ES"/>
              </w:rPr>
            </w:pPr>
          </w:p>
        </w:tc>
      </w:tr>
      <w:tr w:rsidR="008E7CD0" w:rsidRPr="002F2FE0" w14:paraId="7BD5789A" w14:textId="03769E45" w:rsidTr="008E7CD0">
        <w:trPr>
          <w:trHeight w:val="80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89993FC"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14.13</w:t>
            </w:r>
          </w:p>
        </w:tc>
        <w:tc>
          <w:tcPr>
            <w:tcW w:w="1134" w:type="pct"/>
            <w:tcBorders>
              <w:top w:val="nil"/>
              <w:left w:val="nil"/>
              <w:bottom w:val="single" w:sz="4" w:space="0" w:color="auto"/>
              <w:right w:val="single" w:sz="4" w:space="0" w:color="auto"/>
            </w:tcBorders>
            <w:shd w:val="clear" w:color="auto" w:fill="FFFFFF" w:themeFill="background1"/>
            <w:hideMark/>
          </w:tcPr>
          <w:p w14:paraId="26CEEBBD" w14:textId="6F5AF667" w:rsidR="008E7CD0" w:rsidRPr="002F2FE0" w:rsidRDefault="008E7CD0" w:rsidP="00BC60D6">
            <w:pPr>
              <w:pStyle w:val="Heading2"/>
            </w:pPr>
            <w:bookmarkStart w:id="50" w:name="_Preguntas_específicas_GMP+"/>
            <w:bookmarkEnd w:id="50"/>
            <w:r w:rsidRPr="004F2431">
              <w:t>Preguntas específicas GMP+</w:t>
            </w:r>
          </w:p>
        </w:tc>
        <w:tc>
          <w:tcPr>
            <w:tcW w:w="91" w:type="pct"/>
            <w:tcBorders>
              <w:top w:val="nil"/>
              <w:left w:val="nil"/>
              <w:bottom w:val="nil"/>
              <w:right w:val="single" w:sz="4" w:space="0" w:color="auto"/>
            </w:tcBorders>
            <w:shd w:val="clear" w:color="auto" w:fill="FFFFFF" w:themeFill="background1"/>
            <w:hideMark/>
          </w:tcPr>
          <w:p w14:paraId="6B36662F"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20FAFF94" w14:textId="67D31260" w:rsidR="008E7CD0" w:rsidRPr="004F2431" w:rsidRDefault="008E7CD0" w:rsidP="00BC60D6">
            <w:pPr>
              <w:spacing w:after="0" w:line="240" w:lineRule="auto"/>
              <w:rPr>
                <w:rFonts w:ascii="Calibri" w:eastAsia="Times New Roman" w:hAnsi="Calibri" w:cs="Calibri"/>
                <w:b/>
                <w:bCs/>
                <w:sz w:val="26"/>
                <w:szCs w:val="26"/>
                <w:u w:val="single"/>
                <w:lang w:val="es-ES"/>
              </w:rPr>
            </w:pPr>
            <w:r w:rsidRPr="004F2431">
              <w:rPr>
                <w:rFonts w:ascii="Calibri" w:eastAsia="Times New Roman" w:hAnsi="Calibri" w:cs="Calibri"/>
                <w:b/>
                <w:bCs/>
                <w:sz w:val="26"/>
                <w:szCs w:val="26"/>
                <w:u w:val="single"/>
                <w:lang w:val="es-ES"/>
              </w:rPr>
              <w:t>Preguntas específicas GMP+</w:t>
            </w:r>
          </w:p>
        </w:tc>
        <w:tc>
          <w:tcPr>
            <w:tcW w:w="238" w:type="pct"/>
            <w:tcBorders>
              <w:top w:val="nil"/>
              <w:left w:val="nil"/>
              <w:bottom w:val="single" w:sz="4" w:space="0" w:color="auto"/>
              <w:right w:val="single" w:sz="4" w:space="0" w:color="auto"/>
            </w:tcBorders>
            <w:shd w:val="clear" w:color="auto" w:fill="FFFFFF" w:themeFill="background1"/>
          </w:tcPr>
          <w:p w14:paraId="78A27CD4" w14:textId="77777777" w:rsidR="008E7CD0" w:rsidRPr="004F2431" w:rsidRDefault="008E7CD0" w:rsidP="00BC60D6">
            <w:pPr>
              <w:spacing w:after="0" w:line="240" w:lineRule="auto"/>
              <w:rPr>
                <w:rFonts w:ascii="Calibri" w:eastAsia="Times New Roman" w:hAnsi="Calibri" w:cs="Calibri"/>
                <w:b/>
                <w:bCs/>
                <w:sz w:val="26"/>
                <w:szCs w:val="26"/>
                <w:u w:val="single"/>
                <w:lang w:val="es-ES"/>
              </w:rPr>
            </w:pPr>
          </w:p>
        </w:tc>
      </w:tr>
      <w:tr w:rsidR="008E7CD0" w:rsidRPr="00371A3F" w14:paraId="4E9D49D5" w14:textId="0C9BC0F6"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4780B8E3"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14.13.1</w:t>
            </w:r>
          </w:p>
        </w:tc>
        <w:tc>
          <w:tcPr>
            <w:tcW w:w="1134" w:type="pct"/>
            <w:tcBorders>
              <w:top w:val="nil"/>
              <w:left w:val="nil"/>
              <w:bottom w:val="single" w:sz="4" w:space="0" w:color="auto"/>
              <w:right w:val="single" w:sz="4" w:space="0" w:color="auto"/>
            </w:tcBorders>
            <w:shd w:val="clear" w:color="auto" w:fill="FFFFFF" w:themeFill="background1"/>
            <w:hideMark/>
          </w:tcPr>
          <w:p w14:paraId="3041A991" w14:textId="31A8FDD6" w:rsidR="008E7CD0" w:rsidRPr="004F2431" w:rsidRDefault="008E7CD0" w:rsidP="00BC60D6">
            <w:pPr>
              <w:spacing w:after="0" w:line="240" w:lineRule="auto"/>
              <w:rPr>
                <w:rFonts w:ascii="Calibri" w:eastAsia="Times New Roman" w:hAnsi="Calibri" w:cs="Calibri"/>
                <w:b/>
                <w:bCs/>
                <w:lang w:val="es-ES"/>
              </w:rPr>
            </w:pPr>
            <w:r w:rsidRPr="004F2431">
              <w:rPr>
                <w:rFonts w:ascii="Calibri" w:eastAsia="Times New Roman" w:hAnsi="Calibri" w:cs="Calibri"/>
                <w:b/>
                <w:bCs/>
                <w:lang w:val="es-ES"/>
              </w:rPr>
              <w:t>¿Existen procedimientos adecuados en relación con Productos de alimentación animal (Feed)?</w:t>
            </w:r>
          </w:p>
        </w:tc>
        <w:tc>
          <w:tcPr>
            <w:tcW w:w="91" w:type="pct"/>
            <w:tcBorders>
              <w:top w:val="nil"/>
              <w:left w:val="nil"/>
              <w:bottom w:val="nil"/>
              <w:right w:val="single" w:sz="4" w:space="0" w:color="auto"/>
            </w:tcBorders>
            <w:shd w:val="clear" w:color="auto" w:fill="FFFFFF" w:themeFill="background1"/>
            <w:hideMark/>
          </w:tcPr>
          <w:p w14:paraId="6212F5FE"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C73F4B5" w14:textId="798F2607" w:rsidR="008E7CD0" w:rsidRPr="004F2431" w:rsidRDefault="008E7CD0" w:rsidP="00BC60D6">
            <w:pPr>
              <w:spacing w:after="0" w:line="240" w:lineRule="auto"/>
              <w:rPr>
                <w:rFonts w:ascii="Calibri" w:eastAsia="Times New Roman" w:hAnsi="Calibri" w:cs="Calibri"/>
                <w:b/>
                <w:bCs/>
                <w:lang w:val="es-ES"/>
              </w:rPr>
            </w:pPr>
            <w:r w:rsidRPr="004F2431">
              <w:rPr>
                <w:rFonts w:ascii="Calibri" w:eastAsia="Times New Roman" w:hAnsi="Calibri" w:cs="Calibri"/>
                <w:b/>
                <w:bCs/>
                <w:lang w:val="es-ES"/>
              </w:rPr>
              <w:t>¿Existen procedimientos adecuados en relación con Productos de alimentación animal (Feed)?</w:t>
            </w:r>
          </w:p>
        </w:tc>
        <w:tc>
          <w:tcPr>
            <w:tcW w:w="238" w:type="pct"/>
            <w:tcBorders>
              <w:top w:val="nil"/>
              <w:left w:val="nil"/>
              <w:bottom w:val="single" w:sz="4" w:space="0" w:color="auto"/>
              <w:right w:val="single" w:sz="4" w:space="0" w:color="auto"/>
            </w:tcBorders>
            <w:shd w:val="clear" w:color="auto" w:fill="FFFFFF" w:themeFill="background1"/>
          </w:tcPr>
          <w:p w14:paraId="4E465F3B" w14:textId="77777777" w:rsidR="008E7CD0" w:rsidRPr="004F2431" w:rsidRDefault="008E7CD0" w:rsidP="00BC60D6">
            <w:pPr>
              <w:spacing w:after="0" w:line="240" w:lineRule="auto"/>
              <w:rPr>
                <w:rFonts w:ascii="Calibri" w:eastAsia="Times New Roman" w:hAnsi="Calibri" w:cs="Calibri"/>
                <w:b/>
                <w:bCs/>
                <w:lang w:val="es-ES"/>
              </w:rPr>
            </w:pPr>
          </w:p>
        </w:tc>
      </w:tr>
      <w:tr w:rsidR="008E7CD0" w:rsidRPr="00371A3F" w14:paraId="3258B598" w14:textId="7CC0274E"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03264FFE"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1134" w:type="pct"/>
            <w:tcBorders>
              <w:top w:val="nil"/>
              <w:left w:val="nil"/>
              <w:bottom w:val="single" w:sz="4" w:space="0" w:color="auto"/>
              <w:right w:val="single" w:sz="4" w:space="0" w:color="auto"/>
            </w:tcBorders>
            <w:shd w:val="clear" w:color="auto" w:fill="FFFFFF" w:themeFill="background1"/>
            <w:hideMark/>
          </w:tcPr>
          <w:p w14:paraId="6FD76E0E" w14:textId="77777777" w:rsidR="008E7CD0" w:rsidRPr="004F2431" w:rsidRDefault="008E7CD0" w:rsidP="00BC60D6">
            <w:pPr>
              <w:spacing w:after="0" w:line="240" w:lineRule="auto"/>
              <w:rPr>
                <w:rFonts w:ascii="Calibri" w:eastAsia="Times New Roman" w:hAnsi="Calibri" w:cs="Calibri"/>
                <w:b/>
                <w:bCs/>
                <w:lang w:val="es-ES"/>
              </w:rPr>
            </w:pPr>
            <w:r w:rsidRPr="004F2431">
              <w:rPr>
                <w:rFonts w:ascii="Calibri" w:eastAsia="Times New Roman" w:hAnsi="Calibri" w:cs="Calibri"/>
                <w:b/>
                <w:bCs/>
                <w:lang w:val="es-ES"/>
              </w:rPr>
              <w:t> </w:t>
            </w:r>
          </w:p>
        </w:tc>
        <w:tc>
          <w:tcPr>
            <w:tcW w:w="91" w:type="pct"/>
            <w:tcBorders>
              <w:top w:val="nil"/>
              <w:left w:val="nil"/>
              <w:bottom w:val="nil"/>
              <w:right w:val="single" w:sz="4" w:space="0" w:color="auto"/>
            </w:tcBorders>
            <w:shd w:val="clear" w:color="auto" w:fill="FFFFFF" w:themeFill="background1"/>
            <w:hideMark/>
          </w:tcPr>
          <w:p w14:paraId="36A6046D"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1A04A563" w14:textId="1DEF3354"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Estas preguntas sólo son aplicables si el almacén está almacenando productos de alimentación animal y quiere ser evaluado respecto a este requisito</w:t>
            </w:r>
          </w:p>
        </w:tc>
        <w:tc>
          <w:tcPr>
            <w:tcW w:w="238" w:type="pct"/>
            <w:tcBorders>
              <w:top w:val="nil"/>
              <w:left w:val="nil"/>
              <w:bottom w:val="single" w:sz="4" w:space="0" w:color="auto"/>
              <w:right w:val="single" w:sz="4" w:space="0" w:color="auto"/>
            </w:tcBorders>
            <w:shd w:val="clear" w:color="auto" w:fill="FFFFFF" w:themeFill="background1"/>
          </w:tcPr>
          <w:p w14:paraId="72B0E979" w14:textId="77777777" w:rsidR="008E7CD0" w:rsidRPr="004F2431" w:rsidRDefault="008E7CD0" w:rsidP="00BC60D6">
            <w:pPr>
              <w:spacing w:after="0" w:line="240" w:lineRule="auto"/>
              <w:rPr>
                <w:rFonts w:ascii="Calibri" w:eastAsia="Times New Roman" w:hAnsi="Calibri" w:cs="Calibri"/>
                <w:lang w:val="es-ES"/>
              </w:rPr>
            </w:pPr>
          </w:p>
        </w:tc>
      </w:tr>
      <w:tr w:rsidR="008E7CD0" w:rsidRPr="002F2FE0" w14:paraId="7CAED87A" w14:textId="07F9B6D4"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103B649C"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14.13.1.1.</w:t>
            </w:r>
          </w:p>
        </w:tc>
        <w:tc>
          <w:tcPr>
            <w:tcW w:w="1134" w:type="pct"/>
            <w:tcBorders>
              <w:top w:val="nil"/>
              <w:left w:val="nil"/>
              <w:bottom w:val="single" w:sz="4" w:space="0" w:color="auto"/>
              <w:right w:val="single" w:sz="4" w:space="0" w:color="auto"/>
            </w:tcBorders>
            <w:shd w:val="clear" w:color="auto" w:fill="FFFFFF" w:themeFill="background1"/>
            <w:hideMark/>
          </w:tcPr>
          <w:p w14:paraId="518F66B9" w14:textId="2DDE4941"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¿Existe un procedimiento de regímenes de limpieza de acuerdo con los requisitos de la base de datos GMP+ de alimentación animal?</w:t>
            </w:r>
          </w:p>
        </w:tc>
        <w:tc>
          <w:tcPr>
            <w:tcW w:w="91" w:type="pct"/>
            <w:tcBorders>
              <w:top w:val="nil"/>
              <w:left w:val="nil"/>
              <w:bottom w:val="nil"/>
              <w:right w:val="single" w:sz="4" w:space="0" w:color="auto"/>
            </w:tcBorders>
            <w:shd w:val="clear" w:color="auto" w:fill="FFFFFF" w:themeFill="background1"/>
            <w:hideMark/>
          </w:tcPr>
          <w:p w14:paraId="0564ADF0"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27184CB" w14:textId="29A788F3" w:rsidR="008E7CD0" w:rsidRPr="002F2FE0" w:rsidRDefault="008E7CD0" w:rsidP="00BC60D6">
            <w:pPr>
              <w:spacing w:after="0" w:line="240" w:lineRule="auto"/>
              <w:rPr>
                <w:rFonts w:ascii="Calibri" w:eastAsia="Times New Roman" w:hAnsi="Calibri" w:cs="Calibri"/>
                <w:lang w:val="es-ES"/>
              </w:rPr>
            </w:pPr>
            <w:r w:rsidRPr="00EE6D1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11E79DD6" w14:textId="77777777" w:rsidR="008E7CD0" w:rsidRPr="00EE6D16" w:rsidRDefault="008E7CD0" w:rsidP="00BC60D6">
            <w:pPr>
              <w:spacing w:after="0" w:line="240" w:lineRule="auto"/>
              <w:rPr>
                <w:rFonts w:ascii="Calibri" w:hAnsi="Calibri" w:cs="Calibri"/>
                <w:lang w:val="es-ES"/>
              </w:rPr>
            </w:pPr>
          </w:p>
        </w:tc>
      </w:tr>
      <w:tr w:rsidR="008E7CD0" w:rsidRPr="002F2FE0" w14:paraId="0085E745" w14:textId="7D9EE4C5"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5AB3B595"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14.13.1.2.</w:t>
            </w:r>
          </w:p>
        </w:tc>
        <w:tc>
          <w:tcPr>
            <w:tcW w:w="1134" w:type="pct"/>
            <w:tcBorders>
              <w:top w:val="nil"/>
              <w:left w:val="nil"/>
              <w:bottom w:val="single" w:sz="4" w:space="0" w:color="auto"/>
              <w:right w:val="single" w:sz="4" w:space="0" w:color="auto"/>
            </w:tcBorders>
            <w:shd w:val="clear" w:color="auto" w:fill="FFFFFF" w:themeFill="background1"/>
            <w:hideMark/>
          </w:tcPr>
          <w:p w14:paraId="3B49F94F" w14:textId="1DBC6176"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¿Existe un procedimiento que explique cómo trabajar con las bases de datos GMP+ y sus actualizaciones?</w:t>
            </w:r>
          </w:p>
        </w:tc>
        <w:tc>
          <w:tcPr>
            <w:tcW w:w="91" w:type="pct"/>
            <w:tcBorders>
              <w:top w:val="nil"/>
              <w:left w:val="nil"/>
              <w:bottom w:val="nil"/>
              <w:right w:val="single" w:sz="4" w:space="0" w:color="auto"/>
            </w:tcBorders>
            <w:shd w:val="clear" w:color="auto" w:fill="FFFFFF" w:themeFill="background1"/>
            <w:hideMark/>
          </w:tcPr>
          <w:p w14:paraId="1FEE1FEC"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D4B5A82" w14:textId="27293646" w:rsidR="008E7CD0" w:rsidRPr="002F2FE0" w:rsidRDefault="008E7CD0" w:rsidP="00BC60D6">
            <w:pPr>
              <w:spacing w:after="0" w:line="240" w:lineRule="auto"/>
              <w:rPr>
                <w:rFonts w:ascii="Calibri" w:eastAsia="Times New Roman" w:hAnsi="Calibri" w:cs="Calibri"/>
                <w:lang w:val="es-ES"/>
              </w:rPr>
            </w:pPr>
            <w:r w:rsidRPr="00EE6D1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3BB4516" w14:textId="77777777" w:rsidR="008E7CD0" w:rsidRPr="00EE6D16" w:rsidRDefault="008E7CD0" w:rsidP="00BC60D6">
            <w:pPr>
              <w:spacing w:after="0" w:line="240" w:lineRule="auto"/>
              <w:rPr>
                <w:rFonts w:ascii="Calibri" w:hAnsi="Calibri" w:cs="Calibri"/>
                <w:lang w:val="es-ES"/>
              </w:rPr>
            </w:pPr>
          </w:p>
        </w:tc>
      </w:tr>
      <w:tr w:rsidR="008E7CD0" w:rsidRPr="002F2FE0" w14:paraId="63368C43" w14:textId="52565002"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2C06019B"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14.13.1.3.</w:t>
            </w:r>
          </w:p>
        </w:tc>
        <w:tc>
          <w:tcPr>
            <w:tcW w:w="1134" w:type="pct"/>
            <w:tcBorders>
              <w:top w:val="nil"/>
              <w:left w:val="nil"/>
              <w:bottom w:val="single" w:sz="4" w:space="0" w:color="auto"/>
              <w:right w:val="single" w:sz="4" w:space="0" w:color="auto"/>
            </w:tcBorders>
            <w:shd w:val="clear" w:color="auto" w:fill="FFFFFF" w:themeFill="background1"/>
            <w:hideMark/>
          </w:tcPr>
          <w:p w14:paraId="7D787258" w14:textId="05EE4015"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¿Existe un procedimiento para la planificación de pedidos de acuerdo con las bases de datos GMP+?</w:t>
            </w:r>
          </w:p>
        </w:tc>
        <w:tc>
          <w:tcPr>
            <w:tcW w:w="91" w:type="pct"/>
            <w:tcBorders>
              <w:top w:val="nil"/>
              <w:left w:val="nil"/>
              <w:bottom w:val="nil"/>
              <w:right w:val="single" w:sz="4" w:space="0" w:color="auto"/>
            </w:tcBorders>
            <w:shd w:val="clear" w:color="auto" w:fill="FFFFFF" w:themeFill="background1"/>
            <w:hideMark/>
          </w:tcPr>
          <w:p w14:paraId="10C799E9"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54684C25" w14:textId="5A3788FA" w:rsidR="008E7CD0" w:rsidRPr="002F2FE0" w:rsidRDefault="008E7CD0" w:rsidP="00BC60D6">
            <w:pPr>
              <w:spacing w:after="0" w:line="240" w:lineRule="auto"/>
              <w:rPr>
                <w:rFonts w:ascii="Calibri" w:eastAsia="Times New Roman" w:hAnsi="Calibri" w:cs="Calibri"/>
                <w:lang w:val="es-ES"/>
              </w:rPr>
            </w:pPr>
            <w:r w:rsidRPr="00EE6D1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54482F99" w14:textId="77777777" w:rsidR="008E7CD0" w:rsidRPr="00EE6D16" w:rsidRDefault="008E7CD0" w:rsidP="00BC60D6">
            <w:pPr>
              <w:spacing w:after="0" w:line="240" w:lineRule="auto"/>
              <w:rPr>
                <w:rFonts w:ascii="Calibri" w:hAnsi="Calibri" w:cs="Calibri"/>
                <w:lang w:val="es-ES"/>
              </w:rPr>
            </w:pPr>
          </w:p>
        </w:tc>
      </w:tr>
      <w:tr w:rsidR="008E7CD0" w:rsidRPr="002F2FE0" w14:paraId="6DD21672" w14:textId="7056D65F" w:rsidTr="008E7CD0">
        <w:trPr>
          <w:trHeight w:val="620"/>
          <w:jc w:val="center"/>
        </w:trPr>
        <w:tc>
          <w:tcPr>
            <w:tcW w:w="451" w:type="pct"/>
            <w:tcBorders>
              <w:top w:val="nil"/>
              <w:left w:val="single" w:sz="4" w:space="0" w:color="auto"/>
              <w:bottom w:val="single" w:sz="4" w:space="0" w:color="auto"/>
              <w:right w:val="single" w:sz="4" w:space="0" w:color="auto"/>
            </w:tcBorders>
            <w:shd w:val="clear" w:color="auto" w:fill="FFFFFF" w:themeFill="background1"/>
            <w:hideMark/>
          </w:tcPr>
          <w:p w14:paraId="3EAFE38C"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14.13.1.4.</w:t>
            </w:r>
          </w:p>
        </w:tc>
        <w:tc>
          <w:tcPr>
            <w:tcW w:w="1134" w:type="pct"/>
            <w:tcBorders>
              <w:top w:val="nil"/>
              <w:left w:val="nil"/>
              <w:bottom w:val="single" w:sz="4" w:space="0" w:color="auto"/>
              <w:right w:val="single" w:sz="4" w:space="0" w:color="auto"/>
            </w:tcBorders>
            <w:shd w:val="clear" w:color="auto" w:fill="FFFFFF" w:themeFill="background1"/>
            <w:hideMark/>
          </w:tcPr>
          <w:p w14:paraId="7CB93956" w14:textId="63ED652A"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¿Existe un procedimiento para establecer la categoría de producto Feed de un nuevo producto a transportar?</w:t>
            </w:r>
          </w:p>
        </w:tc>
        <w:tc>
          <w:tcPr>
            <w:tcW w:w="91" w:type="pct"/>
            <w:tcBorders>
              <w:top w:val="nil"/>
              <w:left w:val="nil"/>
              <w:bottom w:val="nil"/>
              <w:right w:val="single" w:sz="4" w:space="0" w:color="auto"/>
            </w:tcBorders>
            <w:shd w:val="clear" w:color="auto" w:fill="FFFFFF" w:themeFill="background1"/>
            <w:hideMark/>
          </w:tcPr>
          <w:p w14:paraId="68D9A362"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t> </w:t>
            </w:r>
          </w:p>
        </w:tc>
        <w:tc>
          <w:tcPr>
            <w:tcW w:w="3086" w:type="pct"/>
            <w:tcBorders>
              <w:top w:val="nil"/>
              <w:left w:val="nil"/>
              <w:bottom w:val="single" w:sz="4" w:space="0" w:color="auto"/>
              <w:right w:val="single" w:sz="4" w:space="0" w:color="auto"/>
            </w:tcBorders>
            <w:shd w:val="clear" w:color="auto" w:fill="FFFFFF" w:themeFill="background1"/>
            <w:hideMark/>
          </w:tcPr>
          <w:p w14:paraId="005DCC49" w14:textId="444B9AAA" w:rsidR="008E7CD0" w:rsidRPr="002F2FE0" w:rsidRDefault="008E7CD0" w:rsidP="00BC60D6">
            <w:pPr>
              <w:spacing w:after="0" w:line="240" w:lineRule="auto"/>
              <w:rPr>
                <w:rFonts w:ascii="Calibri" w:eastAsia="Times New Roman" w:hAnsi="Calibri" w:cs="Calibri"/>
                <w:lang w:val="es-ES"/>
              </w:rPr>
            </w:pPr>
            <w:r w:rsidRPr="00EE6D16">
              <w:rPr>
                <w:rFonts w:ascii="Calibri" w:hAnsi="Calibri" w:cs="Calibri"/>
                <w:lang w:val="es-ES"/>
              </w:rPr>
              <w:t>No hay indicaciones</w:t>
            </w:r>
          </w:p>
        </w:tc>
        <w:tc>
          <w:tcPr>
            <w:tcW w:w="238" w:type="pct"/>
            <w:tcBorders>
              <w:top w:val="nil"/>
              <w:left w:val="nil"/>
              <w:bottom w:val="single" w:sz="4" w:space="0" w:color="auto"/>
              <w:right w:val="single" w:sz="4" w:space="0" w:color="auto"/>
            </w:tcBorders>
            <w:shd w:val="clear" w:color="auto" w:fill="FFFFFF" w:themeFill="background1"/>
          </w:tcPr>
          <w:p w14:paraId="4E6AF9E4" w14:textId="77777777" w:rsidR="008E7CD0" w:rsidRPr="00EE6D16" w:rsidRDefault="008E7CD0" w:rsidP="00BC60D6">
            <w:pPr>
              <w:spacing w:after="0" w:line="240" w:lineRule="auto"/>
              <w:rPr>
                <w:rFonts w:ascii="Calibri" w:hAnsi="Calibri" w:cs="Calibri"/>
                <w:lang w:val="es-ES"/>
              </w:rPr>
            </w:pPr>
          </w:p>
        </w:tc>
      </w:tr>
      <w:tr w:rsidR="008E7CD0" w:rsidRPr="002F2FE0" w14:paraId="39067D45" w14:textId="79017192" w:rsidTr="008E7CD0">
        <w:trPr>
          <w:trHeight w:val="1240"/>
          <w:jc w:val="center"/>
        </w:trPr>
        <w:tc>
          <w:tcPr>
            <w:tcW w:w="451" w:type="pct"/>
            <w:tcBorders>
              <w:top w:val="nil"/>
              <w:left w:val="single" w:sz="4" w:space="0" w:color="auto"/>
              <w:bottom w:val="nil"/>
              <w:right w:val="single" w:sz="4" w:space="0" w:color="auto"/>
            </w:tcBorders>
            <w:shd w:val="clear" w:color="auto" w:fill="FFFFFF" w:themeFill="background1"/>
            <w:hideMark/>
          </w:tcPr>
          <w:p w14:paraId="2FB40575" w14:textId="77777777" w:rsidR="008E7CD0" w:rsidRPr="002F2FE0" w:rsidRDefault="008E7CD0" w:rsidP="00BC60D6">
            <w:pPr>
              <w:spacing w:after="0" w:line="240" w:lineRule="auto"/>
              <w:rPr>
                <w:rFonts w:ascii="Calibri" w:eastAsia="Times New Roman" w:hAnsi="Calibri" w:cs="Calibri"/>
                <w:lang w:val="es-ES"/>
              </w:rPr>
            </w:pPr>
            <w:r w:rsidRPr="002F2FE0">
              <w:rPr>
                <w:rFonts w:ascii="Calibri" w:eastAsia="Times New Roman" w:hAnsi="Calibri" w:cs="Calibri"/>
                <w:lang w:val="es-ES"/>
              </w:rPr>
              <w:t>14.13.1.5.</w:t>
            </w:r>
          </w:p>
        </w:tc>
        <w:tc>
          <w:tcPr>
            <w:tcW w:w="1134" w:type="pct"/>
            <w:tcBorders>
              <w:top w:val="nil"/>
              <w:left w:val="nil"/>
              <w:bottom w:val="nil"/>
              <w:right w:val="single" w:sz="4" w:space="0" w:color="auto"/>
            </w:tcBorders>
            <w:shd w:val="clear" w:color="auto" w:fill="FFFFFF" w:themeFill="background1"/>
            <w:hideMark/>
          </w:tcPr>
          <w:p w14:paraId="28421EAA" w14:textId="72BC8217" w:rsidR="008E7CD0" w:rsidRPr="004F2431" w:rsidRDefault="008E7CD0" w:rsidP="00BC60D6">
            <w:pPr>
              <w:spacing w:after="0" w:line="240" w:lineRule="auto"/>
              <w:rPr>
                <w:rFonts w:ascii="Calibri" w:eastAsia="Times New Roman" w:hAnsi="Calibri" w:cs="Calibri"/>
                <w:lang w:val="es-ES"/>
              </w:rPr>
            </w:pPr>
            <w:r w:rsidRPr="004F2431">
              <w:rPr>
                <w:rFonts w:ascii="Calibri" w:hAnsi="Calibri" w:cs="Calibri"/>
                <w:lang w:val="es-ES"/>
              </w:rPr>
              <w:t xml:space="preserve">¿Posee la compañía evaluada un procedimiento para seguir los pasos requeridos en GMP+ para volver a permitir el uso de compartimentos de carga, incluidas cisternas, después de haber realizado el transporte de un producto incluido en la lista de </w:t>
            </w:r>
            <w:r w:rsidRPr="004F2431">
              <w:rPr>
                <w:rFonts w:ascii="Calibri" w:hAnsi="Calibri" w:cs="Calibri"/>
                <w:lang w:val="es-ES"/>
              </w:rPr>
              <w:lastRenderedPageBreak/>
              <w:t>productos prohibidos (procedimiento de liberación de unidades de transporte)?</w:t>
            </w:r>
          </w:p>
        </w:tc>
        <w:tc>
          <w:tcPr>
            <w:tcW w:w="91" w:type="pct"/>
            <w:tcBorders>
              <w:top w:val="nil"/>
              <w:left w:val="nil"/>
              <w:bottom w:val="nil"/>
              <w:right w:val="single" w:sz="4" w:space="0" w:color="auto"/>
            </w:tcBorders>
            <w:shd w:val="clear" w:color="auto" w:fill="FFFFFF" w:themeFill="background1"/>
            <w:hideMark/>
          </w:tcPr>
          <w:p w14:paraId="0B9F2C57" w14:textId="77777777" w:rsidR="008E7CD0" w:rsidRPr="004F2431" w:rsidRDefault="008E7CD0" w:rsidP="00BC60D6">
            <w:pPr>
              <w:spacing w:after="0" w:line="240" w:lineRule="auto"/>
              <w:rPr>
                <w:rFonts w:ascii="Calibri" w:eastAsia="Times New Roman" w:hAnsi="Calibri" w:cs="Calibri"/>
                <w:lang w:val="es-ES"/>
              </w:rPr>
            </w:pPr>
            <w:r w:rsidRPr="004F2431">
              <w:rPr>
                <w:rFonts w:ascii="Calibri" w:eastAsia="Times New Roman" w:hAnsi="Calibri" w:cs="Calibri"/>
                <w:lang w:val="es-ES"/>
              </w:rPr>
              <w:lastRenderedPageBreak/>
              <w:t> </w:t>
            </w:r>
          </w:p>
        </w:tc>
        <w:tc>
          <w:tcPr>
            <w:tcW w:w="3086" w:type="pct"/>
            <w:tcBorders>
              <w:top w:val="nil"/>
              <w:left w:val="nil"/>
              <w:bottom w:val="nil"/>
              <w:right w:val="single" w:sz="4" w:space="0" w:color="auto"/>
            </w:tcBorders>
            <w:shd w:val="clear" w:color="auto" w:fill="FFFFFF" w:themeFill="background1"/>
            <w:hideMark/>
          </w:tcPr>
          <w:p w14:paraId="7474AB24" w14:textId="00D134D7" w:rsidR="008E7CD0" w:rsidRPr="002F2FE0" w:rsidRDefault="008E7CD0" w:rsidP="00BC60D6">
            <w:pPr>
              <w:spacing w:after="0" w:line="240" w:lineRule="auto"/>
              <w:rPr>
                <w:rFonts w:ascii="Calibri" w:eastAsia="Times New Roman" w:hAnsi="Calibri" w:cs="Calibri"/>
                <w:lang w:val="es-ES"/>
              </w:rPr>
            </w:pPr>
            <w:r w:rsidRPr="00EE6D16">
              <w:rPr>
                <w:rFonts w:ascii="Calibri" w:hAnsi="Calibri" w:cs="Calibri"/>
                <w:lang w:val="es-ES"/>
              </w:rPr>
              <w:t>No hay indicaciones</w:t>
            </w:r>
          </w:p>
        </w:tc>
        <w:tc>
          <w:tcPr>
            <w:tcW w:w="238" w:type="pct"/>
            <w:tcBorders>
              <w:top w:val="nil"/>
              <w:left w:val="nil"/>
              <w:bottom w:val="nil"/>
              <w:right w:val="single" w:sz="4" w:space="0" w:color="auto"/>
            </w:tcBorders>
            <w:shd w:val="clear" w:color="auto" w:fill="FFFFFF" w:themeFill="background1"/>
          </w:tcPr>
          <w:p w14:paraId="476EF4C3" w14:textId="77777777" w:rsidR="008E7CD0" w:rsidRPr="00EE6D16" w:rsidRDefault="008E7CD0" w:rsidP="00BC60D6">
            <w:pPr>
              <w:spacing w:after="0" w:line="240" w:lineRule="auto"/>
              <w:rPr>
                <w:rFonts w:ascii="Calibri" w:hAnsi="Calibri" w:cs="Calibri"/>
                <w:lang w:val="es-ES"/>
              </w:rPr>
            </w:pPr>
          </w:p>
        </w:tc>
      </w:tr>
      <w:tr w:rsidR="008E7CD0" w:rsidRPr="002F2FE0" w14:paraId="5D357588" w14:textId="06B0A719" w:rsidTr="008E7CD0">
        <w:trPr>
          <w:trHeight w:val="1240"/>
          <w:jc w:val="center"/>
        </w:trPr>
        <w:tc>
          <w:tcPr>
            <w:tcW w:w="451" w:type="pct"/>
            <w:tcBorders>
              <w:top w:val="nil"/>
              <w:left w:val="single" w:sz="4" w:space="0" w:color="auto"/>
              <w:bottom w:val="single" w:sz="4" w:space="0" w:color="auto"/>
              <w:right w:val="single" w:sz="4" w:space="0" w:color="auto"/>
            </w:tcBorders>
            <w:shd w:val="clear" w:color="auto" w:fill="FFFFFF" w:themeFill="background1"/>
          </w:tcPr>
          <w:p w14:paraId="2E627C5E" w14:textId="77777777" w:rsidR="008E7CD0" w:rsidRPr="002F2FE0" w:rsidRDefault="008E7CD0" w:rsidP="00BC60D6">
            <w:pPr>
              <w:spacing w:after="0" w:line="240" w:lineRule="auto"/>
              <w:rPr>
                <w:rFonts w:ascii="Calibri" w:eastAsia="Times New Roman" w:hAnsi="Calibri" w:cs="Calibri"/>
                <w:lang w:val="es-ES"/>
              </w:rPr>
            </w:pPr>
          </w:p>
        </w:tc>
        <w:tc>
          <w:tcPr>
            <w:tcW w:w="1134" w:type="pct"/>
            <w:tcBorders>
              <w:top w:val="nil"/>
              <w:left w:val="nil"/>
              <w:bottom w:val="single" w:sz="4" w:space="0" w:color="auto"/>
              <w:right w:val="single" w:sz="4" w:space="0" w:color="auto"/>
            </w:tcBorders>
            <w:shd w:val="clear" w:color="auto" w:fill="FFFFFF" w:themeFill="background1"/>
          </w:tcPr>
          <w:p w14:paraId="1349E0A4" w14:textId="77777777" w:rsidR="008E7CD0" w:rsidRPr="004F2431" w:rsidRDefault="008E7CD0" w:rsidP="00BC60D6">
            <w:pPr>
              <w:spacing w:after="0" w:line="240" w:lineRule="auto"/>
              <w:rPr>
                <w:rFonts w:ascii="Calibri" w:hAnsi="Calibri" w:cs="Calibri"/>
                <w:lang w:val="es-ES"/>
              </w:rPr>
            </w:pPr>
          </w:p>
        </w:tc>
        <w:tc>
          <w:tcPr>
            <w:tcW w:w="91" w:type="pct"/>
            <w:tcBorders>
              <w:top w:val="nil"/>
              <w:left w:val="nil"/>
              <w:bottom w:val="nil"/>
              <w:right w:val="single" w:sz="4" w:space="0" w:color="auto"/>
            </w:tcBorders>
            <w:shd w:val="clear" w:color="auto" w:fill="FFFFFF" w:themeFill="background1"/>
          </w:tcPr>
          <w:p w14:paraId="143BB9CA" w14:textId="77777777" w:rsidR="008E7CD0" w:rsidRPr="004F2431" w:rsidRDefault="008E7CD0" w:rsidP="00BC60D6">
            <w:pPr>
              <w:spacing w:after="0" w:line="240" w:lineRule="auto"/>
              <w:rPr>
                <w:rFonts w:ascii="Calibri" w:eastAsia="Times New Roman" w:hAnsi="Calibri" w:cs="Calibri"/>
                <w:lang w:val="es-ES"/>
              </w:rPr>
            </w:pPr>
          </w:p>
        </w:tc>
        <w:tc>
          <w:tcPr>
            <w:tcW w:w="3086" w:type="pct"/>
            <w:tcBorders>
              <w:top w:val="nil"/>
              <w:left w:val="nil"/>
              <w:bottom w:val="single" w:sz="4" w:space="0" w:color="auto"/>
              <w:right w:val="single" w:sz="4" w:space="0" w:color="auto"/>
            </w:tcBorders>
            <w:shd w:val="clear" w:color="auto" w:fill="FFFFFF" w:themeFill="background1"/>
          </w:tcPr>
          <w:p w14:paraId="5253356D" w14:textId="77777777" w:rsidR="008E7CD0" w:rsidRPr="00EE6D16" w:rsidRDefault="008E7CD0" w:rsidP="00BC60D6">
            <w:pPr>
              <w:spacing w:after="0" w:line="240" w:lineRule="auto"/>
              <w:rPr>
                <w:rFonts w:ascii="Calibri" w:hAnsi="Calibri" w:cs="Calibri"/>
                <w:lang w:val="es-ES"/>
              </w:rPr>
            </w:pPr>
          </w:p>
        </w:tc>
        <w:tc>
          <w:tcPr>
            <w:tcW w:w="238" w:type="pct"/>
            <w:tcBorders>
              <w:top w:val="nil"/>
              <w:left w:val="nil"/>
              <w:bottom w:val="single" w:sz="4" w:space="0" w:color="auto"/>
              <w:right w:val="single" w:sz="4" w:space="0" w:color="auto"/>
            </w:tcBorders>
            <w:shd w:val="clear" w:color="auto" w:fill="FFFFFF" w:themeFill="background1"/>
          </w:tcPr>
          <w:p w14:paraId="42071DC8" w14:textId="77777777" w:rsidR="008E7CD0" w:rsidRPr="00EE6D16" w:rsidRDefault="008E7CD0" w:rsidP="00BC60D6">
            <w:pPr>
              <w:spacing w:after="0" w:line="240" w:lineRule="auto"/>
              <w:rPr>
                <w:rFonts w:ascii="Calibri" w:hAnsi="Calibri" w:cs="Calibri"/>
                <w:lang w:val="es-ES"/>
              </w:rPr>
            </w:pPr>
          </w:p>
        </w:tc>
      </w:tr>
    </w:tbl>
    <w:p w14:paraId="21C8F638" w14:textId="77777777" w:rsidR="00952536" w:rsidRDefault="00952536"/>
    <w:sectPr w:rsidR="00952536" w:rsidSect="00952536">
      <w:pgSz w:w="16838" w:h="11906" w:orient="landscape" w:code="9"/>
      <w:pgMar w:top="851" w:right="454" w:bottom="680"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C1E"/>
    <w:multiLevelType w:val="hybridMultilevel"/>
    <w:tmpl w:val="13B44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797D"/>
    <w:multiLevelType w:val="hybridMultilevel"/>
    <w:tmpl w:val="5DAAB7CA"/>
    <w:lvl w:ilvl="0" w:tplc="FFFFFFFF">
      <w:start w:val="1"/>
      <w:numFmt w:val="bullet"/>
      <w:lvlText w:val=""/>
      <w:lvlJc w:val="left"/>
      <w:pPr>
        <w:ind w:left="720" w:hanging="360"/>
      </w:pPr>
      <w:rPr>
        <w:rFonts w:ascii="Wingdings" w:hAnsi="Wingdings" w:hint="default"/>
      </w:rPr>
    </w:lvl>
    <w:lvl w:ilvl="1" w:tplc="2000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6B5636"/>
    <w:multiLevelType w:val="hybridMultilevel"/>
    <w:tmpl w:val="27C2C088"/>
    <w:lvl w:ilvl="0" w:tplc="2000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5C785B"/>
    <w:multiLevelType w:val="hybridMultilevel"/>
    <w:tmpl w:val="B3B0E72A"/>
    <w:lvl w:ilvl="0" w:tplc="EB44243E">
      <w:start w:val="1"/>
      <w:numFmt w:val="bullet"/>
      <w:lvlText w:val=""/>
      <w:lvlJc w:val="left"/>
      <w:pPr>
        <w:ind w:left="720" w:hanging="360"/>
      </w:pPr>
      <w:rPr>
        <w:rFonts w:ascii="Symbol" w:hAnsi="Symbol"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6A2246"/>
    <w:multiLevelType w:val="hybridMultilevel"/>
    <w:tmpl w:val="44EC7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21802"/>
    <w:multiLevelType w:val="hybridMultilevel"/>
    <w:tmpl w:val="6706D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550AA"/>
    <w:multiLevelType w:val="hybridMultilevel"/>
    <w:tmpl w:val="6D80284C"/>
    <w:lvl w:ilvl="0" w:tplc="2000000B">
      <w:start w:val="1"/>
      <w:numFmt w:val="bullet"/>
      <w:lvlText w:val=""/>
      <w:lvlJc w:val="left"/>
      <w:pPr>
        <w:ind w:left="720" w:hanging="360"/>
      </w:pPr>
      <w:rPr>
        <w:rFonts w:ascii="Wingdings" w:hAnsi="Wingdings" w:hint="default"/>
      </w:rPr>
    </w:lvl>
    <w:lvl w:ilvl="1" w:tplc="4DB8D99A">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F37CD6"/>
    <w:multiLevelType w:val="hybridMultilevel"/>
    <w:tmpl w:val="33580AE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F3E6379"/>
    <w:multiLevelType w:val="hybridMultilevel"/>
    <w:tmpl w:val="EE4A3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65B77"/>
    <w:multiLevelType w:val="hybridMultilevel"/>
    <w:tmpl w:val="22DCBA38"/>
    <w:lvl w:ilvl="0" w:tplc="756C201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761AB"/>
    <w:multiLevelType w:val="hybridMultilevel"/>
    <w:tmpl w:val="FF98E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53BE9"/>
    <w:multiLevelType w:val="hybridMultilevel"/>
    <w:tmpl w:val="2FAEA358"/>
    <w:lvl w:ilvl="0" w:tplc="2000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74041F"/>
    <w:multiLevelType w:val="hybridMultilevel"/>
    <w:tmpl w:val="4E22C25C"/>
    <w:lvl w:ilvl="0" w:tplc="2000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247A16"/>
    <w:multiLevelType w:val="hybridMultilevel"/>
    <w:tmpl w:val="AEDC9A7C"/>
    <w:lvl w:ilvl="0" w:tplc="A9467F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7F71A0"/>
    <w:multiLevelType w:val="hybridMultilevel"/>
    <w:tmpl w:val="C6E244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2013221292">
    <w:abstractNumId w:val="14"/>
  </w:num>
  <w:num w:numId="2" w16cid:durableId="44792943">
    <w:abstractNumId w:val="9"/>
  </w:num>
  <w:num w:numId="3" w16cid:durableId="1576819214">
    <w:abstractNumId w:val="8"/>
  </w:num>
  <w:num w:numId="4" w16cid:durableId="804087333">
    <w:abstractNumId w:val="7"/>
  </w:num>
  <w:num w:numId="5" w16cid:durableId="795871473">
    <w:abstractNumId w:val="5"/>
  </w:num>
  <w:num w:numId="6" w16cid:durableId="1648707868">
    <w:abstractNumId w:val="4"/>
  </w:num>
  <w:num w:numId="7" w16cid:durableId="1592350228">
    <w:abstractNumId w:val="10"/>
  </w:num>
  <w:num w:numId="8" w16cid:durableId="733938084">
    <w:abstractNumId w:val="0"/>
  </w:num>
  <w:num w:numId="9" w16cid:durableId="750664005">
    <w:abstractNumId w:val="13"/>
  </w:num>
  <w:num w:numId="10" w16cid:durableId="1739281140">
    <w:abstractNumId w:val="6"/>
  </w:num>
  <w:num w:numId="11" w16cid:durableId="705252840">
    <w:abstractNumId w:val="2"/>
  </w:num>
  <w:num w:numId="12" w16cid:durableId="1704868273">
    <w:abstractNumId w:val="11"/>
  </w:num>
  <w:num w:numId="13" w16cid:durableId="194928010">
    <w:abstractNumId w:val="1"/>
  </w:num>
  <w:num w:numId="14" w16cid:durableId="337119932">
    <w:abstractNumId w:val="3"/>
  </w:num>
  <w:num w:numId="15" w16cid:durableId="3023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36"/>
    <w:rsid w:val="000020B5"/>
    <w:rsid w:val="0000348C"/>
    <w:rsid w:val="00003C14"/>
    <w:rsid w:val="00010B60"/>
    <w:rsid w:val="00011BF3"/>
    <w:rsid w:val="00014777"/>
    <w:rsid w:val="0002729D"/>
    <w:rsid w:val="0003110F"/>
    <w:rsid w:val="00036D70"/>
    <w:rsid w:val="000429A6"/>
    <w:rsid w:val="00050EF6"/>
    <w:rsid w:val="000607F3"/>
    <w:rsid w:val="00063835"/>
    <w:rsid w:val="00063CB0"/>
    <w:rsid w:val="00064BE6"/>
    <w:rsid w:val="00064CC0"/>
    <w:rsid w:val="00066CE4"/>
    <w:rsid w:val="00073AD8"/>
    <w:rsid w:val="00076CA7"/>
    <w:rsid w:val="00077A7E"/>
    <w:rsid w:val="00081481"/>
    <w:rsid w:val="00087B3B"/>
    <w:rsid w:val="000900B0"/>
    <w:rsid w:val="00094759"/>
    <w:rsid w:val="0009628F"/>
    <w:rsid w:val="000974C9"/>
    <w:rsid w:val="000A12DD"/>
    <w:rsid w:val="000A5B6C"/>
    <w:rsid w:val="000A6A11"/>
    <w:rsid w:val="000B66DF"/>
    <w:rsid w:val="000C2646"/>
    <w:rsid w:val="000C3CA9"/>
    <w:rsid w:val="000D40BA"/>
    <w:rsid w:val="000D7105"/>
    <w:rsid w:val="000D7C7C"/>
    <w:rsid w:val="000E2385"/>
    <w:rsid w:val="000E57AF"/>
    <w:rsid w:val="000E5918"/>
    <w:rsid w:val="000E6466"/>
    <w:rsid w:val="000F21D3"/>
    <w:rsid w:val="000F3567"/>
    <w:rsid w:val="000F4A43"/>
    <w:rsid w:val="001028FE"/>
    <w:rsid w:val="00103662"/>
    <w:rsid w:val="001042B5"/>
    <w:rsid w:val="001075AF"/>
    <w:rsid w:val="001119C2"/>
    <w:rsid w:val="00113F12"/>
    <w:rsid w:val="0012663D"/>
    <w:rsid w:val="00127BDA"/>
    <w:rsid w:val="00131CE4"/>
    <w:rsid w:val="00132477"/>
    <w:rsid w:val="00140521"/>
    <w:rsid w:val="00140F99"/>
    <w:rsid w:val="0014619B"/>
    <w:rsid w:val="001461F3"/>
    <w:rsid w:val="001464E3"/>
    <w:rsid w:val="00151323"/>
    <w:rsid w:val="0015185D"/>
    <w:rsid w:val="001567E4"/>
    <w:rsid w:val="00160F4A"/>
    <w:rsid w:val="001769D0"/>
    <w:rsid w:val="00177A73"/>
    <w:rsid w:val="00181E8A"/>
    <w:rsid w:val="0018380D"/>
    <w:rsid w:val="00186C4F"/>
    <w:rsid w:val="00186E42"/>
    <w:rsid w:val="00190DB1"/>
    <w:rsid w:val="001945D5"/>
    <w:rsid w:val="0019656B"/>
    <w:rsid w:val="00196A78"/>
    <w:rsid w:val="001A2622"/>
    <w:rsid w:val="001A4507"/>
    <w:rsid w:val="001B2808"/>
    <w:rsid w:val="001B53CE"/>
    <w:rsid w:val="001B792F"/>
    <w:rsid w:val="001C1E55"/>
    <w:rsid w:val="001C2D12"/>
    <w:rsid w:val="001C65BF"/>
    <w:rsid w:val="001D3514"/>
    <w:rsid w:val="001D5534"/>
    <w:rsid w:val="001D6579"/>
    <w:rsid w:val="001D76B6"/>
    <w:rsid w:val="001E1D80"/>
    <w:rsid w:val="001E3472"/>
    <w:rsid w:val="001F21F2"/>
    <w:rsid w:val="001F66B8"/>
    <w:rsid w:val="001F7363"/>
    <w:rsid w:val="0020427C"/>
    <w:rsid w:val="002079DE"/>
    <w:rsid w:val="00213B06"/>
    <w:rsid w:val="00215DD9"/>
    <w:rsid w:val="00222747"/>
    <w:rsid w:val="00225FD3"/>
    <w:rsid w:val="002311E7"/>
    <w:rsid w:val="00231288"/>
    <w:rsid w:val="00232592"/>
    <w:rsid w:val="00232D68"/>
    <w:rsid w:val="00235E36"/>
    <w:rsid w:val="002419B8"/>
    <w:rsid w:val="00246921"/>
    <w:rsid w:val="0025033E"/>
    <w:rsid w:val="00251C4F"/>
    <w:rsid w:val="002539EC"/>
    <w:rsid w:val="00256C6C"/>
    <w:rsid w:val="00260642"/>
    <w:rsid w:val="0027216E"/>
    <w:rsid w:val="00280153"/>
    <w:rsid w:val="002864A0"/>
    <w:rsid w:val="00287CF0"/>
    <w:rsid w:val="002A1A7A"/>
    <w:rsid w:val="002A3184"/>
    <w:rsid w:val="002A396A"/>
    <w:rsid w:val="002A7553"/>
    <w:rsid w:val="002B140D"/>
    <w:rsid w:val="002B282B"/>
    <w:rsid w:val="002B482E"/>
    <w:rsid w:val="002C1411"/>
    <w:rsid w:val="002C6806"/>
    <w:rsid w:val="002C75E7"/>
    <w:rsid w:val="002D1C0A"/>
    <w:rsid w:val="002D2276"/>
    <w:rsid w:val="002D7A7B"/>
    <w:rsid w:val="002E2450"/>
    <w:rsid w:val="002E3E9E"/>
    <w:rsid w:val="002F2FE0"/>
    <w:rsid w:val="002F492F"/>
    <w:rsid w:val="003023F3"/>
    <w:rsid w:val="00304815"/>
    <w:rsid w:val="00305B29"/>
    <w:rsid w:val="003074EC"/>
    <w:rsid w:val="003106F1"/>
    <w:rsid w:val="003124FF"/>
    <w:rsid w:val="003163C2"/>
    <w:rsid w:val="003164C6"/>
    <w:rsid w:val="00316864"/>
    <w:rsid w:val="00325CCC"/>
    <w:rsid w:val="0032696B"/>
    <w:rsid w:val="0034011D"/>
    <w:rsid w:val="00340ADB"/>
    <w:rsid w:val="003422F3"/>
    <w:rsid w:val="003468E3"/>
    <w:rsid w:val="00353E1C"/>
    <w:rsid w:val="00364729"/>
    <w:rsid w:val="0036659F"/>
    <w:rsid w:val="00371A3F"/>
    <w:rsid w:val="0038001F"/>
    <w:rsid w:val="0038268B"/>
    <w:rsid w:val="0038398E"/>
    <w:rsid w:val="0038652C"/>
    <w:rsid w:val="00387D94"/>
    <w:rsid w:val="0039391D"/>
    <w:rsid w:val="003951E5"/>
    <w:rsid w:val="003979EC"/>
    <w:rsid w:val="003A031C"/>
    <w:rsid w:val="003A7FAA"/>
    <w:rsid w:val="003B06AE"/>
    <w:rsid w:val="003B0E37"/>
    <w:rsid w:val="003B3033"/>
    <w:rsid w:val="003B6B9E"/>
    <w:rsid w:val="003C1F1F"/>
    <w:rsid w:val="003C5037"/>
    <w:rsid w:val="003D14F0"/>
    <w:rsid w:val="003D325A"/>
    <w:rsid w:val="003D578F"/>
    <w:rsid w:val="003D5AA1"/>
    <w:rsid w:val="003D6699"/>
    <w:rsid w:val="003D66C4"/>
    <w:rsid w:val="003E7E9F"/>
    <w:rsid w:val="0040003F"/>
    <w:rsid w:val="00402917"/>
    <w:rsid w:val="00402DEC"/>
    <w:rsid w:val="004034FF"/>
    <w:rsid w:val="00404598"/>
    <w:rsid w:val="00416E26"/>
    <w:rsid w:val="00420923"/>
    <w:rsid w:val="0042190E"/>
    <w:rsid w:val="004246B9"/>
    <w:rsid w:val="00426216"/>
    <w:rsid w:val="00431674"/>
    <w:rsid w:val="00432A33"/>
    <w:rsid w:val="004444AC"/>
    <w:rsid w:val="00451DA0"/>
    <w:rsid w:val="004550CF"/>
    <w:rsid w:val="00460DB6"/>
    <w:rsid w:val="00465A64"/>
    <w:rsid w:val="00472215"/>
    <w:rsid w:val="00473DBA"/>
    <w:rsid w:val="0047409E"/>
    <w:rsid w:val="00474DF4"/>
    <w:rsid w:val="00477162"/>
    <w:rsid w:val="00483015"/>
    <w:rsid w:val="004837CE"/>
    <w:rsid w:val="00485A24"/>
    <w:rsid w:val="004868FB"/>
    <w:rsid w:val="004905EC"/>
    <w:rsid w:val="00491E28"/>
    <w:rsid w:val="00496B2C"/>
    <w:rsid w:val="004979F9"/>
    <w:rsid w:val="004A03BE"/>
    <w:rsid w:val="004A6107"/>
    <w:rsid w:val="004B16ED"/>
    <w:rsid w:val="004C2EA8"/>
    <w:rsid w:val="004D14C0"/>
    <w:rsid w:val="004D49D2"/>
    <w:rsid w:val="004E0BC8"/>
    <w:rsid w:val="004E2181"/>
    <w:rsid w:val="004E4C65"/>
    <w:rsid w:val="004E6006"/>
    <w:rsid w:val="004F13AE"/>
    <w:rsid w:val="004F2431"/>
    <w:rsid w:val="004F5C48"/>
    <w:rsid w:val="004F5E7A"/>
    <w:rsid w:val="00501751"/>
    <w:rsid w:val="00504CB0"/>
    <w:rsid w:val="0051027F"/>
    <w:rsid w:val="00511C46"/>
    <w:rsid w:val="00513430"/>
    <w:rsid w:val="00520BAF"/>
    <w:rsid w:val="00523B28"/>
    <w:rsid w:val="00523D66"/>
    <w:rsid w:val="00525160"/>
    <w:rsid w:val="005269AB"/>
    <w:rsid w:val="00531BD7"/>
    <w:rsid w:val="00537588"/>
    <w:rsid w:val="005406B6"/>
    <w:rsid w:val="00544820"/>
    <w:rsid w:val="0054484B"/>
    <w:rsid w:val="00546BD5"/>
    <w:rsid w:val="00551C3A"/>
    <w:rsid w:val="005603EF"/>
    <w:rsid w:val="005612D1"/>
    <w:rsid w:val="00565FAB"/>
    <w:rsid w:val="0057197F"/>
    <w:rsid w:val="00572C9B"/>
    <w:rsid w:val="00574E86"/>
    <w:rsid w:val="00575575"/>
    <w:rsid w:val="00580C81"/>
    <w:rsid w:val="005821A9"/>
    <w:rsid w:val="005828A3"/>
    <w:rsid w:val="0058473C"/>
    <w:rsid w:val="00584FA1"/>
    <w:rsid w:val="00594290"/>
    <w:rsid w:val="00596373"/>
    <w:rsid w:val="005A281A"/>
    <w:rsid w:val="005A45C3"/>
    <w:rsid w:val="005A5E94"/>
    <w:rsid w:val="005A69FD"/>
    <w:rsid w:val="005A7CC6"/>
    <w:rsid w:val="005B0A08"/>
    <w:rsid w:val="005B0BD7"/>
    <w:rsid w:val="005B4B5A"/>
    <w:rsid w:val="005C01A8"/>
    <w:rsid w:val="005C0307"/>
    <w:rsid w:val="005C22BE"/>
    <w:rsid w:val="005C2486"/>
    <w:rsid w:val="005C310D"/>
    <w:rsid w:val="005D3944"/>
    <w:rsid w:val="005D58EB"/>
    <w:rsid w:val="005E32F6"/>
    <w:rsid w:val="005E69D8"/>
    <w:rsid w:val="005E6D56"/>
    <w:rsid w:val="005F5288"/>
    <w:rsid w:val="005F6377"/>
    <w:rsid w:val="006044E6"/>
    <w:rsid w:val="00605597"/>
    <w:rsid w:val="00605BA4"/>
    <w:rsid w:val="00606975"/>
    <w:rsid w:val="00610D7A"/>
    <w:rsid w:val="00621E3A"/>
    <w:rsid w:val="00624295"/>
    <w:rsid w:val="0062570A"/>
    <w:rsid w:val="00626A21"/>
    <w:rsid w:val="006272B8"/>
    <w:rsid w:val="00632580"/>
    <w:rsid w:val="006459D2"/>
    <w:rsid w:val="00650C4F"/>
    <w:rsid w:val="00652CE0"/>
    <w:rsid w:val="006559B0"/>
    <w:rsid w:val="0065794D"/>
    <w:rsid w:val="00661B00"/>
    <w:rsid w:val="0066251A"/>
    <w:rsid w:val="006639AB"/>
    <w:rsid w:val="00665488"/>
    <w:rsid w:val="00666087"/>
    <w:rsid w:val="0066633E"/>
    <w:rsid w:val="006706BB"/>
    <w:rsid w:val="00670F03"/>
    <w:rsid w:val="00671172"/>
    <w:rsid w:val="00673E31"/>
    <w:rsid w:val="006807D7"/>
    <w:rsid w:val="00680BE2"/>
    <w:rsid w:val="00681DF7"/>
    <w:rsid w:val="00684853"/>
    <w:rsid w:val="006848FB"/>
    <w:rsid w:val="00692FC5"/>
    <w:rsid w:val="0069307F"/>
    <w:rsid w:val="00693FE3"/>
    <w:rsid w:val="0069405B"/>
    <w:rsid w:val="0069535B"/>
    <w:rsid w:val="00696F34"/>
    <w:rsid w:val="006A0788"/>
    <w:rsid w:val="006A1380"/>
    <w:rsid w:val="006A1D7F"/>
    <w:rsid w:val="006A2515"/>
    <w:rsid w:val="006A72E6"/>
    <w:rsid w:val="006A7426"/>
    <w:rsid w:val="006B17F1"/>
    <w:rsid w:val="006B2BD6"/>
    <w:rsid w:val="006B3BC8"/>
    <w:rsid w:val="006B5C87"/>
    <w:rsid w:val="006B7E67"/>
    <w:rsid w:val="006C092E"/>
    <w:rsid w:val="006C1E7C"/>
    <w:rsid w:val="006C5075"/>
    <w:rsid w:val="006D3F29"/>
    <w:rsid w:val="006D42D0"/>
    <w:rsid w:val="006D5522"/>
    <w:rsid w:val="006D7105"/>
    <w:rsid w:val="006D72D6"/>
    <w:rsid w:val="006E066E"/>
    <w:rsid w:val="006E5E21"/>
    <w:rsid w:val="006E6B68"/>
    <w:rsid w:val="006E6C08"/>
    <w:rsid w:val="006E7001"/>
    <w:rsid w:val="006E729E"/>
    <w:rsid w:val="006E75C5"/>
    <w:rsid w:val="006F4513"/>
    <w:rsid w:val="006F4AF6"/>
    <w:rsid w:val="006F7D72"/>
    <w:rsid w:val="006F7F4C"/>
    <w:rsid w:val="007010E6"/>
    <w:rsid w:val="0070158A"/>
    <w:rsid w:val="00702F22"/>
    <w:rsid w:val="00703BFE"/>
    <w:rsid w:val="00707BAC"/>
    <w:rsid w:val="007142BF"/>
    <w:rsid w:val="00723117"/>
    <w:rsid w:val="007302B0"/>
    <w:rsid w:val="00736EF6"/>
    <w:rsid w:val="00741C52"/>
    <w:rsid w:val="00742335"/>
    <w:rsid w:val="00747374"/>
    <w:rsid w:val="00747B69"/>
    <w:rsid w:val="00751CE3"/>
    <w:rsid w:val="007542F3"/>
    <w:rsid w:val="0075591F"/>
    <w:rsid w:val="00756563"/>
    <w:rsid w:val="007572F3"/>
    <w:rsid w:val="00764DC8"/>
    <w:rsid w:val="00766EC4"/>
    <w:rsid w:val="00770CAD"/>
    <w:rsid w:val="00772F3D"/>
    <w:rsid w:val="0077475A"/>
    <w:rsid w:val="00776A28"/>
    <w:rsid w:val="0079502C"/>
    <w:rsid w:val="00795AF8"/>
    <w:rsid w:val="00796377"/>
    <w:rsid w:val="007A23E9"/>
    <w:rsid w:val="007A66AB"/>
    <w:rsid w:val="007A7821"/>
    <w:rsid w:val="007B4842"/>
    <w:rsid w:val="007C1903"/>
    <w:rsid w:val="007C2991"/>
    <w:rsid w:val="007C727E"/>
    <w:rsid w:val="007D0E25"/>
    <w:rsid w:val="007E5D6C"/>
    <w:rsid w:val="007E748F"/>
    <w:rsid w:val="007F7F3B"/>
    <w:rsid w:val="00801A53"/>
    <w:rsid w:val="008028B0"/>
    <w:rsid w:val="00804DBC"/>
    <w:rsid w:val="0080536A"/>
    <w:rsid w:val="00810750"/>
    <w:rsid w:val="008108D8"/>
    <w:rsid w:val="00823F77"/>
    <w:rsid w:val="00832C37"/>
    <w:rsid w:val="00833FE5"/>
    <w:rsid w:val="00834ADD"/>
    <w:rsid w:val="0083500F"/>
    <w:rsid w:val="00836AF8"/>
    <w:rsid w:val="00842E2B"/>
    <w:rsid w:val="00843610"/>
    <w:rsid w:val="00844CC1"/>
    <w:rsid w:val="00845C87"/>
    <w:rsid w:val="00846DE0"/>
    <w:rsid w:val="00853606"/>
    <w:rsid w:val="008569AA"/>
    <w:rsid w:val="00856D4B"/>
    <w:rsid w:val="00860CDF"/>
    <w:rsid w:val="00862ABD"/>
    <w:rsid w:val="00863753"/>
    <w:rsid w:val="008657C5"/>
    <w:rsid w:val="00870923"/>
    <w:rsid w:val="00870CB5"/>
    <w:rsid w:val="0087185D"/>
    <w:rsid w:val="00872EDA"/>
    <w:rsid w:val="00876098"/>
    <w:rsid w:val="008764B3"/>
    <w:rsid w:val="00880B9F"/>
    <w:rsid w:val="00881159"/>
    <w:rsid w:val="00883080"/>
    <w:rsid w:val="00894A6C"/>
    <w:rsid w:val="0089757F"/>
    <w:rsid w:val="008A1F65"/>
    <w:rsid w:val="008A55F1"/>
    <w:rsid w:val="008B04B1"/>
    <w:rsid w:val="008B2DB8"/>
    <w:rsid w:val="008B5D3E"/>
    <w:rsid w:val="008B7B8F"/>
    <w:rsid w:val="008C2840"/>
    <w:rsid w:val="008C546B"/>
    <w:rsid w:val="008C78CB"/>
    <w:rsid w:val="008E0919"/>
    <w:rsid w:val="008E2B00"/>
    <w:rsid w:val="008E3C04"/>
    <w:rsid w:val="008E4B59"/>
    <w:rsid w:val="008E4F2A"/>
    <w:rsid w:val="008E75FC"/>
    <w:rsid w:val="008E7C15"/>
    <w:rsid w:val="008E7CD0"/>
    <w:rsid w:val="008F3FDB"/>
    <w:rsid w:val="008F63C6"/>
    <w:rsid w:val="008F6A9C"/>
    <w:rsid w:val="009021CB"/>
    <w:rsid w:val="009026E0"/>
    <w:rsid w:val="00903291"/>
    <w:rsid w:val="00906BE5"/>
    <w:rsid w:val="0091718F"/>
    <w:rsid w:val="00917D73"/>
    <w:rsid w:val="009222A1"/>
    <w:rsid w:val="00924F89"/>
    <w:rsid w:val="00927B36"/>
    <w:rsid w:val="0093079E"/>
    <w:rsid w:val="0093538E"/>
    <w:rsid w:val="00940289"/>
    <w:rsid w:val="0094125A"/>
    <w:rsid w:val="00945EB5"/>
    <w:rsid w:val="00952536"/>
    <w:rsid w:val="0095442D"/>
    <w:rsid w:val="00957A84"/>
    <w:rsid w:val="00961DD6"/>
    <w:rsid w:val="009634B8"/>
    <w:rsid w:val="00963D2A"/>
    <w:rsid w:val="0096709D"/>
    <w:rsid w:val="00972EFB"/>
    <w:rsid w:val="0097343B"/>
    <w:rsid w:val="00973745"/>
    <w:rsid w:val="00973FD2"/>
    <w:rsid w:val="0097567C"/>
    <w:rsid w:val="00981C57"/>
    <w:rsid w:val="00987373"/>
    <w:rsid w:val="00987379"/>
    <w:rsid w:val="00987B79"/>
    <w:rsid w:val="00992FAE"/>
    <w:rsid w:val="00993962"/>
    <w:rsid w:val="009A0D32"/>
    <w:rsid w:val="009A105E"/>
    <w:rsid w:val="009A3109"/>
    <w:rsid w:val="009A3628"/>
    <w:rsid w:val="009A3E7D"/>
    <w:rsid w:val="009A63FC"/>
    <w:rsid w:val="009A6F80"/>
    <w:rsid w:val="009A769C"/>
    <w:rsid w:val="009B0CFD"/>
    <w:rsid w:val="009C00ED"/>
    <w:rsid w:val="009C1DBA"/>
    <w:rsid w:val="009C2814"/>
    <w:rsid w:val="009D1042"/>
    <w:rsid w:val="009D3152"/>
    <w:rsid w:val="009D5E7A"/>
    <w:rsid w:val="009D7AD4"/>
    <w:rsid w:val="009E187D"/>
    <w:rsid w:val="009E1D4B"/>
    <w:rsid w:val="009E652C"/>
    <w:rsid w:val="009F599A"/>
    <w:rsid w:val="00A004F1"/>
    <w:rsid w:val="00A00FEB"/>
    <w:rsid w:val="00A02A47"/>
    <w:rsid w:val="00A063E1"/>
    <w:rsid w:val="00A06838"/>
    <w:rsid w:val="00A106B0"/>
    <w:rsid w:val="00A14C7C"/>
    <w:rsid w:val="00A154FB"/>
    <w:rsid w:val="00A178B4"/>
    <w:rsid w:val="00A17D85"/>
    <w:rsid w:val="00A2509C"/>
    <w:rsid w:val="00A25843"/>
    <w:rsid w:val="00A26709"/>
    <w:rsid w:val="00A26879"/>
    <w:rsid w:val="00A26962"/>
    <w:rsid w:val="00A272DC"/>
    <w:rsid w:val="00A27C31"/>
    <w:rsid w:val="00A309F0"/>
    <w:rsid w:val="00A30E0B"/>
    <w:rsid w:val="00A31073"/>
    <w:rsid w:val="00A32FD9"/>
    <w:rsid w:val="00A33A96"/>
    <w:rsid w:val="00A35224"/>
    <w:rsid w:val="00A35397"/>
    <w:rsid w:val="00A41DC9"/>
    <w:rsid w:val="00A43839"/>
    <w:rsid w:val="00A459FC"/>
    <w:rsid w:val="00A47467"/>
    <w:rsid w:val="00A50F2B"/>
    <w:rsid w:val="00A54396"/>
    <w:rsid w:val="00A55B64"/>
    <w:rsid w:val="00A609B2"/>
    <w:rsid w:val="00A64E05"/>
    <w:rsid w:val="00A66555"/>
    <w:rsid w:val="00A71F78"/>
    <w:rsid w:val="00A7471E"/>
    <w:rsid w:val="00A75E02"/>
    <w:rsid w:val="00A75E1B"/>
    <w:rsid w:val="00A838A3"/>
    <w:rsid w:val="00A875A9"/>
    <w:rsid w:val="00A9197F"/>
    <w:rsid w:val="00A93FF8"/>
    <w:rsid w:val="00AA0489"/>
    <w:rsid w:val="00AA2607"/>
    <w:rsid w:val="00AA367D"/>
    <w:rsid w:val="00AA51DE"/>
    <w:rsid w:val="00AB04CD"/>
    <w:rsid w:val="00AB050D"/>
    <w:rsid w:val="00AB13FA"/>
    <w:rsid w:val="00AC5177"/>
    <w:rsid w:val="00AD17AA"/>
    <w:rsid w:val="00AD458D"/>
    <w:rsid w:val="00AD564E"/>
    <w:rsid w:val="00AD7EF6"/>
    <w:rsid w:val="00AE0CB2"/>
    <w:rsid w:val="00AE244F"/>
    <w:rsid w:val="00AE53E5"/>
    <w:rsid w:val="00AF135F"/>
    <w:rsid w:val="00AF46FE"/>
    <w:rsid w:val="00B0081E"/>
    <w:rsid w:val="00B0082D"/>
    <w:rsid w:val="00B0167C"/>
    <w:rsid w:val="00B03359"/>
    <w:rsid w:val="00B0569C"/>
    <w:rsid w:val="00B06733"/>
    <w:rsid w:val="00B071F3"/>
    <w:rsid w:val="00B07857"/>
    <w:rsid w:val="00B123D4"/>
    <w:rsid w:val="00B16379"/>
    <w:rsid w:val="00B17120"/>
    <w:rsid w:val="00B30385"/>
    <w:rsid w:val="00B3133F"/>
    <w:rsid w:val="00B3188E"/>
    <w:rsid w:val="00B33AF0"/>
    <w:rsid w:val="00B344F5"/>
    <w:rsid w:val="00B53CA6"/>
    <w:rsid w:val="00B649CD"/>
    <w:rsid w:val="00B723B3"/>
    <w:rsid w:val="00B72EFE"/>
    <w:rsid w:val="00B75FA5"/>
    <w:rsid w:val="00B81DD4"/>
    <w:rsid w:val="00B839DA"/>
    <w:rsid w:val="00B84918"/>
    <w:rsid w:val="00B86CA1"/>
    <w:rsid w:val="00B9239A"/>
    <w:rsid w:val="00BA04A4"/>
    <w:rsid w:val="00BA2AE9"/>
    <w:rsid w:val="00BA40F6"/>
    <w:rsid w:val="00BB03F6"/>
    <w:rsid w:val="00BB2A97"/>
    <w:rsid w:val="00BB3D54"/>
    <w:rsid w:val="00BB4BE9"/>
    <w:rsid w:val="00BC288B"/>
    <w:rsid w:val="00BC60D6"/>
    <w:rsid w:val="00BC7240"/>
    <w:rsid w:val="00BC7268"/>
    <w:rsid w:val="00BD0392"/>
    <w:rsid w:val="00BD1EA2"/>
    <w:rsid w:val="00BD2DAB"/>
    <w:rsid w:val="00BE14B9"/>
    <w:rsid w:val="00BE1789"/>
    <w:rsid w:val="00BE6656"/>
    <w:rsid w:val="00BF053C"/>
    <w:rsid w:val="00BF6791"/>
    <w:rsid w:val="00BF6DEE"/>
    <w:rsid w:val="00BF7C4F"/>
    <w:rsid w:val="00C022E1"/>
    <w:rsid w:val="00C06308"/>
    <w:rsid w:val="00C06562"/>
    <w:rsid w:val="00C11857"/>
    <w:rsid w:val="00C13C6B"/>
    <w:rsid w:val="00C233F4"/>
    <w:rsid w:val="00C238A4"/>
    <w:rsid w:val="00C27C13"/>
    <w:rsid w:val="00C34A40"/>
    <w:rsid w:val="00C37147"/>
    <w:rsid w:val="00C37D35"/>
    <w:rsid w:val="00C42532"/>
    <w:rsid w:val="00C459E3"/>
    <w:rsid w:val="00C50D83"/>
    <w:rsid w:val="00C54106"/>
    <w:rsid w:val="00C56D7F"/>
    <w:rsid w:val="00C61749"/>
    <w:rsid w:val="00C62172"/>
    <w:rsid w:val="00C70075"/>
    <w:rsid w:val="00C7056D"/>
    <w:rsid w:val="00C7224B"/>
    <w:rsid w:val="00C72FF4"/>
    <w:rsid w:val="00C73E6A"/>
    <w:rsid w:val="00C771E7"/>
    <w:rsid w:val="00C77AAA"/>
    <w:rsid w:val="00C819C6"/>
    <w:rsid w:val="00C86533"/>
    <w:rsid w:val="00C86B62"/>
    <w:rsid w:val="00C90495"/>
    <w:rsid w:val="00C92306"/>
    <w:rsid w:val="00C96A97"/>
    <w:rsid w:val="00CA0B1C"/>
    <w:rsid w:val="00CA410A"/>
    <w:rsid w:val="00CB0019"/>
    <w:rsid w:val="00CB1622"/>
    <w:rsid w:val="00CB2EFF"/>
    <w:rsid w:val="00CB7B47"/>
    <w:rsid w:val="00CC5A4F"/>
    <w:rsid w:val="00CD0E26"/>
    <w:rsid w:val="00CD1AD3"/>
    <w:rsid w:val="00CD4400"/>
    <w:rsid w:val="00CD47DA"/>
    <w:rsid w:val="00CD65EE"/>
    <w:rsid w:val="00CE08AD"/>
    <w:rsid w:val="00CE31D5"/>
    <w:rsid w:val="00CE5317"/>
    <w:rsid w:val="00CE64B1"/>
    <w:rsid w:val="00CF1B57"/>
    <w:rsid w:val="00CF3095"/>
    <w:rsid w:val="00CF4F0E"/>
    <w:rsid w:val="00CF6B41"/>
    <w:rsid w:val="00D03885"/>
    <w:rsid w:val="00D04E51"/>
    <w:rsid w:val="00D050D3"/>
    <w:rsid w:val="00D05B2E"/>
    <w:rsid w:val="00D10208"/>
    <w:rsid w:val="00D11ABF"/>
    <w:rsid w:val="00D1580D"/>
    <w:rsid w:val="00D20FF9"/>
    <w:rsid w:val="00D22FBC"/>
    <w:rsid w:val="00D23AFD"/>
    <w:rsid w:val="00D2516B"/>
    <w:rsid w:val="00D268F2"/>
    <w:rsid w:val="00D30052"/>
    <w:rsid w:val="00D33A2F"/>
    <w:rsid w:val="00D46355"/>
    <w:rsid w:val="00D467E9"/>
    <w:rsid w:val="00D50B97"/>
    <w:rsid w:val="00D57CC7"/>
    <w:rsid w:val="00D62C89"/>
    <w:rsid w:val="00D634A3"/>
    <w:rsid w:val="00D668C0"/>
    <w:rsid w:val="00D70570"/>
    <w:rsid w:val="00D730A7"/>
    <w:rsid w:val="00D75AE7"/>
    <w:rsid w:val="00D7680F"/>
    <w:rsid w:val="00D77773"/>
    <w:rsid w:val="00D8067A"/>
    <w:rsid w:val="00D82B64"/>
    <w:rsid w:val="00D91323"/>
    <w:rsid w:val="00D91EB2"/>
    <w:rsid w:val="00D9618C"/>
    <w:rsid w:val="00DA1635"/>
    <w:rsid w:val="00DA227A"/>
    <w:rsid w:val="00DA786A"/>
    <w:rsid w:val="00DB1639"/>
    <w:rsid w:val="00DB2D85"/>
    <w:rsid w:val="00DB3C52"/>
    <w:rsid w:val="00DB3E9D"/>
    <w:rsid w:val="00DB45AA"/>
    <w:rsid w:val="00DB5711"/>
    <w:rsid w:val="00DB7299"/>
    <w:rsid w:val="00DC066D"/>
    <w:rsid w:val="00DC0723"/>
    <w:rsid w:val="00DC1BE6"/>
    <w:rsid w:val="00DC27C2"/>
    <w:rsid w:val="00DD24CE"/>
    <w:rsid w:val="00DD75EC"/>
    <w:rsid w:val="00DE4AD7"/>
    <w:rsid w:val="00DE5531"/>
    <w:rsid w:val="00DE634D"/>
    <w:rsid w:val="00DF42AE"/>
    <w:rsid w:val="00E007C2"/>
    <w:rsid w:val="00E17F69"/>
    <w:rsid w:val="00E2394F"/>
    <w:rsid w:val="00E25CF6"/>
    <w:rsid w:val="00E25E2A"/>
    <w:rsid w:val="00E26D4D"/>
    <w:rsid w:val="00E3197F"/>
    <w:rsid w:val="00E41204"/>
    <w:rsid w:val="00E44CC9"/>
    <w:rsid w:val="00E46399"/>
    <w:rsid w:val="00E4669D"/>
    <w:rsid w:val="00E52834"/>
    <w:rsid w:val="00E62725"/>
    <w:rsid w:val="00E674F6"/>
    <w:rsid w:val="00E80986"/>
    <w:rsid w:val="00E8204E"/>
    <w:rsid w:val="00E832E7"/>
    <w:rsid w:val="00E84D29"/>
    <w:rsid w:val="00E84F80"/>
    <w:rsid w:val="00E855CA"/>
    <w:rsid w:val="00E90BDB"/>
    <w:rsid w:val="00EA7325"/>
    <w:rsid w:val="00EB5817"/>
    <w:rsid w:val="00EB5AC4"/>
    <w:rsid w:val="00EC009B"/>
    <w:rsid w:val="00EC018F"/>
    <w:rsid w:val="00EC2B3A"/>
    <w:rsid w:val="00EC415C"/>
    <w:rsid w:val="00EC79AB"/>
    <w:rsid w:val="00EC7F22"/>
    <w:rsid w:val="00ED2508"/>
    <w:rsid w:val="00ED5935"/>
    <w:rsid w:val="00ED6AEE"/>
    <w:rsid w:val="00EE0C41"/>
    <w:rsid w:val="00EE7E22"/>
    <w:rsid w:val="00EF27BE"/>
    <w:rsid w:val="00EF6AC5"/>
    <w:rsid w:val="00EF6B94"/>
    <w:rsid w:val="00F0046D"/>
    <w:rsid w:val="00F026C7"/>
    <w:rsid w:val="00F10EE0"/>
    <w:rsid w:val="00F11127"/>
    <w:rsid w:val="00F111A7"/>
    <w:rsid w:val="00F1239E"/>
    <w:rsid w:val="00F14ABC"/>
    <w:rsid w:val="00F15ACE"/>
    <w:rsid w:val="00F230FB"/>
    <w:rsid w:val="00F23E53"/>
    <w:rsid w:val="00F342B6"/>
    <w:rsid w:val="00F43494"/>
    <w:rsid w:val="00F52483"/>
    <w:rsid w:val="00F52564"/>
    <w:rsid w:val="00F52E48"/>
    <w:rsid w:val="00F54CEB"/>
    <w:rsid w:val="00F55B61"/>
    <w:rsid w:val="00F6463D"/>
    <w:rsid w:val="00F64EC0"/>
    <w:rsid w:val="00F719D9"/>
    <w:rsid w:val="00F72D9B"/>
    <w:rsid w:val="00F73BB0"/>
    <w:rsid w:val="00F75864"/>
    <w:rsid w:val="00F76426"/>
    <w:rsid w:val="00F77DAE"/>
    <w:rsid w:val="00F85876"/>
    <w:rsid w:val="00F87635"/>
    <w:rsid w:val="00F876CF"/>
    <w:rsid w:val="00F904C7"/>
    <w:rsid w:val="00F91626"/>
    <w:rsid w:val="00F92D12"/>
    <w:rsid w:val="00F931C5"/>
    <w:rsid w:val="00FA1B9D"/>
    <w:rsid w:val="00FA35D1"/>
    <w:rsid w:val="00FA4ADF"/>
    <w:rsid w:val="00FA661D"/>
    <w:rsid w:val="00FA76F4"/>
    <w:rsid w:val="00FB0BA5"/>
    <w:rsid w:val="00FB11B0"/>
    <w:rsid w:val="00FB2627"/>
    <w:rsid w:val="00FC04A3"/>
    <w:rsid w:val="00FC0ADB"/>
    <w:rsid w:val="00FC1A3B"/>
    <w:rsid w:val="00FC2470"/>
    <w:rsid w:val="00FC2977"/>
    <w:rsid w:val="00FC4FBC"/>
    <w:rsid w:val="00FD29FD"/>
    <w:rsid w:val="00FD31CC"/>
    <w:rsid w:val="00FD4A6F"/>
    <w:rsid w:val="00FD5C2C"/>
    <w:rsid w:val="00FD6006"/>
    <w:rsid w:val="00FD7833"/>
    <w:rsid w:val="00FE12F7"/>
    <w:rsid w:val="00FE3050"/>
    <w:rsid w:val="00FE70A4"/>
    <w:rsid w:val="00FE756F"/>
    <w:rsid w:val="00FF1F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DA08"/>
  <w15:chartTrackingRefBased/>
  <w15:docId w15:val="{2B92D521-7F9E-47CE-952D-7F31B10F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AD"/>
    <w:pPr>
      <w:spacing w:after="0" w:line="240" w:lineRule="auto"/>
      <w:outlineLvl w:val="0"/>
    </w:pPr>
    <w:rPr>
      <w:rFonts w:ascii="Calibri" w:eastAsia="Times New Roman" w:hAnsi="Calibri" w:cs="Calibri"/>
      <w:b/>
      <w:bCs/>
      <w:sz w:val="32"/>
      <w:u w:val="single"/>
      <w:lang w:val="es-ES"/>
    </w:rPr>
  </w:style>
  <w:style w:type="paragraph" w:styleId="Heading2">
    <w:name w:val="heading 2"/>
    <w:basedOn w:val="Normal"/>
    <w:next w:val="Normal"/>
    <w:link w:val="Heading2Char"/>
    <w:uiPriority w:val="9"/>
    <w:unhideWhenUsed/>
    <w:qFormat/>
    <w:rsid w:val="00CE08AD"/>
    <w:pPr>
      <w:spacing w:after="0" w:line="240" w:lineRule="auto"/>
      <w:outlineLvl w:val="1"/>
    </w:pPr>
    <w:rPr>
      <w:rFonts w:ascii="Calibri" w:eastAsia="Times New Roman" w:hAnsi="Calibri" w:cs="Calibri"/>
      <w:b/>
      <w:sz w:val="26"/>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536"/>
    <w:rPr>
      <w:color w:val="0000FF"/>
      <w:u w:val="single"/>
    </w:rPr>
  </w:style>
  <w:style w:type="character" w:styleId="FollowedHyperlink">
    <w:name w:val="FollowedHyperlink"/>
    <w:basedOn w:val="DefaultParagraphFont"/>
    <w:uiPriority w:val="99"/>
    <w:semiHidden/>
    <w:unhideWhenUsed/>
    <w:rsid w:val="00952536"/>
    <w:rPr>
      <w:color w:val="800080"/>
      <w:u w:val="single"/>
    </w:rPr>
  </w:style>
  <w:style w:type="paragraph" w:customStyle="1" w:styleId="msonormal0">
    <w:name w:val="msonormal"/>
    <w:basedOn w:val="Normal"/>
    <w:rsid w:val="00952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
    <w:rsid w:val="00952536"/>
    <w:pPr>
      <w:spacing w:before="100" w:beforeAutospacing="1" w:after="100" w:afterAutospacing="1" w:line="240" w:lineRule="auto"/>
    </w:pPr>
    <w:rPr>
      <w:rFonts w:ascii="Calibri" w:eastAsia="Times New Roman" w:hAnsi="Calibri" w:cs="Calibri"/>
      <w:i/>
      <w:iCs/>
      <w:sz w:val="24"/>
      <w:szCs w:val="24"/>
    </w:rPr>
  </w:style>
  <w:style w:type="paragraph" w:customStyle="1" w:styleId="font7">
    <w:name w:val="font7"/>
    <w:basedOn w:val="Normal"/>
    <w:rsid w:val="00952536"/>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8">
    <w:name w:val="font8"/>
    <w:basedOn w:val="Normal"/>
    <w:rsid w:val="00952536"/>
    <w:pPr>
      <w:spacing w:before="100" w:beforeAutospacing="1" w:after="100" w:afterAutospacing="1" w:line="240" w:lineRule="auto"/>
    </w:pPr>
    <w:rPr>
      <w:rFonts w:ascii="Calibri" w:eastAsia="Times New Roman" w:hAnsi="Calibri" w:cs="Calibri"/>
      <w:b/>
      <w:bCs/>
      <w:sz w:val="24"/>
      <w:szCs w:val="24"/>
    </w:rPr>
  </w:style>
  <w:style w:type="paragraph" w:customStyle="1" w:styleId="font9">
    <w:name w:val="font9"/>
    <w:basedOn w:val="Normal"/>
    <w:rsid w:val="00952536"/>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0">
    <w:name w:val="font10"/>
    <w:basedOn w:val="Normal"/>
    <w:rsid w:val="00952536"/>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11">
    <w:name w:val="font11"/>
    <w:basedOn w:val="Normal"/>
    <w:rsid w:val="00952536"/>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12">
    <w:name w:val="font12"/>
    <w:basedOn w:val="Normal"/>
    <w:rsid w:val="00952536"/>
    <w:pPr>
      <w:spacing w:before="100" w:beforeAutospacing="1" w:after="100" w:afterAutospacing="1" w:line="240" w:lineRule="auto"/>
    </w:pPr>
    <w:rPr>
      <w:rFonts w:ascii="Calibri" w:eastAsia="Times New Roman" w:hAnsi="Calibri" w:cs="Calibri"/>
      <w:sz w:val="24"/>
      <w:szCs w:val="24"/>
      <w:u w:val="single"/>
    </w:rPr>
  </w:style>
  <w:style w:type="paragraph" w:customStyle="1" w:styleId="font13">
    <w:name w:val="font13"/>
    <w:basedOn w:val="Normal"/>
    <w:rsid w:val="00952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4">
    <w:name w:val="font14"/>
    <w:basedOn w:val="Normal"/>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Normal"/>
    <w:rsid w:val="00952536"/>
    <w:pPr>
      <w:spacing w:before="100" w:beforeAutospacing="1" w:after="100" w:afterAutospacing="1" w:line="240" w:lineRule="auto"/>
    </w:pPr>
    <w:rPr>
      <w:rFonts w:ascii="Calibri" w:eastAsia="Times New Roman" w:hAnsi="Calibri" w:cs="Calibri"/>
      <w:b/>
      <w:bCs/>
      <w:i/>
      <w:iCs/>
      <w:color w:val="008000"/>
      <w:sz w:val="24"/>
      <w:szCs w:val="24"/>
    </w:rPr>
  </w:style>
  <w:style w:type="paragraph" w:customStyle="1" w:styleId="font16">
    <w:name w:val="font16"/>
    <w:basedOn w:val="Normal"/>
    <w:rsid w:val="00952536"/>
    <w:pPr>
      <w:spacing w:before="100" w:beforeAutospacing="1" w:after="100" w:afterAutospacing="1" w:line="240" w:lineRule="auto"/>
    </w:pPr>
    <w:rPr>
      <w:rFonts w:ascii="Calibri" w:eastAsia="Times New Roman" w:hAnsi="Calibri" w:cs="Calibri"/>
      <w:i/>
      <w:iCs/>
      <w:color w:val="008000"/>
      <w:sz w:val="24"/>
      <w:szCs w:val="24"/>
    </w:rPr>
  </w:style>
  <w:style w:type="paragraph" w:customStyle="1" w:styleId="font17">
    <w:name w:val="font17"/>
    <w:basedOn w:val="Normal"/>
    <w:rsid w:val="00952536"/>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18">
    <w:name w:val="font18"/>
    <w:basedOn w:val="Normal"/>
    <w:rsid w:val="00952536"/>
    <w:pPr>
      <w:spacing w:before="100" w:beforeAutospacing="1" w:after="100" w:afterAutospacing="1" w:line="240" w:lineRule="auto"/>
    </w:pPr>
    <w:rPr>
      <w:rFonts w:ascii="Calibri" w:eastAsia="Times New Roman" w:hAnsi="Calibri" w:cs="Calibri"/>
      <w:b/>
      <w:bCs/>
      <w:sz w:val="36"/>
      <w:szCs w:val="36"/>
    </w:rPr>
  </w:style>
  <w:style w:type="paragraph" w:customStyle="1" w:styleId="font19">
    <w:name w:val="font19"/>
    <w:basedOn w:val="Normal"/>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20">
    <w:name w:val="font20"/>
    <w:basedOn w:val="Normal"/>
    <w:rsid w:val="00952536"/>
    <w:pPr>
      <w:spacing w:before="100" w:beforeAutospacing="1" w:after="100" w:afterAutospacing="1" w:line="240" w:lineRule="auto"/>
    </w:pPr>
    <w:rPr>
      <w:rFonts w:ascii="Calibri" w:eastAsia="Times New Roman" w:hAnsi="Calibri" w:cs="Calibri"/>
      <w:b/>
      <w:bCs/>
      <w:sz w:val="36"/>
      <w:szCs w:val="36"/>
    </w:rPr>
  </w:style>
  <w:style w:type="paragraph" w:customStyle="1" w:styleId="font21">
    <w:name w:val="font21"/>
    <w:basedOn w:val="Normal"/>
    <w:rsid w:val="00952536"/>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22">
    <w:name w:val="font22"/>
    <w:basedOn w:val="Normal"/>
    <w:rsid w:val="00952536"/>
    <w:pPr>
      <w:spacing w:before="100" w:beforeAutospacing="1" w:after="100" w:afterAutospacing="1" w:line="240" w:lineRule="auto"/>
    </w:pPr>
    <w:rPr>
      <w:rFonts w:ascii="Calibri" w:eastAsia="Times New Roman" w:hAnsi="Calibri" w:cs="Calibri"/>
      <w:color w:val="0070C0"/>
      <w:sz w:val="24"/>
      <w:szCs w:val="24"/>
    </w:rPr>
  </w:style>
  <w:style w:type="paragraph" w:customStyle="1" w:styleId="font23">
    <w:name w:val="font23"/>
    <w:basedOn w:val="Normal"/>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24">
    <w:name w:val="font24"/>
    <w:basedOn w:val="Normal"/>
    <w:rsid w:val="00952536"/>
    <w:pPr>
      <w:spacing w:before="100" w:beforeAutospacing="1" w:after="100" w:afterAutospacing="1" w:line="240" w:lineRule="auto"/>
    </w:pPr>
    <w:rPr>
      <w:rFonts w:ascii="Calibri" w:eastAsia="Times New Roman" w:hAnsi="Calibri" w:cs="Calibri"/>
      <w:i/>
      <w:iCs/>
      <w:color w:val="0070C0"/>
      <w:sz w:val="24"/>
      <w:szCs w:val="24"/>
    </w:rPr>
  </w:style>
  <w:style w:type="paragraph" w:customStyle="1" w:styleId="font25">
    <w:name w:val="font25"/>
    <w:basedOn w:val="Normal"/>
    <w:rsid w:val="00952536"/>
    <w:pPr>
      <w:spacing w:before="100" w:beforeAutospacing="1" w:after="100" w:afterAutospacing="1" w:line="240" w:lineRule="auto"/>
    </w:pPr>
    <w:rPr>
      <w:rFonts w:ascii="Calibri" w:eastAsia="Times New Roman" w:hAnsi="Calibri" w:cs="Calibri"/>
      <w:color w:val="0070C0"/>
      <w:sz w:val="24"/>
      <w:szCs w:val="24"/>
    </w:rPr>
  </w:style>
  <w:style w:type="paragraph" w:customStyle="1" w:styleId="font26">
    <w:name w:val="font26"/>
    <w:basedOn w:val="Normal"/>
    <w:rsid w:val="00952536"/>
    <w:pPr>
      <w:spacing w:before="100" w:beforeAutospacing="1" w:after="100" w:afterAutospacing="1" w:line="240" w:lineRule="auto"/>
    </w:pPr>
    <w:rPr>
      <w:rFonts w:ascii="Calibri" w:eastAsia="Times New Roman" w:hAnsi="Calibri" w:cs="Calibri"/>
      <w:b/>
      <w:bCs/>
      <w:color w:val="0070C0"/>
      <w:sz w:val="24"/>
      <w:szCs w:val="24"/>
    </w:rPr>
  </w:style>
  <w:style w:type="paragraph" w:customStyle="1" w:styleId="font27">
    <w:name w:val="font27"/>
    <w:basedOn w:val="Normal"/>
    <w:rsid w:val="00952536"/>
    <w:pPr>
      <w:spacing w:before="100" w:beforeAutospacing="1" w:after="100" w:afterAutospacing="1" w:line="240" w:lineRule="auto"/>
    </w:pPr>
    <w:rPr>
      <w:rFonts w:ascii="Calibri" w:eastAsia="Times New Roman" w:hAnsi="Calibri" w:cs="Calibri"/>
      <w:i/>
      <w:iCs/>
      <w:color w:val="0070C0"/>
      <w:sz w:val="24"/>
      <w:szCs w:val="24"/>
    </w:rPr>
  </w:style>
  <w:style w:type="paragraph" w:customStyle="1" w:styleId="font28">
    <w:name w:val="font28"/>
    <w:basedOn w:val="Normal"/>
    <w:rsid w:val="00952536"/>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29">
    <w:name w:val="font29"/>
    <w:basedOn w:val="Normal"/>
    <w:rsid w:val="00952536"/>
    <w:pPr>
      <w:spacing w:before="100" w:beforeAutospacing="1" w:after="100" w:afterAutospacing="1" w:line="240" w:lineRule="auto"/>
    </w:pPr>
    <w:rPr>
      <w:rFonts w:ascii="Calibri" w:eastAsia="Times New Roman" w:hAnsi="Calibri" w:cs="Calibri"/>
      <w:b/>
      <w:bCs/>
      <w:color w:val="0070C0"/>
      <w:sz w:val="24"/>
      <w:szCs w:val="24"/>
      <w:u w:val="single"/>
    </w:rPr>
  </w:style>
  <w:style w:type="paragraph" w:customStyle="1" w:styleId="font30">
    <w:name w:val="font30"/>
    <w:basedOn w:val="Normal"/>
    <w:rsid w:val="00952536"/>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31">
    <w:name w:val="font31"/>
    <w:basedOn w:val="Normal"/>
    <w:rsid w:val="00952536"/>
    <w:pPr>
      <w:spacing w:before="100" w:beforeAutospacing="1" w:after="100" w:afterAutospacing="1" w:line="240" w:lineRule="auto"/>
    </w:pPr>
    <w:rPr>
      <w:rFonts w:ascii="Calibri" w:eastAsia="Times New Roman" w:hAnsi="Calibri" w:cs="Calibri"/>
      <w:b/>
      <w:bCs/>
      <w:color w:val="0070C0"/>
      <w:sz w:val="36"/>
      <w:szCs w:val="36"/>
    </w:rPr>
  </w:style>
  <w:style w:type="paragraph" w:customStyle="1" w:styleId="xl69">
    <w:name w:val="xl69"/>
    <w:basedOn w:val="Normal"/>
    <w:rsid w:val="00952536"/>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0">
    <w:name w:val="xl70"/>
    <w:basedOn w:val="Normal"/>
    <w:rsid w:val="00952536"/>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2">
    <w:name w:val="xl72"/>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73">
    <w:name w:val="xl73"/>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
    <w:rsid w:val="00952536"/>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5">
    <w:name w:val="xl75"/>
    <w:basedOn w:val="Normal"/>
    <w:rsid w:val="00952536"/>
    <w:pPr>
      <w:pBdr>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6">
    <w:name w:val="xl76"/>
    <w:basedOn w:val="Normal"/>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9">
    <w:name w:val="xl79"/>
    <w:basedOn w:val="Normal"/>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0">
    <w:name w:val="xl80"/>
    <w:basedOn w:val="Normal"/>
    <w:rsid w:val="00952536"/>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81">
    <w:name w:val="xl81"/>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b/>
      <w:bCs/>
      <w:sz w:val="18"/>
      <w:szCs w:val="18"/>
    </w:rPr>
  </w:style>
  <w:style w:type="paragraph" w:customStyle="1" w:styleId="xl82">
    <w:name w:val="xl82"/>
    <w:basedOn w:val="Normal"/>
    <w:rsid w:val="00952536"/>
    <w:pP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Normal"/>
    <w:rsid w:val="00952536"/>
    <w:pP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rsid w:val="00952536"/>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87">
    <w:name w:val="xl87"/>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952536"/>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rsid w:val="00952536"/>
    <w:pPr>
      <w:shd w:val="clear" w:color="000000" w:fill="FFFFFF"/>
      <w:spacing w:before="100" w:beforeAutospacing="1" w:after="100" w:afterAutospacing="1" w:line="240" w:lineRule="auto"/>
      <w:jc w:val="center"/>
    </w:pPr>
    <w:rPr>
      <w:rFonts w:ascii="Calibri" w:eastAsia="Times New Roman" w:hAnsi="Calibri" w:cs="Calibri"/>
      <w:sz w:val="24"/>
      <w:szCs w:val="24"/>
    </w:rPr>
  </w:style>
  <w:style w:type="paragraph" w:customStyle="1" w:styleId="xl90">
    <w:name w:val="xl90"/>
    <w:basedOn w:val="Normal"/>
    <w:rsid w:val="00952536"/>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91">
    <w:name w:val="xl91"/>
    <w:basedOn w:val="Normal"/>
    <w:rsid w:val="0095253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952536"/>
    <w:pPr>
      <w:spacing w:before="100" w:beforeAutospacing="1" w:after="100" w:afterAutospacing="1" w:line="240" w:lineRule="auto"/>
      <w:jc w:val="center"/>
    </w:pPr>
    <w:rPr>
      <w:rFonts w:ascii="Arial" w:eastAsia="Times New Roman" w:hAnsi="Arial" w:cs="Arial"/>
      <w:sz w:val="52"/>
      <w:szCs w:val="52"/>
    </w:rPr>
  </w:style>
  <w:style w:type="paragraph" w:customStyle="1" w:styleId="xl93">
    <w:name w:val="xl93"/>
    <w:basedOn w:val="Normal"/>
    <w:rsid w:val="00952536"/>
    <w:pPr>
      <w:spacing w:before="100" w:beforeAutospacing="1" w:after="100" w:afterAutospacing="1" w:line="240" w:lineRule="auto"/>
    </w:pPr>
    <w:rPr>
      <w:rFonts w:ascii="Arial" w:eastAsia="Times New Roman" w:hAnsi="Arial" w:cs="Arial"/>
      <w:sz w:val="52"/>
      <w:szCs w:val="52"/>
    </w:rPr>
  </w:style>
  <w:style w:type="paragraph" w:customStyle="1" w:styleId="xl94">
    <w:name w:val="xl94"/>
    <w:basedOn w:val="Normal"/>
    <w:rsid w:val="00952536"/>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95">
    <w:name w:val="xl95"/>
    <w:basedOn w:val="Normal"/>
    <w:rsid w:val="00952536"/>
    <w:pP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96">
    <w:name w:val="xl96"/>
    <w:basedOn w:val="Normal"/>
    <w:rsid w:val="00952536"/>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98">
    <w:name w:val="xl98"/>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9">
    <w:name w:val="xl99"/>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0">
    <w:name w:val="xl100"/>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2">
    <w:name w:val="xl102"/>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3">
    <w:name w:val="xl103"/>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04">
    <w:name w:val="xl104"/>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05">
    <w:name w:val="xl105"/>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06">
    <w:name w:val="xl106"/>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7">
    <w:name w:val="xl107"/>
    <w:basedOn w:val="Normal"/>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8">
    <w:name w:val="xl108"/>
    <w:basedOn w:val="Normal"/>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9">
    <w:name w:val="xl109"/>
    <w:basedOn w:val="Normal"/>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0">
    <w:name w:val="xl110"/>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11">
    <w:name w:val="xl111"/>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Normal"/>
    <w:rsid w:val="00952536"/>
    <w:pPr>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3">
    <w:name w:val="xl113"/>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14">
    <w:name w:val="xl114"/>
    <w:basedOn w:val="Normal"/>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5">
    <w:name w:val="xl115"/>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16">
    <w:name w:val="xl116"/>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17">
    <w:name w:val="xl117"/>
    <w:basedOn w:val="Normal"/>
    <w:rsid w:val="00952536"/>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18">
    <w:name w:val="xl118"/>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19">
    <w:name w:val="xl119"/>
    <w:basedOn w:val="Normal"/>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0">
    <w:name w:val="xl120"/>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1">
    <w:name w:val="xl121"/>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2">
    <w:name w:val="xl122"/>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952536"/>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124">
    <w:name w:val="xl124"/>
    <w:basedOn w:val="Normal"/>
    <w:rsid w:val="00952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6">
    <w:name w:val="xl126"/>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28">
    <w:name w:val="xl128"/>
    <w:basedOn w:val="Normal"/>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9">
    <w:name w:val="xl129"/>
    <w:basedOn w:val="Normal"/>
    <w:rsid w:val="00952536"/>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0">
    <w:name w:val="xl130"/>
    <w:basedOn w:val="Normal"/>
    <w:rsid w:val="00952536"/>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95253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3">
    <w:name w:val="xl133"/>
    <w:basedOn w:val="Normal"/>
    <w:rsid w:val="00952536"/>
    <w:pPr>
      <w:spacing w:before="100" w:beforeAutospacing="1" w:after="100" w:afterAutospacing="1" w:line="240" w:lineRule="auto"/>
      <w:jc w:val="center"/>
      <w:textAlignment w:val="center"/>
    </w:pPr>
    <w:rPr>
      <w:rFonts w:ascii="Arial" w:eastAsia="Times New Roman" w:hAnsi="Arial" w:cs="Arial"/>
      <w:sz w:val="52"/>
      <w:szCs w:val="52"/>
    </w:rPr>
  </w:style>
  <w:style w:type="paragraph" w:customStyle="1" w:styleId="xl134">
    <w:name w:val="xl134"/>
    <w:basedOn w:val="Normal"/>
    <w:rsid w:val="009525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Normal"/>
    <w:rsid w:val="00952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
    <w:rsid w:val="0095253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7">
    <w:name w:val="xl137"/>
    <w:basedOn w:val="Normal"/>
    <w:rsid w:val="00952536"/>
    <w:pP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8">
    <w:name w:val="xl138"/>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39">
    <w:name w:val="xl139"/>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0">
    <w:name w:val="xl140"/>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41">
    <w:name w:val="xl141"/>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42">
    <w:name w:val="xl142"/>
    <w:basedOn w:val="Normal"/>
    <w:rsid w:val="00952536"/>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43">
    <w:name w:val="xl143"/>
    <w:basedOn w:val="Normal"/>
    <w:rsid w:val="00952536"/>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4">
    <w:name w:val="xl144"/>
    <w:basedOn w:val="Normal"/>
    <w:rsid w:val="00952536"/>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5">
    <w:name w:val="xl145"/>
    <w:basedOn w:val="Normal"/>
    <w:rsid w:val="009525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6">
    <w:name w:val="xl146"/>
    <w:basedOn w:val="Normal"/>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7">
    <w:name w:val="xl147"/>
    <w:basedOn w:val="Normal"/>
    <w:rsid w:val="0095253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8">
    <w:name w:val="xl148"/>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9">
    <w:name w:val="xl149"/>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0">
    <w:name w:val="xl150"/>
    <w:basedOn w:val="Normal"/>
    <w:rsid w:val="009525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1">
    <w:name w:val="xl151"/>
    <w:basedOn w:val="Normal"/>
    <w:rsid w:val="00952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2">
    <w:name w:val="xl152"/>
    <w:basedOn w:val="Normal"/>
    <w:rsid w:val="00952536"/>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3">
    <w:name w:val="xl153"/>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4">
    <w:name w:val="xl154"/>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55">
    <w:name w:val="xl155"/>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6">
    <w:name w:val="xl156"/>
    <w:basedOn w:val="Normal"/>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7">
    <w:name w:val="xl157"/>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8">
    <w:name w:val="xl158"/>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9">
    <w:name w:val="xl159"/>
    <w:basedOn w:val="Normal"/>
    <w:rsid w:val="00952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60">
    <w:name w:val="xl160"/>
    <w:basedOn w:val="Normal"/>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1">
    <w:name w:val="xl161"/>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2">
    <w:name w:val="xl162"/>
    <w:basedOn w:val="Normal"/>
    <w:rsid w:val="00952536"/>
    <w:pP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163">
    <w:name w:val="xl163"/>
    <w:basedOn w:val="Normal"/>
    <w:rsid w:val="00952536"/>
    <w:pPr>
      <w:shd w:val="clear" w:color="000000" w:fill="FFFFFF"/>
      <w:spacing w:before="100" w:beforeAutospacing="1" w:after="100" w:afterAutospacing="1" w:line="240" w:lineRule="auto"/>
      <w:jc w:val="center"/>
    </w:pPr>
    <w:rPr>
      <w:rFonts w:ascii="Arial" w:eastAsia="Times New Roman" w:hAnsi="Arial" w:cs="Arial"/>
      <w:i/>
      <w:iCs/>
      <w:sz w:val="24"/>
      <w:szCs w:val="24"/>
    </w:rPr>
  </w:style>
  <w:style w:type="paragraph" w:customStyle="1" w:styleId="xl164">
    <w:name w:val="xl164"/>
    <w:basedOn w:val="Normal"/>
    <w:rsid w:val="00952536"/>
    <w:pPr>
      <w:shd w:val="clear" w:color="000000" w:fill="FFFFFF"/>
      <w:spacing w:before="100" w:beforeAutospacing="1" w:after="100" w:afterAutospacing="1" w:line="240" w:lineRule="auto"/>
    </w:pPr>
    <w:rPr>
      <w:rFonts w:ascii="Arial" w:eastAsia="Times New Roman" w:hAnsi="Arial" w:cs="Arial"/>
      <w:i/>
      <w:iCs/>
      <w:sz w:val="24"/>
      <w:szCs w:val="24"/>
    </w:rPr>
  </w:style>
  <w:style w:type="paragraph" w:customStyle="1" w:styleId="xl165">
    <w:name w:val="xl165"/>
    <w:basedOn w:val="Normal"/>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i/>
      <w:iCs/>
      <w:sz w:val="24"/>
      <w:szCs w:val="24"/>
    </w:rPr>
  </w:style>
  <w:style w:type="paragraph" w:customStyle="1" w:styleId="xl166">
    <w:name w:val="xl166"/>
    <w:basedOn w:val="Normal"/>
    <w:rsid w:val="00952536"/>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i/>
      <w:iCs/>
      <w:sz w:val="24"/>
      <w:szCs w:val="24"/>
    </w:rPr>
  </w:style>
  <w:style w:type="paragraph" w:customStyle="1" w:styleId="xl167">
    <w:name w:val="xl167"/>
    <w:basedOn w:val="Normal"/>
    <w:rsid w:val="00952536"/>
    <w:pPr>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8">
    <w:name w:val="xl168"/>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i/>
      <w:iCs/>
      <w:sz w:val="24"/>
      <w:szCs w:val="24"/>
    </w:rPr>
  </w:style>
  <w:style w:type="paragraph" w:customStyle="1" w:styleId="xl169">
    <w:name w:val="xl169"/>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rPr>
  </w:style>
  <w:style w:type="paragraph" w:customStyle="1" w:styleId="xl170">
    <w:name w:val="xl170"/>
    <w:basedOn w:val="Normal"/>
    <w:rsid w:val="009525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1">
    <w:name w:val="xl171"/>
    <w:basedOn w:val="Normal"/>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rPr>
  </w:style>
  <w:style w:type="paragraph" w:customStyle="1" w:styleId="xl172">
    <w:name w:val="xl172"/>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3">
    <w:name w:val="xl173"/>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74">
    <w:name w:val="xl174"/>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75">
    <w:name w:val="xl175"/>
    <w:basedOn w:val="Normal"/>
    <w:rsid w:val="00952536"/>
    <w:pPr>
      <w:spacing w:before="100" w:beforeAutospacing="1" w:after="100" w:afterAutospacing="1" w:line="240" w:lineRule="auto"/>
    </w:pPr>
    <w:rPr>
      <w:rFonts w:ascii="Arial" w:eastAsia="Times New Roman" w:hAnsi="Arial" w:cs="Arial"/>
      <w:sz w:val="24"/>
      <w:szCs w:val="24"/>
    </w:rPr>
  </w:style>
  <w:style w:type="paragraph" w:customStyle="1" w:styleId="xl176">
    <w:name w:val="xl176"/>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7">
    <w:name w:val="xl177"/>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8">
    <w:name w:val="xl178"/>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79">
    <w:name w:val="xl179"/>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0">
    <w:name w:val="xl180"/>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81">
    <w:name w:val="xl181"/>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2">
    <w:name w:val="xl182"/>
    <w:basedOn w:val="Normal"/>
    <w:rsid w:val="00952536"/>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3">
    <w:name w:val="xl183"/>
    <w:basedOn w:val="Normal"/>
    <w:rsid w:val="00952536"/>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4">
    <w:name w:val="xl184"/>
    <w:basedOn w:val="Normal"/>
    <w:rsid w:val="00952536"/>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5">
    <w:name w:val="xl185"/>
    <w:basedOn w:val="Normal"/>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6">
    <w:name w:val="xl186"/>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7">
    <w:name w:val="xl187"/>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8">
    <w:name w:val="xl188"/>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9">
    <w:name w:val="xl189"/>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90">
    <w:name w:val="xl190"/>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91">
    <w:name w:val="xl191"/>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92">
    <w:name w:val="xl192"/>
    <w:basedOn w:val="Normal"/>
    <w:rsid w:val="00952536"/>
    <w:pPr>
      <w:shd w:val="clear" w:color="000000" w:fill="FFFFFF"/>
      <w:spacing w:before="100" w:beforeAutospacing="1" w:after="100" w:afterAutospacing="1" w:line="240" w:lineRule="auto"/>
      <w:jc w:val="center"/>
    </w:pPr>
    <w:rPr>
      <w:rFonts w:ascii="Arial" w:eastAsia="Times New Roman" w:hAnsi="Arial" w:cs="Arial"/>
      <w:color w:val="0070C0"/>
      <w:sz w:val="24"/>
      <w:szCs w:val="24"/>
    </w:rPr>
  </w:style>
  <w:style w:type="paragraph" w:customStyle="1" w:styleId="xl193">
    <w:name w:val="xl193"/>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70C0"/>
      <w:sz w:val="24"/>
      <w:szCs w:val="24"/>
    </w:rPr>
  </w:style>
  <w:style w:type="paragraph" w:customStyle="1" w:styleId="xl194">
    <w:name w:val="xl194"/>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95">
    <w:name w:val="xl195"/>
    <w:basedOn w:val="Normal"/>
    <w:rsid w:val="00952536"/>
    <w:pPr>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96">
    <w:name w:val="xl196"/>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i/>
      <w:iCs/>
      <w:color w:val="FF0000"/>
      <w:sz w:val="48"/>
      <w:szCs w:val="48"/>
    </w:rPr>
  </w:style>
  <w:style w:type="paragraph" w:customStyle="1" w:styleId="xl197">
    <w:name w:val="xl197"/>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FF0000"/>
      <w:sz w:val="48"/>
      <w:szCs w:val="48"/>
    </w:rPr>
  </w:style>
  <w:style w:type="paragraph" w:customStyle="1" w:styleId="xl198">
    <w:name w:val="xl198"/>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i/>
      <w:iCs/>
      <w:color w:val="FF0000"/>
      <w:sz w:val="48"/>
      <w:szCs w:val="48"/>
    </w:rPr>
  </w:style>
  <w:style w:type="paragraph" w:customStyle="1" w:styleId="xl199">
    <w:name w:val="xl199"/>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48"/>
      <w:szCs w:val="48"/>
    </w:rPr>
  </w:style>
  <w:style w:type="paragraph" w:customStyle="1" w:styleId="xl200">
    <w:name w:val="xl200"/>
    <w:basedOn w:val="Normal"/>
    <w:rsid w:val="00952536"/>
    <w:pPr>
      <w:shd w:val="clear" w:color="000000" w:fill="FFFFFF"/>
      <w:spacing w:before="100" w:beforeAutospacing="1" w:after="100" w:afterAutospacing="1" w:line="240" w:lineRule="auto"/>
      <w:jc w:val="center"/>
    </w:pPr>
    <w:rPr>
      <w:rFonts w:ascii="Arial" w:eastAsia="Times New Roman" w:hAnsi="Arial" w:cs="Arial"/>
      <w:color w:val="FF0000"/>
      <w:sz w:val="48"/>
      <w:szCs w:val="48"/>
    </w:rPr>
  </w:style>
  <w:style w:type="paragraph" w:customStyle="1" w:styleId="xl201">
    <w:name w:val="xl201"/>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48"/>
      <w:szCs w:val="48"/>
    </w:rPr>
  </w:style>
  <w:style w:type="paragraph" w:customStyle="1" w:styleId="xl202">
    <w:name w:val="xl202"/>
    <w:basedOn w:val="Normal"/>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48"/>
      <w:szCs w:val="48"/>
    </w:rPr>
  </w:style>
  <w:style w:type="paragraph" w:customStyle="1" w:styleId="xl203">
    <w:name w:val="xl203"/>
    <w:basedOn w:val="Normal"/>
    <w:rsid w:val="00952536"/>
    <w:pPr>
      <w:spacing w:before="100" w:beforeAutospacing="1" w:after="100" w:afterAutospacing="1" w:line="240" w:lineRule="auto"/>
      <w:textAlignment w:val="top"/>
    </w:pPr>
    <w:rPr>
      <w:rFonts w:ascii="Calibri" w:eastAsia="Times New Roman" w:hAnsi="Calibri" w:cs="Calibri"/>
      <w:i/>
      <w:iCs/>
      <w:color w:val="FF0000"/>
      <w:sz w:val="48"/>
      <w:szCs w:val="48"/>
    </w:rPr>
  </w:style>
  <w:style w:type="paragraph" w:customStyle="1" w:styleId="xl204">
    <w:name w:val="xl204"/>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05">
    <w:name w:val="xl205"/>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206">
    <w:name w:val="xl206"/>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07">
    <w:name w:val="xl207"/>
    <w:basedOn w:val="Normal"/>
    <w:rsid w:val="00952536"/>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208">
    <w:name w:val="xl208"/>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09">
    <w:name w:val="xl209"/>
    <w:basedOn w:val="Normal"/>
    <w:rsid w:val="00952536"/>
    <w:pP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210">
    <w:name w:val="xl210"/>
    <w:basedOn w:val="Normal"/>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1">
    <w:name w:val="xl211"/>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12">
    <w:name w:val="xl212"/>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3">
    <w:name w:val="xl213"/>
    <w:basedOn w:val="Normal"/>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4">
    <w:name w:val="xl214"/>
    <w:basedOn w:val="Normal"/>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5">
    <w:name w:val="xl215"/>
    <w:basedOn w:val="Normal"/>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6">
    <w:name w:val="xl216"/>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7">
    <w:name w:val="xl217"/>
    <w:basedOn w:val="Normal"/>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8">
    <w:name w:val="xl218"/>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9">
    <w:name w:val="xl219"/>
    <w:basedOn w:val="Normal"/>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0">
    <w:name w:val="xl220"/>
    <w:basedOn w:val="Normal"/>
    <w:rsid w:val="009525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221">
    <w:name w:val="xl221"/>
    <w:basedOn w:val="Normal"/>
    <w:rsid w:val="00952536"/>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222">
    <w:name w:val="xl222"/>
    <w:basedOn w:val="Normal"/>
    <w:rsid w:val="009525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table" w:styleId="TableGrid">
    <w:name w:val="Table Grid"/>
    <w:basedOn w:val="TableNormal"/>
    <w:uiPriority w:val="39"/>
    <w:rsid w:val="0095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CF6"/>
    <w:rPr>
      <w:sz w:val="16"/>
      <w:szCs w:val="16"/>
    </w:rPr>
  </w:style>
  <w:style w:type="paragraph" w:styleId="CommentText">
    <w:name w:val="annotation text"/>
    <w:basedOn w:val="Normal"/>
    <w:link w:val="CommentTextChar"/>
    <w:uiPriority w:val="99"/>
    <w:unhideWhenUsed/>
    <w:rsid w:val="00E25CF6"/>
    <w:pPr>
      <w:spacing w:line="240" w:lineRule="auto"/>
    </w:pPr>
    <w:rPr>
      <w:sz w:val="20"/>
      <w:szCs w:val="20"/>
    </w:rPr>
  </w:style>
  <w:style w:type="character" w:customStyle="1" w:styleId="CommentTextChar">
    <w:name w:val="Comment Text Char"/>
    <w:basedOn w:val="DefaultParagraphFont"/>
    <w:link w:val="CommentText"/>
    <w:uiPriority w:val="99"/>
    <w:rsid w:val="00E25CF6"/>
    <w:rPr>
      <w:sz w:val="20"/>
      <w:szCs w:val="20"/>
    </w:rPr>
  </w:style>
  <w:style w:type="paragraph" w:styleId="CommentSubject">
    <w:name w:val="annotation subject"/>
    <w:basedOn w:val="CommentText"/>
    <w:next w:val="CommentText"/>
    <w:link w:val="CommentSubjectChar"/>
    <w:uiPriority w:val="99"/>
    <w:semiHidden/>
    <w:unhideWhenUsed/>
    <w:rsid w:val="00E25CF6"/>
    <w:rPr>
      <w:b/>
      <w:bCs/>
    </w:rPr>
  </w:style>
  <w:style w:type="character" w:customStyle="1" w:styleId="CommentSubjectChar">
    <w:name w:val="Comment Subject Char"/>
    <w:basedOn w:val="CommentTextChar"/>
    <w:link w:val="CommentSubject"/>
    <w:uiPriority w:val="99"/>
    <w:semiHidden/>
    <w:rsid w:val="00E25CF6"/>
    <w:rPr>
      <w:b/>
      <w:bCs/>
      <w:sz w:val="20"/>
      <w:szCs w:val="20"/>
    </w:rPr>
  </w:style>
  <w:style w:type="paragraph" w:styleId="BalloonText">
    <w:name w:val="Balloon Text"/>
    <w:basedOn w:val="Normal"/>
    <w:link w:val="BalloonTextChar"/>
    <w:uiPriority w:val="99"/>
    <w:semiHidden/>
    <w:unhideWhenUsed/>
    <w:rsid w:val="00E25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CF6"/>
    <w:rPr>
      <w:rFonts w:ascii="Segoe UI" w:hAnsi="Segoe UI" w:cs="Segoe UI"/>
      <w:sz w:val="18"/>
      <w:szCs w:val="18"/>
    </w:rPr>
  </w:style>
  <w:style w:type="character" w:styleId="UnresolvedMention">
    <w:name w:val="Unresolved Mention"/>
    <w:basedOn w:val="DefaultParagraphFont"/>
    <w:uiPriority w:val="99"/>
    <w:semiHidden/>
    <w:unhideWhenUsed/>
    <w:rsid w:val="00C54106"/>
    <w:rPr>
      <w:color w:val="605E5C"/>
      <w:shd w:val="clear" w:color="auto" w:fill="E1DFDD"/>
    </w:rPr>
  </w:style>
  <w:style w:type="paragraph" w:styleId="ListParagraph">
    <w:name w:val="List Paragraph"/>
    <w:basedOn w:val="Normal"/>
    <w:link w:val="ListParagraphChar"/>
    <w:uiPriority w:val="34"/>
    <w:qFormat/>
    <w:rsid w:val="00E52834"/>
    <w:pPr>
      <w:spacing w:after="0" w:line="240" w:lineRule="auto"/>
      <w:ind w:left="720"/>
    </w:pPr>
    <w:rPr>
      <w:rFonts w:ascii="Calibri" w:hAnsi="Calibri" w:cs="Calibri"/>
    </w:rPr>
  </w:style>
  <w:style w:type="paragraph" w:styleId="Revision">
    <w:name w:val="Revision"/>
    <w:hidden/>
    <w:uiPriority w:val="99"/>
    <w:semiHidden/>
    <w:rsid w:val="00A00FEB"/>
    <w:pPr>
      <w:spacing w:after="0" w:line="240" w:lineRule="auto"/>
    </w:pPr>
  </w:style>
  <w:style w:type="character" w:customStyle="1" w:styleId="ListParagraphChar">
    <w:name w:val="List Paragraph Char"/>
    <w:basedOn w:val="DefaultParagraphFont"/>
    <w:link w:val="ListParagraph"/>
    <w:uiPriority w:val="34"/>
    <w:locked/>
    <w:rsid w:val="000D7105"/>
    <w:rPr>
      <w:rFonts w:ascii="Calibri" w:hAnsi="Calibri" w:cs="Calibri"/>
    </w:rPr>
  </w:style>
  <w:style w:type="character" w:customStyle="1" w:styleId="Heading1Char">
    <w:name w:val="Heading 1 Char"/>
    <w:basedOn w:val="DefaultParagraphFont"/>
    <w:link w:val="Heading1"/>
    <w:uiPriority w:val="9"/>
    <w:rsid w:val="00CE08AD"/>
    <w:rPr>
      <w:rFonts w:ascii="Calibri" w:eastAsia="Times New Roman" w:hAnsi="Calibri" w:cs="Calibri"/>
      <w:b/>
      <w:bCs/>
      <w:sz w:val="32"/>
      <w:u w:val="single"/>
      <w:lang w:val="es-ES"/>
    </w:rPr>
  </w:style>
  <w:style w:type="character" w:customStyle="1" w:styleId="Heading2Char">
    <w:name w:val="Heading 2 Char"/>
    <w:basedOn w:val="DefaultParagraphFont"/>
    <w:link w:val="Heading2"/>
    <w:uiPriority w:val="9"/>
    <w:rsid w:val="00CE08AD"/>
    <w:rPr>
      <w:rFonts w:ascii="Calibri" w:eastAsia="Times New Roman" w:hAnsi="Calibri" w:cs="Calibri"/>
      <w:b/>
      <w:sz w:val="26"/>
      <w:u w:val="single"/>
      <w:lang w:val="es-ES"/>
    </w:rPr>
  </w:style>
  <w:style w:type="paragraph" w:customStyle="1" w:styleId="bullet1">
    <w:name w:val="bullet1"/>
    <w:basedOn w:val="ListParagraph"/>
    <w:qFormat/>
    <w:rsid w:val="00BC60D6"/>
    <w:pPr>
      <w:tabs>
        <w:tab w:val="num" w:pos="360"/>
      </w:tabs>
      <w:spacing w:before="120" w:after="120"/>
      <w:contextualSpacing/>
      <w:jc w:val="both"/>
    </w:pPr>
    <w:rPr>
      <w:rFonts w:asciiTheme="minorHAnsi" w:eastAsiaTheme="minorEastAsia" w:hAnsiTheme="minorHAnsi" w:cstheme="minorBidi"/>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458">
      <w:bodyDiv w:val="1"/>
      <w:marLeft w:val="0"/>
      <w:marRight w:val="0"/>
      <w:marTop w:val="0"/>
      <w:marBottom w:val="0"/>
      <w:divBdr>
        <w:top w:val="none" w:sz="0" w:space="0" w:color="auto"/>
        <w:left w:val="none" w:sz="0" w:space="0" w:color="auto"/>
        <w:bottom w:val="none" w:sz="0" w:space="0" w:color="auto"/>
        <w:right w:val="none" w:sz="0" w:space="0" w:color="auto"/>
      </w:divBdr>
    </w:div>
    <w:div w:id="352458519">
      <w:bodyDiv w:val="1"/>
      <w:marLeft w:val="0"/>
      <w:marRight w:val="0"/>
      <w:marTop w:val="0"/>
      <w:marBottom w:val="0"/>
      <w:divBdr>
        <w:top w:val="none" w:sz="0" w:space="0" w:color="auto"/>
        <w:left w:val="none" w:sz="0" w:space="0" w:color="auto"/>
        <w:bottom w:val="none" w:sz="0" w:space="0" w:color="auto"/>
        <w:right w:val="none" w:sz="0" w:space="0" w:color="auto"/>
      </w:divBdr>
    </w:div>
    <w:div w:id="636956673">
      <w:bodyDiv w:val="1"/>
      <w:marLeft w:val="0"/>
      <w:marRight w:val="0"/>
      <w:marTop w:val="0"/>
      <w:marBottom w:val="0"/>
      <w:divBdr>
        <w:top w:val="none" w:sz="0" w:space="0" w:color="auto"/>
        <w:left w:val="none" w:sz="0" w:space="0" w:color="auto"/>
        <w:bottom w:val="none" w:sz="0" w:space="0" w:color="auto"/>
        <w:right w:val="none" w:sz="0" w:space="0" w:color="auto"/>
      </w:divBdr>
    </w:div>
    <w:div w:id="836380572">
      <w:bodyDiv w:val="1"/>
      <w:marLeft w:val="0"/>
      <w:marRight w:val="0"/>
      <w:marTop w:val="0"/>
      <w:marBottom w:val="0"/>
      <w:divBdr>
        <w:top w:val="none" w:sz="0" w:space="0" w:color="auto"/>
        <w:left w:val="none" w:sz="0" w:space="0" w:color="auto"/>
        <w:bottom w:val="none" w:sz="0" w:space="0" w:color="auto"/>
        <w:right w:val="none" w:sz="0" w:space="0" w:color="auto"/>
      </w:divBdr>
    </w:div>
    <w:div w:id="926578031">
      <w:bodyDiv w:val="1"/>
      <w:marLeft w:val="0"/>
      <w:marRight w:val="0"/>
      <w:marTop w:val="0"/>
      <w:marBottom w:val="0"/>
      <w:divBdr>
        <w:top w:val="none" w:sz="0" w:space="0" w:color="auto"/>
        <w:left w:val="none" w:sz="0" w:space="0" w:color="auto"/>
        <w:bottom w:val="none" w:sz="0" w:space="0" w:color="auto"/>
        <w:right w:val="none" w:sz="0" w:space="0" w:color="auto"/>
      </w:divBdr>
    </w:div>
    <w:div w:id="1013262766">
      <w:bodyDiv w:val="1"/>
      <w:marLeft w:val="0"/>
      <w:marRight w:val="0"/>
      <w:marTop w:val="0"/>
      <w:marBottom w:val="0"/>
      <w:divBdr>
        <w:top w:val="none" w:sz="0" w:space="0" w:color="auto"/>
        <w:left w:val="none" w:sz="0" w:space="0" w:color="auto"/>
        <w:bottom w:val="none" w:sz="0" w:space="0" w:color="auto"/>
        <w:right w:val="none" w:sz="0" w:space="0" w:color="auto"/>
      </w:divBdr>
    </w:div>
    <w:div w:id="1453817348">
      <w:bodyDiv w:val="1"/>
      <w:marLeft w:val="0"/>
      <w:marRight w:val="0"/>
      <w:marTop w:val="0"/>
      <w:marBottom w:val="0"/>
      <w:divBdr>
        <w:top w:val="none" w:sz="0" w:space="0" w:color="auto"/>
        <w:left w:val="none" w:sz="0" w:space="0" w:color="auto"/>
        <w:bottom w:val="none" w:sz="0" w:space="0" w:color="auto"/>
        <w:right w:val="none" w:sz="0" w:space="0" w:color="auto"/>
      </w:divBdr>
    </w:div>
    <w:div w:id="1667516055">
      <w:bodyDiv w:val="1"/>
      <w:marLeft w:val="0"/>
      <w:marRight w:val="0"/>
      <w:marTop w:val="0"/>
      <w:marBottom w:val="0"/>
      <w:divBdr>
        <w:top w:val="none" w:sz="0" w:space="0" w:color="auto"/>
        <w:left w:val="none" w:sz="0" w:space="0" w:color="auto"/>
        <w:bottom w:val="none" w:sz="0" w:space="0" w:color="auto"/>
        <w:right w:val="none" w:sz="0" w:space="0" w:color="auto"/>
      </w:divBdr>
    </w:div>
    <w:div w:id="1787889338">
      <w:bodyDiv w:val="1"/>
      <w:marLeft w:val="0"/>
      <w:marRight w:val="0"/>
      <w:marTop w:val="0"/>
      <w:marBottom w:val="0"/>
      <w:divBdr>
        <w:top w:val="none" w:sz="0" w:space="0" w:color="auto"/>
        <w:left w:val="none" w:sz="0" w:space="0" w:color="auto"/>
        <w:bottom w:val="none" w:sz="0" w:space="0" w:color="auto"/>
        <w:right w:val="none" w:sz="0" w:space="0" w:color="auto"/>
      </w:divBdr>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
    <w:div w:id="1828130553">
      <w:bodyDiv w:val="1"/>
      <w:marLeft w:val="0"/>
      <w:marRight w:val="0"/>
      <w:marTop w:val="0"/>
      <w:marBottom w:val="0"/>
      <w:divBdr>
        <w:top w:val="none" w:sz="0" w:space="0" w:color="auto"/>
        <w:left w:val="none" w:sz="0" w:space="0" w:color="auto"/>
        <w:bottom w:val="none" w:sz="0" w:space="0" w:color="auto"/>
        <w:right w:val="none" w:sz="0" w:space="0" w:color="auto"/>
      </w:divBdr>
    </w:div>
    <w:div w:id="21366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efic.org/library-item/best-practice-guidelines-for-safe-un-loading-of-road-freight-vehicles" TargetMode="External"/><Relationship Id="rId18" Type="http://schemas.openxmlformats.org/officeDocument/2006/relationships/hyperlink" Target="http://publica.fraunhofer.de/eprints/urn_nbn_de_0011-n-532019-18.pdf" TargetMode="External"/><Relationship Id="rId26" Type="http://schemas.openxmlformats.org/officeDocument/2006/relationships/hyperlink" Target="https://cefic.org/library-item/guidelines-for-managing-change-in-a-chemicals-supply-chain/" TargetMode="External"/><Relationship Id="rId3" Type="http://schemas.openxmlformats.org/officeDocument/2006/relationships/customXml" Target="../customXml/item3.xml"/><Relationship Id="rId21" Type="http://schemas.openxmlformats.org/officeDocument/2006/relationships/hyperlink" Target="https://www.flexmail.eu/f-844a1f54174eb51e" TargetMode="Externa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cefic.org/library-item/best-practice-guidelines-for-safe-working-at-height-in-the-logistics-supply-chain" TargetMode="External"/><Relationship Id="rId25" Type="http://schemas.openxmlformats.org/officeDocument/2006/relationships/hyperlink" Target="https://cefic.org/library-item/safe-storage-handling-containers-carrying-dangerous-goods-hazardous-substance" TargetMode="External"/><Relationship Id="rId2" Type="http://schemas.openxmlformats.org/officeDocument/2006/relationships/customXml" Target="../customXml/item2.xml"/><Relationship Id="rId16" Type="http://schemas.openxmlformats.org/officeDocument/2006/relationships/hyperlink" Target="https://cefic.org/library-item/best-practice-guidelines-for-safe-working-at-height-in-the-logistics-supply-chain" TargetMode="External"/><Relationship Id="rId20" Type="http://schemas.openxmlformats.org/officeDocument/2006/relationships/hyperlink" Target="https://www.iea.org/data-and-statistics/data-product/emissions-factors-2020" TargetMode="External"/><Relationship Id="rId29" Type="http://schemas.openxmlformats.org/officeDocument/2006/relationships/hyperlink" Target="https://www.iea.org/data-and-statistics/data-product/emissions-factors-20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hyperlink" Target="https://cefic.org/library-item/best-practice-guidelines-safe-tipping-silo-truck-strailers-silo-containers-bag-in-box-containe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efic.org/library-item/guidelines-for-the-security-of-the-transport-of-dangerous-goods-by-road" TargetMode="External"/><Relationship Id="rId23" Type="http://schemas.openxmlformats.org/officeDocument/2006/relationships/hyperlink" Target="http://echa.europa.eu/web/guest/regulations/clp/legislation" TargetMode="External"/><Relationship Id="rId28" Type="http://schemas.openxmlformats.org/officeDocument/2006/relationships/hyperlink" Target="https://www.flexmail.eu/f-844a1f54174eb51e" TargetMode="External"/><Relationship Id="rId10" Type="http://schemas.openxmlformats.org/officeDocument/2006/relationships/image" Target="media/image1.png"/><Relationship Id="rId19" Type="http://schemas.openxmlformats.org/officeDocument/2006/relationships/hyperlink" Target="https://www.flexmail.eu/f-844a1f54174eb51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fic.org/Responsible-Care/" TargetMode="External"/><Relationship Id="rId22" Type="http://schemas.openxmlformats.org/officeDocument/2006/relationships/hyperlink" Target="https://cefic.org/guidance/transport-and-logistics/sulid-site-unloading-document/" TargetMode="External"/><Relationship Id="rId27" Type="http://schemas.openxmlformats.org/officeDocument/2006/relationships/hyperlink" Target="http://publica.fraunhofer.de/eprints/urn_nbn_de_0011-n-532019-18.pdf" TargetMode="External"/><Relationship Id="rId30" Type="http://schemas.openxmlformats.org/officeDocument/2006/relationships/hyperlink" Target="https://www.flexmail.eu/f-844a1f54174eb5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20220809-00644</AI_SHP_Referenc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4.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66C5-179F-4874-AC8B-D7A00132BF69}">
  <ds:schemaRefs>
    <ds:schemaRef ds:uri="Microsoft.SharePoint.Taxonomy.ContentTypeSync"/>
  </ds:schemaRefs>
</ds:datastoreItem>
</file>

<file path=customXml/itemProps2.xml><?xml version="1.0" encoding="utf-8"?>
<ds:datastoreItem xmlns:ds="http://schemas.openxmlformats.org/officeDocument/2006/customXml" ds:itemID="{25F561AC-0EFB-4D1D-9FE8-21CD65B756B0}">
  <ds:schemaRefs>
    <ds:schemaRef ds:uri="http://schemas.microsoft.com/sharepoint/v3/contenttype/forms"/>
  </ds:schemaRefs>
</ds:datastoreItem>
</file>

<file path=customXml/itemProps3.xml><?xml version="1.0" encoding="utf-8"?>
<ds:datastoreItem xmlns:ds="http://schemas.openxmlformats.org/officeDocument/2006/customXml" ds:itemID="{5A895C2B-8E27-41C5-98C3-58B1B4865FB5}">
  <ds:schemaRefs>
    <ds:schemaRef ds:uri="http://schemas.microsoft.com/office/2006/metadata/properties"/>
    <ds:schemaRef ds:uri="http://schemas.microsoft.com/office/infopath/2007/PartnerControls"/>
    <ds:schemaRef ds:uri="063f955d-52cd-40b2-80f5-70171ea2be06"/>
  </ds:schemaRefs>
</ds:datastoreItem>
</file>

<file path=customXml/itemProps4.xml><?xml version="1.0" encoding="utf-8"?>
<ds:datastoreItem xmlns:ds="http://schemas.openxmlformats.org/officeDocument/2006/customXml" ds:itemID="{9EA1D522-BC88-43A5-BCD6-BC3FC9BBF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E1F6AE-D89C-694D-BB46-153CE664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30218</Words>
  <Characters>172249</Characters>
  <Application>Microsoft Office Word</Application>
  <DocSecurity>0</DocSecurity>
  <Lines>1435</Lines>
  <Paragraphs>404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TRAPANI Victor</cp:lastModifiedBy>
  <cp:revision>6</cp:revision>
  <dcterms:created xsi:type="dcterms:W3CDTF">2023-01-16T17:25:00Z</dcterms:created>
  <dcterms:modified xsi:type="dcterms:W3CDTF">2023-01-31T09:36:00Z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TaxKeyword">
    <vt:lpwstr/>
  </property>
  <property fmtid="{D5CDD505-2E9C-101B-9397-08002B2CF9AE}" pid="4" name="AI_AIDB_status_MM">
    <vt:lpwstr/>
  </property>
  <property fmtid="{D5CDD505-2E9C-101B-9397-08002B2CF9AE}" pid="5" name="Confidentiality">
    <vt:lpwstr>8;#3 - Internal use only|444dad51-745a-4285-abc9-4365fac0ec25</vt:lpwstr>
  </property>
  <property fmtid="{D5CDD505-2E9C-101B-9397-08002B2CF9AE}" pid="6" name="MediaServiceImageTags">
    <vt:lpwstr/>
  </property>
  <property fmtid="{D5CDD505-2E9C-101B-9397-08002B2CF9AE}" pid="7" name="lcf76f155ced4ddcb4097134ff3c332f">
    <vt:lpwstr/>
  </property>
  <property fmtid="{D5CDD505-2E9C-101B-9397-08002B2CF9AE}" pid="8" name="TaxKeywordTaxHTField">
    <vt:lpwstr/>
  </property>
  <property fmtid="{D5CDD505-2E9C-101B-9397-08002B2CF9AE}" pid="9" name="Document_Type">
    <vt:lpwstr>9;#NA|985ce182-55de-4937-95b7-506adedf733b</vt:lpwstr>
  </property>
  <property fmtid="{D5CDD505-2E9C-101B-9397-08002B2CF9AE}" pid="10" name="GDPR">
    <vt:lpwstr>10;#NA|3fbde490-865b-454f-b890-2db0972ec210</vt:lpwstr>
  </property>
  <property fmtid="{D5CDD505-2E9C-101B-9397-08002B2CF9AE}" pid="11" name="AI_Normalisation_status">
    <vt:lpwstr/>
  </property>
  <property fmtid="{D5CDD505-2E9C-101B-9397-08002B2CF9AE}" pid="12" name="Document_status">
    <vt:lpwstr>7;#Being worked on|61239119-fb6b-4477-99a9-0d9e8dd1a49e</vt:lpwstr>
  </property>
</Properties>
</file>